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B" w:rsidRDefault="006C57EB" w:rsidP="006C57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Повышение мотивации подрастающего поколения</w:t>
      </w:r>
    </w:p>
    <w:p w:rsidR="006C57EB" w:rsidRDefault="006C57EB" w:rsidP="006C57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здоровому образу жизни</w:t>
      </w:r>
    </w:p>
    <w:p w:rsidR="006C57EB" w:rsidRDefault="006C57EB" w:rsidP="006C57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Вербицкий О.В., зам. декана по учебной работе ФФВ; </w:t>
      </w:r>
    </w:p>
    <w:p w:rsidR="006C57EB" w:rsidRDefault="006C57EB" w:rsidP="006C57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Борисевич А.Р., 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н., доцент </w:t>
      </w:r>
    </w:p>
    <w:p w:rsidR="006C57EB" w:rsidRDefault="006C57EB" w:rsidP="006C57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педагогический университет им. М.Танка,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Минск, Беларусь </w:t>
      </w:r>
    </w:p>
    <w:p w:rsidR="006C57EB" w:rsidRDefault="006C57EB" w:rsidP="006C57EB">
      <w:pPr>
        <w:pStyle w:val="Default"/>
        <w:jc w:val="right"/>
        <w:rPr>
          <w:sz w:val="28"/>
          <w:szCs w:val="28"/>
        </w:rPr>
      </w:pPr>
    </w:p>
    <w:p w:rsidR="006C57EB" w:rsidRDefault="006C57EB" w:rsidP="006C57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быстро развивающемся мире, в котором глубоко и остро проявляются такие глобальные проблемы как проблемы экологии, сохранения мира, народонаселения, перемещения мигрантов и беженцев, переработки сырья, продовольствия, преодоления неграмотности и др., - особое значение приобретают вопросы сохранения здоровья,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а также их значение во всестороннем и гармоничном развитии личности. </w:t>
      </w:r>
    </w:p>
    <w:p w:rsidR="006C57EB" w:rsidRDefault="006C57EB" w:rsidP="006C57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несмотря на огромные усилия педагогов и родителей, достаточно большое количество учащихся не воспринимают проблему охраны здоровья как свою собственную, как необходимость вести здоровый образ жизни (ЗОЖ), заниматься физической культурой и спортом. </w:t>
      </w:r>
    </w:p>
    <w:p w:rsidR="006C57EB" w:rsidRDefault="006C57EB" w:rsidP="006C57EB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Поэтому одним из важных направлений в формировании культуры здорового образа жизни является повышение мотивации учащихся. Только личная мотивация школьника будет способствовать стремлению сохранить и поддерживать свое здоровье. </w:t>
      </w:r>
    </w:p>
    <w:p w:rsidR="006C57EB" w:rsidRDefault="006C57EB" w:rsidP="006C57EB">
      <w:pPr>
        <w:pStyle w:val="Default"/>
        <w:jc w:val="both"/>
        <w:rPr>
          <w:color w:val="auto"/>
        </w:rPr>
      </w:pPr>
    </w:p>
    <w:p w:rsidR="006C57EB" w:rsidRDefault="006C57EB" w:rsidP="006C57E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философско-социологической точки зрения (П.А. Виноградов, О.А. </w:t>
      </w:r>
      <w:proofErr w:type="spellStart"/>
      <w:r>
        <w:rPr>
          <w:color w:val="auto"/>
          <w:sz w:val="28"/>
          <w:szCs w:val="28"/>
        </w:rPr>
        <w:t>Мильштейн</w:t>
      </w:r>
      <w:proofErr w:type="spellEnd"/>
      <w:r>
        <w:rPr>
          <w:color w:val="auto"/>
          <w:sz w:val="28"/>
          <w:szCs w:val="28"/>
        </w:rPr>
        <w:t xml:space="preserve">) здоровый образ жизни понимается как глобальный социальный аспект, составная часть жизни общества [1, 2].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психолого-педагогической точки зрения здоровый образ жизни рассматривается учеными (Г.П. Аксенов, М.Я. </w:t>
      </w:r>
      <w:proofErr w:type="spellStart"/>
      <w:r>
        <w:rPr>
          <w:color w:val="auto"/>
          <w:sz w:val="28"/>
          <w:szCs w:val="28"/>
        </w:rPr>
        <w:t>Виленский</w:t>
      </w:r>
      <w:proofErr w:type="spellEnd"/>
      <w:r>
        <w:rPr>
          <w:color w:val="auto"/>
          <w:sz w:val="28"/>
          <w:szCs w:val="28"/>
        </w:rPr>
        <w:t xml:space="preserve">) на основе сознания и мотивации личности. [3,4].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Здоровый образ жизни в нашем исследовании понимается с двух позиций: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образ жизни человека, направленный на профилактику болезней и укрепление здоровья.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Нами был проведен социологический опрос учащихся 7-9 классов учреждений образования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Минска (524 человека), в которых проходили педагогическую практику студенты – будущие учителя физической культуры.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Так, на </w:t>
      </w:r>
      <w:proofErr w:type="gramStart"/>
      <w:r>
        <w:rPr>
          <w:color w:val="auto"/>
          <w:sz w:val="28"/>
          <w:szCs w:val="28"/>
        </w:rPr>
        <w:t>вопрос</w:t>
      </w:r>
      <w:proofErr w:type="gramEnd"/>
      <w:r>
        <w:rPr>
          <w:color w:val="auto"/>
          <w:sz w:val="28"/>
          <w:szCs w:val="28"/>
        </w:rPr>
        <w:t xml:space="preserve"> «Какие компоненты, по-вашему, составляют здоровый образ жизни?» получены следующие ответы (Рис. 1.): «Здоровое питание» - 29%; «Отказ от вредных привычек» - 33%; «Занятия физическими упражнениями» - 36%; «Затрудняюсь ответить» - 2% учащихся.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ответов свидетельствуют о том, что у учащихся нет четко сформированного понятия «здоровый образ жизни», так как не было ни одного полного ответа, включающего все выделенные компоненты.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Предполагается</w:t>
      </w:r>
      <w:proofErr w:type="gramEnd"/>
      <w:r>
        <w:rPr>
          <w:color w:val="auto"/>
          <w:sz w:val="28"/>
          <w:szCs w:val="28"/>
        </w:rPr>
        <w:t xml:space="preserve"> что формирование ЗОЖ осуществляется по трём взаимосвязанным векторам: </w:t>
      </w:r>
    </w:p>
    <w:p w:rsidR="006C57EB" w:rsidRDefault="006C57EB" w:rsidP="006C57EB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8"/>
          <w:szCs w:val="28"/>
        </w:rPr>
        <w:t xml:space="preserve">- социальном: </w:t>
      </w:r>
      <w:r>
        <w:rPr>
          <w:color w:val="auto"/>
          <w:sz w:val="28"/>
          <w:szCs w:val="28"/>
        </w:rPr>
        <w:t>пропаганда (проведение мероприятий, направленных на популяризацию ЗОЖ: программы и акции различных уровней (учреждений, районов, городов…), реклама в СМИ: на радио, телевидении, в интернете, реклама на улице)</w:t>
      </w:r>
      <w:proofErr w:type="gramStart"/>
      <w:r>
        <w:rPr>
          <w:color w:val="auto"/>
          <w:sz w:val="28"/>
          <w:szCs w:val="28"/>
        </w:rPr>
        <w:t>;и</w:t>
      </w:r>
      <w:proofErr w:type="gramEnd"/>
      <w:r>
        <w:rPr>
          <w:color w:val="auto"/>
          <w:sz w:val="28"/>
          <w:szCs w:val="28"/>
        </w:rPr>
        <w:t xml:space="preserve">нформационно-просветительская работа (в учреждениях образования, специализированных учреждениях, на производстве). </w:t>
      </w:r>
      <w:r>
        <w:rPr>
          <w:color w:val="auto"/>
          <w:sz w:val="22"/>
          <w:szCs w:val="22"/>
        </w:rPr>
        <w:t xml:space="preserve">119 </w:t>
      </w:r>
    </w:p>
    <w:p w:rsidR="006C57EB" w:rsidRDefault="006C57EB" w:rsidP="006C57EB">
      <w:pPr>
        <w:pStyle w:val="Default"/>
        <w:jc w:val="both"/>
        <w:rPr>
          <w:color w:val="auto"/>
        </w:rPr>
      </w:pPr>
    </w:p>
    <w:p w:rsidR="006C57EB" w:rsidRDefault="006C57EB" w:rsidP="006C57EB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lastRenderedPageBreak/>
        <w:t xml:space="preserve">- инфраструктурном: </w:t>
      </w:r>
      <w:r>
        <w:rPr>
          <w:color w:val="auto"/>
          <w:sz w:val="28"/>
          <w:szCs w:val="28"/>
        </w:rPr>
        <w:t xml:space="preserve">конкретные условия в основных сферах жизнедеятельности (наличие свободного времени у взрослых и детей, наличие материальных средств на производстве, по месту учебы, по месту жительства), достаточное количество профилактических учреждений, осуществление различных видов экологического контроля. </w:t>
      </w:r>
      <w:proofErr w:type="gramEnd"/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</w:t>
      </w:r>
      <w:proofErr w:type="gramStart"/>
      <w:r>
        <w:rPr>
          <w:i/>
          <w:iCs/>
          <w:color w:val="auto"/>
          <w:sz w:val="28"/>
          <w:szCs w:val="28"/>
        </w:rPr>
        <w:t>личностном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система ценностных ориентиров человека, стандартизация бытового уклада жизни.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выделенный нами вектор в определенной мере способствует формированию устойчивой мотивации, побуждению подрастающего поколения к действию, направленному на формирование культуры здорового образа жизни.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следующий вопрос «Где Вы обычно проводите свое свободное от учебных занятий время», ответы учащихся распределились следующим образом: «Дома» - 31%; «Когда как, по-разному» - 23%; «Посещаю кружки, секции» - 18%; «Во дворе» - 14%; «В парке, лесу» - 11%; «Посещаю виде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и игровые залы» - 3%.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воспитания здорового образа жизни у школьников сводится к эффективной мотивации, причем конечной целью должен становиться не столько текущий благоприятный образ жизни, сколько формирование </w:t>
      </w:r>
      <w:proofErr w:type="spellStart"/>
      <w:r>
        <w:rPr>
          <w:color w:val="auto"/>
          <w:sz w:val="28"/>
          <w:szCs w:val="28"/>
        </w:rPr>
        <w:t>самомотивации</w:t>
      </w:r>
      <w:proofErr w:type="spellEnd"/>
      <w:r>
        <w:rPr>
          <w:color w:val="auto"/>
          <w:sz w:val="28"/>
          <w:szCs w:val="28"/>
        </w:rPr>
        <w:t xml:space="preserve"> – понимание, «</w:t>
      </w:r>
      <w:proofErr w:type="spellStart"/>
      <w:r>
        <w:rPr>
          <w:color w:val="auto"/>
          <w:sz w:val="28"/>
          <w:szCs w:val="28"/>
        </w:rPr>
        <w:t>прочувствование</w:t>
      </w:r>
      <w:proofErr w:type="spellEnd"/>
      <w:r>
        <w:rPr>
          <w:color w:val="auto"/>
          <w:sz w:val="28"/>
          <w:szCs w:val="28"/>
        </w:rPr>
        <w:t xml:space="preserve">» необходимости ведения здорового образа жизни и сейчас, в настоящее время, и в будущем – как устойчивая положительная привычка личности. </w:t>
      </w:r>
    </w:p>
    <w:p w:rsidR="006C57EB" w:rsidRDefault="006C57EB" w:rsidP="006C57E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Необходимо отметить, что те правила здорового образа жизни, которые относительно легко выполнялись в младшем школьном возрасте, повзрослевшими школьниками (подростками и старшеклассниками) могут совершенно игнорироваться. Поэтому важно с самого раннего возраста мудро подходить к вопросу здорового образа жизни, действуя гибко и стараясь индивидуализировать образ жизни ребенка. </w:t>
      </w:r>
    </w:p>
    <w:p w:rsidR="006C57EB" w:rsidRDefault="006C57EB" w:rsidP="006C57E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Пути повышения мотивации на здоровый образ жизни должны быть выстроены на особенностях конкретного возраста школьника и </w:t>
      </w:r>
      <w:proofErr w:type="gramStart"/>
      <w:r>
        <w:rPr>
          <w:color w:val="auto"/>
          <w:sz w:val="28"/>
          <w:szCs w:val="28"/>
        </w:rPr>
        <w:t>его</w:t>
      </w:r>
      <w:proofErr w:type="gramEnd"/>
      <w:r>
        <w:rPr>
          <w:color w:val="auto"/>
          <w:sz w:val="28"/>
          <w:szCs w:val="28"/>
        </w:rPr>
        <w:t xml:space="preserve"> личностных и индивидуальных особенностях.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литературы: </w:t>
      </w: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</w:p>
    <w:p w:rsidR="006C57EB" w:rsidRDefault="006C57EB" w:rsidP="006C57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Мильштейн</w:t>
      </w:r>
      <w:proofErr w:type="spellEnd"/>
      <w:r>
        <w:rPr>
          <w:color w:val="auto"/>
          <w:sz w:val="28"/>
          <w:szCs w:val="28"/>
        </w:rPr>
        <w:t xml:space="preserve"> О.А. Социология физической культуры и спорта в СССР. Мн., 1972. 197 с. </w:t>
      </w:r>
    </w:p>
    <w:p w:rsidR="006C57EB" w:rsidRPr="006C57EB" w:rsidRDefault="006C57EB" w:rsidP="006C57EB">
      <w:pPr>
        <w:jc w:val="both"/>
      </w:pPr>
    </w:p>
    <w:p w:rsidR="006C57EB" w:rsidRDefault="006C57EB" w:rsidP="006C57EB">
      <w:pPr>
        <w:pStyle w:val="Default"/>
        <w:jc w:val="both"/>
        <w:rPr>
          <w:color w:val="auto"/>
        </w:rPr>
      </w:pPr>
    </w:p>
    <w:p w:rsidR="006C57EB" w:rsidRDefault="006C57EB" w:rsidP="006C57EB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Пути повышения мотивации на здоровый образ жизни должны быть выстроены на особенностях конкретного возраста школьника и </w:t>
      </w:r>
      <w:proofErr w:type="gramStart"/>
      <w:r>
        <w:rPr>
          <w:color w:val="auto"/>
          <w:sz w:val="28"/>
          <w:szCs w:val="28"/>
        </w:rPr>
        <w:t>его</w:t>
      </w:r>
      <w:proofErr w:type="gramEnd"/>
      <w:r>
        <w:rPr>
          <w:color w:val="auto"/>
          <w:sz w:val="28"/>
          <w:szCs w:val="28"/>
        </w:rPr>
        <w:t xml:space="preserve"> личностных и индивидуальных особенностях. </w:t>
      </w:r>
    </w:p>
    <w:p w:rsidR="006C57EB" w:rsidRDefault="006C57EB" w:rsidP="006C57E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литературы: </w:t>
      </w:r>
    </w:p>
    <w:p w:rsidR="006C57EB" w:rsidRDefault="006C57EB" w:rsidP="006C57EB">
      <w:pPr>
        <w:pStyle w:val="Default"/>
        <w:rPr>
          <w:color w:val="auto"/>
          <w:sz w:val="28"/>
          <w:szCs w:val="28"/>
        </w:rPr>
      </w:pPr>
    </w:p>
    <w:p w:rsidR="006C57EB" w:rsidRDefault="006C57EB" w:rsidP="006C57E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Мильштейн</w:t>
      </w:r>
      <w:proofErr w:type="spellEnd"/>
      <w:r>
        <w:rPr>
          <w:color w:val="auto"/>
          <w:sz w:val="28"/>
          <w:szCs w:val="28"/>
        </w:rPr>
        <w:t xml:space="preserve"> О.А. Социология физической культуры и спорта в СССР. Мн., 1972. 197 с. </w:t>
      </w:r>
    </w:p>
    <w:p w:rsidR="000E389A" w:rsidRPr="006C57EB" w:rsidRDefault="000E389A" w:rsidP="006C57EB"/>
    <w:sectPr w:rsidR="000E389A" w:rsidRPr="006C57EB" w:rsidSect="000E3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87" w:rsidRDefault="00527687" w:rsidP="0021074D">
      <w:pPr>
        <w:spacing w:after="0" w:line="240" w:lineRule="auto"/>
      </w:pPr>
      <w:r>
        <w:separator/>
      </w:r>
    </w:p>
  </w:endnote>
  <w:endnote w:type="continuationSeparator" w:id="0">
    <w:p w:rsidR="00527687" w:rsidRDefault="00527687" w:rsidP="002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87" w:rsidRDefault="00527687" w:rsidP="0021074D">
      <w:pPr>
        <w:spacing w:after="0" w:line="240" w:lineRule="auto"/>
      </w:pPr>
      <w:r>
        <w:separator/>
      </w:r>
    </w:p>
  </w:footnote>
  <w:footnote w:type="continuationSeparator" w:id="0">
    <w:p w:rsidR="00527687" w:rsidRDefault="00527687" w:rsidP="002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74D"/>
    <w:rsid w:val="000E389A"/>
    <w:rsid w:val="0021074D"/>
    <w:rsid w:val="00527687"/>
    <w:rsid w:val="006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74D"/>
  </w:style>
  <w:style w:type="paragraph" w:styleId="a5">
    <w:name w:val="footer"/>
    <w:basedOn w:val="a"/>
    <w:link w:val="a6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2016-01-24T20:00:00Z</dcterms:created>
  <dcterms:modified xsi:type="dcterms:W3CDTF">2016-01-24T20:00:00Z</dcterms:modified>
</cp:coreProperties>
</file>