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7A" w:rsidRDefault="0049547A" w:rsidP="0049547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 w:rsidRPr="00D0669D">
        <w:rPr>
          <w:rFonts w:ascii="Times New Roman" w:hAnsi="Times New Roman" w:cs="Times New Roman"/>
          <w:b/>
          <w:spacing w:val="-4"/>
          <w:sz w:val="24"/>
          <w:szCs w:val="24"/>
        </w:rPr>
        <w:t>ЗДОРОВЫЙ ОБРАЗ ЖИЗНИ</w:t>
      </w:r>
      <w:r w:rsidRPr="00D0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69D">
        <w:rPr>
          <w:rFonts w:ascii="Times New Roman" w:hAnsi="Times New Roman" w:cs="Times New Roman"/>
          <w:b/>
          <w:spacing w:val="-4"/>
          <w:sz w:val="24"/>
          <w:szCs w:val="24"/>
        </w:rPr>
        <w:t>СТУДЕНЧЕСКОЙ МОЛОДЕЖИ</w:t>
      </w:r>
    </w:p>
    <w:p w:rsidR="0049547A" w:rsidRPr="0049547A" w:rsidRDefault="0049547A" w:rsidP="0049547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</w:p>
    <w:p w:rsidR="0049547A" w:rsidRDefault="0049547A" w:rsidP="0049547A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69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 </w:t>
      </w:r>
      <w:r w:rsidRPr="00D0669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ладимирович </w:t>
      </w:r>
      <w:r w:rsidRPr="00D06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69D">
        <w:rPr>
          <w:rFonts w:ascii="Times New Roman" w:hAnsi="Times New Roman" w:cs="Times New Roman"/>
          <w:b/>
          <w:sz w:val="24"/>
          <w:szCs w:val="24"/>
        </w:rPr>
        <w:t>Григоревич</w:t>
      </w:r>
      <w:proofErr w:type="spellEnd"/>
      <w:r w:rsidRPr="00D0669D">
        <w:rPr>
          <w:rFonts w:ascii="Times New Roman" w:hAnsi="Times New Roman" w:cs="Times New Roman"/>
          <w:b/>
          <w:sz w:val="24"/>
          <w:szCs w:val="24"/>
        </w:rPr>
        <w:t>,</w:t>
      </w:r>
    </w:p>
    <w:p w:rsidR="0049547A" w:rsidRDefault="0049547A" w:rsidP="0049547A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69D">
        <w:rPr>
          <w:rFonts w:ascii="Times New Roman" w:hAnsi="Times New Roman" w:cs="Times New Roman"/>
          <w:b/>
          <w:sz w:val="24"/>
          <w:szCs w:val="24"/>
        </w:rPr>
        <w:t xml:space="preserve"> Ю</w:t>
      </w:r>
      <w:r>
        <w:rPr>
          <w:rFonts w:ascii="Times New Roman" w:hAnsi="Times New Roman" w:cs="Times New Roman"/>
          <w:b/>
          <w:sz w:val="24"/>
          <w:szCs w:val="24"/>
        </w:rPr>
        <w:t xml:space="preserve">рий </w:t>
      </w:r>
      <w:r w:rsidRPr="00D066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лексеевич</w:t>
      </w:r>
      <w:r w:rsidRPr="00D06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69D">
        <w:rPr>
          <w:rFonts w:ascii="Times New Roman" w:hAnsi="Times New Roman" w:cs="Times New Roman"/>
          <w:b/>
          <w:sz w:val="24"/>
          <w:szCs w:val="24"/>
        </w:rPr>
        <w:t>Авхимович</w:t>
      </w:r>
      <w:proofErr w:type="spellEnd"/>
      <w:r w:rsidRPr="00D0669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9547A" w:rsidRDefault="0049547A" w:rsidP="0049547A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Pr="00D0669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ригорьевич</w:t>
      </w:r>
      <w:r w:rsidRPr="00D06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69D">
        <w:rPr>
          <w:rFonts w:ascii="Times New Roman" w:hAnsi="Times New Roman" w:cs="Times New Roman"/>
          <w:b/>
          <w:sz w:val="24"/>
          <w:szCs w:val="24"/>
        </w:rPr>
        <w:t>Желнерович</w:t>
      </w:r>
      <w:proofErr w:type="spellEnd"/>
      <w:r w:rsidRPr="00D0669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47A" w:rsidRPr="0049547A" w:rsidRDefault="0049547A" w:rsidP="0049547A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Pr="00D0669D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едорович</w:t>
      </w:r>
      <w:r w:rsidRPr="00D06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69D">
        <w:rPr>
          <w:rFonts w:ascii="Times New Roman" w:hAnsi="Times New Roman" w:cs="Times New Roman"/>
          <w:b/>
          <w:sz w:val="24"/>
          <w:szCs w:val="24"/>
        </w:rPr>
        <w:t>Салычиц</w:t>
      </w:r>
      <w:proofErr w:type="spellEnd"/>
      <w:r w:rsidRPr="00D0669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9547A" w:rsidRPr="00D0669D" w:rsidRDefault="0049547A" w:rsidP="0049547A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69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иктор </w:t>
      </w:r>
      <w:r w:rsidRPr="00D066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нтонович</w:t>
      </w:r>
      <w:r w:rsidRPr="00D06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69D">
        <w:rPr>
          <w:rFonts w:ascii="Times New Roman" w:hAnsi="Times New Roman" w:cs="Times New Roman"/>
          <w:b/>
          <w:sz w:val="24"/>
          <w:szCs w:val="24"/>
        </w:rPr>
        <w:t>Тереня</w:t>
      </w:r>
      <w:proofErr w:type="spellEnd"/>
    </w:p>
    <w:p w:rsidR="0049547A" w:rsidRPr="00D0669D" w:rsidRDefault="0049547A" w:rsidP="0049547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547A" w:rsidRDefault="0049547A" w:rsidP="0049547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>Белорусский государственный педагогический</w:t>
      </w:r>
    </w:p>
    <w:p w:rsidR="0049547A" w:rsidRDefault="0049547A" w:rsidP="0049547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 университет имени Максима Танка</w:t>
      </w:r>
    </w:p>
    <w:p w:rsidR="0049547A" w:rsidRPr="00640C81" w:rsidRDefault="0049547A" w:rsidP="0049547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>Физическая культура  в  высшей  школе  является  учебной  дисциплиной,  формирующей  общую  и  профессиональную  культуру  личности  будущего  специалиста. Она  дает  студенту  необходимые  знания,  умения  и  навыки,  воздействует на  формирование  потребности  в  систематическом  физическом  самосовершенствовании [1,5,6].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>Приоритет в формировании здоровья студенческой молодежи принадлежит дисциплине «Физическая культура», которая, по сути, и содержанию, является единственным лидером в обобщении и структурировании знаний в области индивидуального здоровья и здорового образа жизни человека.</w:t>
      </w:r>
    </w:p>
    <w:p w:rsidR="0049547A" w:rsidRDefault="0049547A" w:rsidP="004954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1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учебная дисциплина направлена на поддержание социально-обоснованного уровня физической подготовленности студентов, противодействие средствами физической культуры и спорта негативным факторам,  влияющим на здоровье и учебу в вузе, умение самостоятельно использовать средства физической культуры в труде и отдыхе, формирование общей и профессиональной культуры, здорового образ жизни [2,3,4].</w:t>
      </w:r>
    </w:p>
    <w:p w:rsidR="0049547A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>Цель работы.  Определить отношение студентов вуза</w:t>
      </w:r>
    </w:p>
    <w:p w:rsidR="0049547A" w:rsidRPr="00640C81" w:rsidRDefault="0049547A" w:rsidP="004954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 к предмету «Физическая культура» и физкультурно-оздоровительной работе.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Методы и организация исследования. В университете было проведено анкетирование, в котором приняли участие 180 студентов 3 факультетов.   Опрос проводился в феврале 2015 года. Также проводилась статистическая обработка материалов и их анализ.           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Результаты и их обсуждение. Анализ результатов исследования показывает, что 72,2% студентов считают количество часов отведенных на занятия физической культурой достаточными. Более половины респондентов (53,9%) отмечают, что они придерживаются </w:t>
      </w:r>
      <w:r w:rsidRPr="00640C81">
        <w:rPr>
          <w:rFonts w:ascii="Times New Roman" w:eastAsia="Times New Roman" w:hAnsi="Times New Roman" w:cs="Times New Roman"/>
          <w:sz w:val="24"/>
          <w:szCs w:val="24"/>
        </w:rPr>
        <w:t>здорового образ жизни. Среди причин, не позволяющих вести здоровый образ жизни, называются лень, отсутствие сил и времени, несформированная культура питания.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1">
        <w:rPr>
          <w:rFonts w:ascii="Times New Roman" w:eastAsia="Times New Roman" w:hAnsi="Times New Roman" w:cs="Times New Roman"/>
          <w:sz w:val="24"/>
          <w:szCs w:val="24"/>
        </w:rPr>
        <w:t xml:space="preserve">Регулярно занимаются физическими упражнениями, кроме занятий в университете, 18,2% студентов, иногда – 68,8%.  Среди мотивов, которые двигают студентов к самостоятельным занятиям, называются следующие: быть привлекательными (73,3%), укреплять физическое (54%) и психическое здоровье (29,1%) </w:t>
      </w:r>
      <w:r w:rsidRPr="00640C81">
        <w:rPr>
          <w:rFonts w:ascii="Times New Roman" w:hAnsi="Times New Roman" w:cs="Times New Roman"/>
          <w:sz w:val="24"/>
          <w:szCs w:val="24"/>
        </w:rPr>
        <w:t>(рис. 1).  Мотив привлекательности объясняется просто, так как преобладающее количество студентов нашего вуза это девушки</w:t>
      </w:r>
    </w:p>
    <w:p w:rsidR="0049547A" w:rsidRPr="00640C81" w:rsidRDefault="0049547A" w:rsidP="0049547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spacing w:val="-4"/>
          <w:sz w:val="24"/>
          <w:szCs w:val="24"/>
        </w:rPr>
        <w:t>На вопрос об изменении состояния физического здоровья во время учёбы в университете были получены разноплановые ответы.</w:t>
      </w:r>
    </w:p>
    <w:p w:rsidR="0049547A" w:rsidRPr="00640C81" w:rsidRDefault="0049547A" w:rsidP="0049547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spacing w:val="-4"/>
          <w:sz w:val="24"/>
          <w:szCs w:val="24"/>
        </w:rPr>
        <w:t>Состояние здоровья у 48,8% студентов во время учёбы в университете и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зменилось в лучшую сторону. Здесь видимо следует отметить плодотворную работу преподавателей кафедры физической культуры образовательной и методической направленности, что на 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наш взгляд,  способствует осознанной, основанной на знаниях и убеждениях, мотивации и потребности постоянно заботиться о своём здоровье. </w:t>
      </w:r>
    </w:p>
    <w:p w:rsidR="0049547A" w:rsidRPr="00640C81" w:rsidRDefault="0049547A" w:rsidP="0049547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>Позитивно оценивают уровень проведения спортивных мероприятий в БГПУ 79,9% опрошенных студентов. С начала учебного года в БГПУ на высоком профессиональном уровне были проведены такие спортивно-массовые мероприятия, как велопробег, посвященный 100-летию университета, плавательный марафон, открытый кубок БГПУ по плаванию с приглашением учащихся СДЮШОР и спортивный праздник «Триумф».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47A" w:rsidRPr="00640C81" w:rsidRDefault="0049547A" w:rsidP="00495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>
            <wp:extent cx="3924300" cy="3133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Pr="006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640C8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Рисунок \* ARABIC </w:instrText>
      </w:r>
      <w:r w:rsidRPr="006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6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640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Мотивы самостоятельных занятий физическими упражнениями 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47A" w:rsidRPr="00640C81" w:rsidRDefault="0049547A" w:rsidP="0049547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Большая часть студентов удовлетворена уровнем преподавания 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>предмета «Физическая культура», с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одержанием занятий и отношениями с преподавателями. 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spacing w:val="-4"/>
          <w:sz w:val="24"/>
          <w:szCs w:val="24"/>
        </w:rPr>
        <w:t>Из ответов видно, что предметом «Физическая культура» студенты удовлетворены, отношения с преподавателями и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уровень профессионального преподавания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 xml:space="preserve"> их устраивают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</w:p>
    <w:p w:rsidR="0049547A" w:rsidRPr="00640C81" w:rsidRDefault="0049547A" w:rsidP="0049547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40C81">
        <w:rPr>
          <w:rFonts w:ascii="Times New Roman" w:hAnsi="Times New Roman" w:cs="Times New Roman"/>
          <w:spacing w:val="-4"/>
          <w:sz w:val="24"/>
          <w:szCs w:val="24"/>
        </w:rPr>
        <w:t xml:space="preserve">Таким образом, на основе результатов проведенного исследования можно сделать заключение, что студенты БГПУ имени Максима Танка правильно понимают роль занятий физической культуры в их жизни. </w:t>
      </w:r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Состояние здоровья во время учёбы в вузе у большинства студентов </w:t>
      </w:r>
      <w:proofErr w:type="gramStart"/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>по</w:t>
      </w:r>
      <w:proofErr w:type="gramEnd"/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gramStart"/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>их</w:t>
      </w:r>
      <w:proofErr w:type="gramEnd"/>
      <w:r w:rsidRPr="00640C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субъективных ощущениях улучшилось. Удовлетворены</w:t>
      </w:r>
      <w:r w:rsidRPr="00640C81">
        <w:rPr>
          <w:rFonts w:ascii="Times New Roman" w:hAnsi="Times New Roman" w:cs="Times New Roman"/>
          <w:spacing w:val="-4"/>
          <w:sz w:val="24"/>
          <w:szCs w:val="24"/>
        </w:rPr>
        <w:t xml:space="preserve"> предметом «Физическая культура» девушки и юноши в первую очередь хорошими отношениями с преподавателями, уровнем преподавания.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47A" w:rsidRPr="00640C81" w:rsidRDefault="0049547A" w:rsidP="0049547A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0C81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640C81">
        <w:rPr>
          <w:rFonts w:ascii="Times New Roman" w:hAnsi="Times New Roman" w:cs="Times New Roman"/>
          <w:i/>
          <w:sz w:val="24"/>
          <w:szCs w:val="24"/>
        </w:rPr>
        <w:t>: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1.Городилин, С.К. Физическое воспитание студентов.  Тексты лекций. Учебное издание /С.К. </w:t>
      </w:r>
      <w:proofErr w:type="spellStart"/>
      <w:r w:rsidRPr="00640C81">
        <w:rPr>
          <w:rFonts w:ascii="Times New Roman" w:hAnsi="Times New Roman" w:cs="Times New Roman"/>
          <w:sz w:val="24"/>
          <w:szCs w:val="24"/>
        </w:rPr>
        <w:t>Городилин</w:t>
      </w:r>
      <w:proofErr w:type="spellEnd"/>
      <w:r w:rsidRPr="00640C81">
        <w:rPr>
          <w:rFonts w:ascii="Times New Roman" w:hAnsi="Times New Roman" w:cs="Times New Roman"/>
          <w:sz w:val="24"/>
          <w:szCs w:val="24"/>
        </w:rPr>
        <w:t xml:space="preserve">, В.В.  </w:t>
      </w:r>
      <w:proofErr w:type="spellStart"/>
      <w:r w:rsidRPr="00640C81">
        <w:rPr>
          <w:rFonts w:ascii="Times New Roman" w:hAnsi="Times New Roman" w:cs="Times New Roman"/>
          <w:sz w:val="24"/>
          <w:szCs w:val="24"/>
        </w:rPr>
        <w:t>Руденик</w:t>
      </w:r>
      <w:proofErr w:type="spellEnd"/>
      <w:r w:rsidRPr="00640C81">
        <w:rPr>
          <w:rFonts w:ascii="Times New Roman" w:hAnsi="Times New Roman" w:cs="Times New Roman"/>
          <w:sz w:val="24"/>
          <w:szCs w:val="24"/>
        </w:rPr>
        <w:t xml:space="preserve">. - Гродно: </w:t>
      </w:r>
      <w:proofErr w:type="spellStart"/>
      <w:r w:rsidRPr="00640C81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640C81">
        <w:rPr>
          <w:rFonts w:ascii="Times New Roman" w:hAnsi="Times New Roman" w:cs="Times New Roman"/>
          <w:sz w:val="24"/>
          <w:szCs w:val="24"/>
        </w:rPr>
        <w:t>, 2002. -  82 с.</w:t>
      </w:r>
    </w:p>
    <w:p w:rsidR="0049547A" w:rsidRPr="00640C81" w:rsidRDefault="0049547A" w:rsidP="0049547A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>2.</w:t>
      </w:r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Желобкович, М.П., </w:t>
      </w:r>
      <w:proofErr w:type="spell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Купчинов</w:t>
      </w:r>
      <w:proofErr w:type="spell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, Р.И. Оздоровительно-развивающий подход к физическому воспитанию студенческой молодежи / М.П. </w:t>
      </w:r>
      <w:proofErr w:type="spell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Желобкович</w:t>
      </w:r>
      <w:proofErr w:type="spell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, Р.И. </w:t>
      </w:r>
      <w:proofErr w:type="spell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Купчинов</w:t>
      </w:r>
      <w:proofErr w:type="spell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. - Минск, 2004. -208 </w:t>
      </w:r>
      <w:proofErr w:type="gram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547A" w:rsidRPr="00640C81" w:rsidRDefault="0049547A" w:rsidP="0049547A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3.Ильинич, В.И. Физическая культура студентов и жизнь: Учебник /В.И. </w:t>
      </w:r>
      <w:proofErr w:type="spell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Ильинич</w:t>
      </w:r>
      <w:proofErr w:type="spell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. - М.: </w:t>
      </w:r>
      <w:proofErr w:type="spell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Гардарики</w:t>
      </w:r>
      <w:proofErr w:type="spell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, 2005. - 366 с.: ил.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t xml:space="preserve">4. Коробков, А.В. Физическое воспитание / А.В. Коробков, В.А. Головин, В.А. Масляков.- М.: Высшая школа, 2000.-144 </w:t>
      </w:r>
      <w:proofErr w:type="gramStart"/>
      <w:r w:rsidRPr="00640C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0C81">
        <w:rPr>
          <w:rFonts w:ascii="Times New Roman" w:hAnsi="Times New Roman" w:cs="Times New Roman"/>
          <w:sz w:val="24"/>
          <w:szCs w:val="24"/>
        </w:rPr>
        <w:t>.</w:t>
      </w:r>
    </w:p>
    <w:p w:rsidR="0049547A" w:rsidRPr="00640C81" w:rsidRDefault="0049547A" w:rsidP="0049547A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C8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Физическое воспитание в вузе: Тексты лекций</w:t>
      </w:r>
      <w:proofErr w:type="gram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од ред. М.М. Чубарова. 3-е изд., - М.: МГИУ, 2005. - 214 с.</w:t>
      </w:r>
    </w:p>
    <w:p w:rsidR="0049547A" w:rsidRPr="00640C81" w:rsidRDefault="0049547A" w:rsidP="004954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C81">
        <w:rPr>
          <w:sz w:val="24"/>
          <w:szCs w:val="24"/>
        </w:rPr>
        <w:t>6</w:t>
      </w:r>
      <w:r w:rsidRPr="00640C81">
        <w:rPr>
          <w:rFonts w:ascii="Times New Roman" w:hAnsi="Times New Roman" w:cs="Times New Roman"/>
          <w:sz w:val="24"/>
          <w:szCs w:val="24"/>
        </w:rPr>
        <w:t>.Физическое воспитание студентов основного отделения: Учебник для студентов вузов / Под общ</w:t>
      </w:r>
      <w:proofErr w:type="gramStart"/>
      <w:r w:rsidRPr="00640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C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0C81">
        <w:rPr>
          <w:rFonts w:ascii="Times New Roman" w:hAnsi="Times New Roman" w:cs="Times New Roman"/>
          <w:sz w:val="24"/>
          <w:szCs w:val="24"/>
        </w:rPr>
        <w:t>ед. проф. Н.Я. Петрова, проф. А.В. Медведя. - Минск: БГУИР, 1997, - 711 с.</w:t>
      </w:r>
    </w:p>
    <w:p w:rsidR="0049547A" w:rsidRPr="00640C81" w:rsidRDefault="0049547A" w:rsidP="0049547A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7. Холодов, Ж.К. Теория и методика физического воспитания и спорта: Учебное пособие для студентов высших учебных заведений /Ж.К. Холодов, В.С. Кузнецов. - 3-е изд., - М.: Издательский центр «Академия», 2004. - 480 </w:t>
      </w:r>
      <w:proofErr w:type="gramStart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640C8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541CA" w:rsidRPr="0001400B" w:rsidRDefault="004541CA" w:rsidP="0001400B">
      <w:pPr>
        <w:rPr>
          <w:szCs w:val="28"/>
        </w:rPr>
      </w:pPr>
    </w:p>
    <w:sectPr w:rsidR="004541CA" w:rsidRPr="0001400B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17" w:rsidRDefault="00770D17" w:rsidP="00A03BCD">
      <w:pPr>
        <w:spacing w:line="240" w:lineRule="auto"/>
      </w:pPr>
      <w:r>
        <w:separator/>
      </w:r>
    </w:p>
  </w:endnote>
  <w:endnote w:type="continuationSeparator" w:id="0">
    <w:p w:rsidR="00770D17" w:rsidRDefault="00770D17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17" w:rsidRDefault="00770D17" w:rsidP="00A03BCD">
      <w:pPr>
        <w:spacing w:line="240" w:lineRule="auto"/>
      </w:pPr>
      <w:r>
        <w:separator/>
      </w:r>
    </w:p>
  </w:footnote>
  <w:footnote w:type="continuationSeparator" w:id="0">
    <w:p w:rsidR="00770D17" w:rsidRDefault="00770D17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D09F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D09F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D09F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9547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0D17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9F6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16921414234989"/>
          <c:y val="0.12355985393130206"/>
          <c:w val="0.6502469883572245"/>
          <c:h val="0.8207992353556974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dkVert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1"/>
            <c:spPr>
              <a:pattFill prst="narHorz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2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0"/>
              <c:layout>
                <c:manualLayout>
                  <c:x val="1.9586668320030868E-17"/>
                  <c:y val="-0.4133961978156990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3.3 %</a:t>
                    </a:r>
                    <a:endParaRPr lang="en-US"/>
                  </a:p>
                </c:rich>
              </c:tx>
              <c:dLblPos val="ctr"/>
              <c:showVal val="1"/>
            </c:dLbl>
            <c:dLbl>
              <c:idx val="1"/>
              <c:layout>
                <c:manualLayout>
                  <c:x val="2.1367521367521378E-3"/>
                  <c:y val="-0.3633592609434466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54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0 %</a:t>
                    </a:r>
                    <a:endParaRPr lang="en-US"/>
                  </a:p>
                </c:rich>
              </c:tx>
              <c:spPr>
                <a:noFill/>
              </c:spPr>
              <c:dLblPos val="ctr"/>
              <c:showVal val="1"/>
            </c:dLbl>
            <c:dLbl>
              <c:idx val="2"/>
              <c:layout>
                <c:manualLayout>
                  <c:x val="-2.1197590685779724E-3"/>
                  <c:y val="-0.21851502604727638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29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1 %</a:t>
                    </a:r>
                    <a:endParaRPr lang="en-US"/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Привлекательность</c:v>
                </c:pt>
                <c:pt idx="1">
                  <c:v>Физическое здоровье</c:v>
                </c:pt>
                <c:pt idx="2">
                  <c:v>Психическое здоровье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73.3</c:v>
                </c:pt>
                <c:pt idx="1">
                  <c:v>54</c:v>
                </c:pt>
                <c:pt idx="2">
                  <c:v>29.1</c:v>
                </c:pt>
              </c:numCache>
            </c:numRef>
          </c:val>
        </c:ser>
        <c:overlap val="100"/>
        <c:axId val="151642496"/>
        <c:axId val="151644032"/>
      </c:barChart>
      <c:catAx>
        <c:axId val="151642496"/>
        <c:scaling>
          <c:orientation val="minMax"/>
        </c:scaling>
        <c:delete val="1"/>
        <c:axPos val="b"/>
        <c:tickLblPos val="none"/>
        <c:crossAx val="151644032"/>
        <c:crosses val="autoZero"/>
        <c:auto val="1"/>
        <c:lblAlgn val="ctr"/>
        <c:lblOffset val="100"/>
      </c:catAx>
      <c:valAx>
        <c:axId val="151644032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64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490296224895561"/>
          <c:y val="0.23935703123814725"/>
          <c:w val="0.21237843679714943"/>
          <c:h val="0.4980683628419284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3F1E57-045F-490C-9701-0B59E7F1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2015-12-02T05:31:00Z</dcterms:created>
  <dcterms:modified xsi:type="dcterms:W3CDTF">2015-12-02T05:31:00Z</dcterms:modified>
</cp:coreProperties>
</file>