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8B" w:rsidRDefault="0002402A" w:rsidP="00C94AC4">
      <w:pPr>
        <w:framePr w:wrap="notBeside" w:vAnchor="text" w:hAnchor="page" w:x="4651" w:y="-10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131.25pt">
            <v:imagedata r:id="rId7" r:href="rId8"/>
          </v:shape>
        </w:pict>
      </w:r>
    </w:p>
    <w:p w:rsidR="00B4628B" w:rsidRDefault="00B4628B">
      <w:pPr>
        <w:rPr>
          <w:sz w:val="2"/>
          <w:szCs w:val="2"/>
        </w:rPr>
      </w:pPr>
    </w:p>
    <w:p w:rsidR="00B4628B" w:rsidRDefault="0002402A">
      <w:pPr>
        <w:pStyle w:val="20"/>
        <w:shd w:val="clear" w:color="auto" w:fill="auto"/>
        <w:spacing w:before="4" w:line="317" w:lineRule="exact"/>
        <w:ind w:left="40" w:right="160" w:firstLine="520"/>
        <w:jc w:val="both"/>
      </w:pPr>
      <w:r>
        <w:rPr>
          <w:rStyle w:val="2135pt"/>
        </w:rPr>
        <w:t>Настоящий акт составлен об использовании в учебном процессе разработки «Иноязычное обучение как условие подготовки конкурентоспособного специалиста», выполненной по теме НИР «Иноязычное обучение как условие подготовки конкурентоспособного специалиста» № ГР</w:t>
      </w:r>
      <w:r>
        <w:rPr>
          <w:rStyle w:val="2135pt"/>
        </w:rPr>
        <w:t xml:space="preserve"> 20115444.</w:t>
      </w:r>
    </w:p>
    <w:p w:rsidR="00B4628B" w:rsidRDefault="0002402A">
      <w:pPr>
        <w:pStyle w:val="20"/>
        <w:shd w:val="clear" w:color="auto" w:fill="auto"/>
        <w:spacing w:line="317" w:lineRule="exact"/>
        <w:ind w:left="40" w:right="160" w:firstLine="520"/>
        <w:jc w:val="both"/>
      </w:pPr>
      <w:r>
        <w:rPr>
          <w:rStyle w:val="2135pt"/>
        </w:rPr>
        <w:t>Разработка использована в учебном процессе кафедры иностранных языков в период с 2011 по 2015 год на неязыковых факультетах, факультетах с дополнительной специальностью «Иностранный язык».</w:t>
      </w:r>
    </w:p>
    <w:p w:rsidR="00B4628B" w:rsidRDefault="0002402A">
      <w:pPr>
        <w:pStyle w:val="20"/>
        <w:shd w:val="clear" w:color="auto" w:fill="auto"/>
        <w:spacing w:line="317" w:lineRule="exact"/>
        <w:ind w:left="40" w:right="160" w:firstLine="520"/>
        <w:jc w:val="both"/>
      </w:pPr>
      <w:r>
        <w:rPr>
          <w:rStyle w:val="2135pt"/>
        </w:rPr>
        <w:t>Разработка используется в учебном процессе кафедры иност</w:t>
      </w:r>
      <w:r>
        <w:rPr>
          <w:rStyle w:val="2135pt"/>
        </w:rPr>
        <w:t>ранных языков при обучении профессионально-ориентированному общению, при обновлении и разработке теоретических лекционных и практических курсов по иностранному языку, при написании электронных УМК, при создании тематических мультимедийных презентаций, а та</w:t>
      </w:r>
      <w:r>
        <w:rPr>
          <w:rStyle w:val="2135pt"/>
        </w:rPr>
        <w:t>кже мультимедийных интерактивных материалов для обеспечения закрепления знаний и контроля знаний, что способствует использованию наиболее эффективных технологий при обучении иностранным языкам и развитию профессионально-</w:t>
      </w:r>
      <w:r>
        <w:rPr>
          <w:rStyle w:val="2135pt"/>
        </w:rPr>
        <w:t>ориентированной и межкультурной ком</w:t>
      </w:r>
      <w:r>
        <w:rPr>
          <w:rStyle w:val="2135pt"/>
        </w:rPr>
        <w:t>петенции студентов в процессе изучения иностранного языка.</w:t>
      </w:r>
    </w:p>
    <w:p w:rsidR="00B4628B" w:rsidRDefault="0002402A" w:rsidP="00C94AC4">
      <w:pPr>
        <w:framePr w:w="2750" w:h="5635" w:wrap="around" w:vAnchor="text" w:hAnchor="margin" w:x="3562" w:y="966"/>
        <w:rPr>
          <w:sz w:val="0"/>
          <w:szCs w:val="0"/>
        </w:rPr>
      </w:pPr>
      <w:r>
        <w:pict>
          <v:shape id="_x0000_i1027" type="#_x0000_t75" style="width:138pt;height:282pt">
            <v:imagedata r:id="rId9" r:href="rId10"/>
          </v:shape>
        </w:pict>
      </w:r>
    </w:p>
    <w:p w:rsidR="00B4628B" w:rsidRDefault="0002402A" w:rsidP="00C94AC4">
      <w:pPr>
        <w:pStyle w:val="30"/>
        <w:framePr w:w="3130" w:h="1602" w:wrap="around" w:vAnchor="text" w:hAnchor="page" w:x="1636" w:y="921"/>
        <w:shd w:val="clear" w:color="auto" w:fill="auto"/>
      </w:pPr>
      <w:r>
        <w:t>Руководитель подразделения, в кото</w:t>
      </w:r>
      <w:r>
        <w:softHyphen/>
        <w:t>ром внедрена разработка Сотрудники, использо</w:t>
      </w:r>
      <w:r>
        <w:softHyphen/>
        <w:t>вавшие</w:t>
      </w:r>
      <w:r>
        <w:t xml:space="preserve"> разработку:</w:t>
      </w: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48" w:line="341" w:lineRule="exact"/>
        <w:ind w:right="240"/>
        <w:jc w:val="left"/>
      </w:pPr>
      <w:r>
        <w:rPr>
          <w:rStyle w:val="3135pt"/>
          <w:lang w:val="ru-RU"/>
        </w:rPr>
        <w:t>В.П.Скок</w:t>
      </w:r>
      <w:r>
        <w:rPr>
          <w:rStyle w:val="3135pt"/>
        </w:rPr>
        <w:t xml:space="preserve"> </w:t>
      </w: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89" w:line="331" w:lineRule="exact"/>
        <w:ind w:right="240"/>
        <w:jc w:val="left"/>
        <w:rPr>
          <w:rStyle w:val="3135pt"/>
          <w:lang w:val="ru-RU"/>
        </w:rPr>
      </w:pP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89" w:line="331" w:lineRule="exact"/>
        <w:ind w:right="240"/>
        <w:jc w:val="left"/>
      </w:pPr>
      <w:r>
        <w:rPr>
          <w:rStyle w:val="3135pt"/>
          <w:lang w:val="ru-RU"/>
        </w:rPr>
        <w:t>В</w:t>
      </w:r>
      <w:r>
        <w:rPr>
          <w:rStyle w:val="3135pt"/>
        </w:rPr>
        <w:t xml:space="preserve">.В. </w:t>
      </w:r>
      <w:r>
        <w:rPr>
          <w:rStyle w:val="3135pt"/>
          <w:lang w:val="ru-RU"/>
        </w:rPr>
        <w:t>Бирюков</w:t>
      </w:r>
      <w:r>
        <w:rPr>
          <w:rStyle w:val="3135pt"/>
        </w:rPr>
        <w:t xml:space="preserve"> </w:t>
      </w: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89" w:line="331" w:lineRule="exact"/>
        <w:ind w:right="240"/>
        <w:jc w:val="left"/>
        <w:rPr>
          <w:rStyle w:val="3135pt"/>
          <w:lang w:val="ru-RU"/>
        </w:rPr>
      </w:pPr>
      <w:r>
        <w:rPr>
          <w:rStyle w:val="3135pt"/>
          <w:lang w:val="ru-RU"/>
        </w:rPr>
        <w:t>Е</w:t>
      </w:r>
      <w:r>
        <w:rPr>
          <w:rStyle w:val="3135pt"/>
        </w:rPr>
        <w:t>.</w:t>
      </w:r>
      <w:r>
        <w:rPr>
          <w:rStyle w:val="3135pt"/>
          <w:lang w:val="ru-RU"/>
        </w:rPr>
        <w:t>А</w:t>
      </w:r>
      <w:r>
        <w:rPr>
          <w:rStyle w:val="3135pt"/>
        </w:rPr>
        <w:t xml:space="preserve">. </w:t>
      </w:r>
      <w:r>
        <w:rPr>
          <w:rStyle w:val="3135pt"/>
          <w:lang w:val="ru-RU"/>
        </w:rPr>
        <w:t>Громович</w:t>
      </w: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89" w:line="331" w:lineRule="exact"/>
        <w:ind w:right="240"/>
        <w:jc w:val="left"/>
      </w:pPr>
      <w:r>
        <w:rPr>
          <w:rStyle w:val="3135pt"/>
          <w:lang w:val="ru-RU"/>
        </w:rPr>
        <w:t>Е</w:t>
      </w:r>
      <w:r>
        <w:rPr>
          <w:rStyle w:val="3135pt"/>
        </w:rPr>
        <w:t>.</w:t>
      </w:r>
      <w:r>
        <w:rPr>
          <w:rStyle w:val="3135pt"/>
          <w:lang w:val="ru-RU"/>
        </w:rPr>
        <w:t>С</w:t>
      </w:r>
      <w:r>
        <w:rPr>
          <w:rStyle w:val="3135pt"/>
        </w:rPr>
        <w:t xml:space="preserve">. </w:t>
      </w:r>
      <w:r>
        <w:rPr>
          <w:rStyle w:val="3135pt"/>
          <w:lang w:val="ru-RU"/>
        </w:rPr>
        <w:t>Мицевич</w:t>
      </w:r>
      <w:r>
        <w:rPr>
          <w:rStyle w:val="3135pt"/>
        </w:rPr>
        <w:t xml:space="preserve"> </w:t>
      </w: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89" w:line="331" w:lineRule="exact"/>
        <w:ind w:right="240"/>
        <w:jc w:val="left"/>
      </w:pPr>
      <w:r>
        <w:rPr>
          <w:rStyle w:val="3135pt"/>
          <w:lang w:val="ru-RU"/>
        </w:rPr>
        <w:t>А</w:t>
      </w:r>
      <w:r>
        <w:rPr>
          <w:rStyle w:val="3135pt"/>
        </w:rPr>
        <w:t>.</w:t>
      </w:r>
      <w:r>
        <w:rPr>
          <w:rStyle w:val="3135pt"/>
          <w:lang w:val="ru-RU"/>
        </w:rPr>
        <w:t>А</w:t>
      </w:r>
      <w:r>
        <w:rPr>
          <w:rStyle w:val="3135pt"/>
        </w:rPr>
        <w:t xml:space="preserve">. </w:t>
      </w:r>
      <w:r>
        <w:rPr>
          <w:rStyle w:val="3135pt"/>
          <w:lang w:val="ru-RU"/>
        </w:rPr>
        <w:t>Паплёвка</w:t>
      </w:r>
      <w:r>
        <w:rPr>
          <w:rStyle w:val="3135pt"/>
        </w:rPr>
        <w:t xml:space="preserve"> </w:t>
      </w: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89" w:line="331" w:lineRule="exact"/>
        <w:ind w:right="240"/>
        <w:jc w:val="left"/>
      </w:pPr>
      <w:r>
        <w:rPr>
          <w:rStyle w:val="3135pt"/>
        </w:rPr>
        <w:t xml:space="preserve"> </w:t>
      </w:r>
      <w:r>
        <w:rPr>
          <w:rStyle w:val="3135pt"/>
          <w:lang w:val="ru-RU"/>
        </w:rPr>
        <w:t>Ж</w:t>
      </w:r>
      <w:r>
        <w:rPr>
          <w:rStyle w:val="3135pt"/>
        </w:rPr>
        <w:t>.</w:t>
      </w:r>
      <w:r>
        <w:rPr>
          <w:rStyle w:val="3135pt"/>
          <w:lang w:val="ru-RU"/>
        </w:rPr>
        <w:t>И</w:t>
      </w:r>
      <w:r>
        <w:rPr>
          <w:rStyle w:val="3135pt"/>
        </w:rPr>
        <w:t xml:space="preserve">. </w:t>
      </w:r>
      <w:r>
        <w:rPr>
          <w:rStyle w:val="3135pt"/>
          <w:lang w:val="ru-RU"/>
        </w:rPr>
        <w:t>Садовская</w:t>
      </w:r>
      <w:r>
        <w:rPr>
          <w:rStyle w:val="3135pt"/>
        </w:rPr>
        <w:t xml:space="preserve"> </w:t>
      </w: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89" w:line="331" w:lineRule="exact"/>
        <w:ind w:right="240"/>
        <w:jc w:val="left"/>
      </w:pPr>
      <w:r>
        <w:rPr>
          <w:rStyle w:val="3135pt"/>
          <w:lang w:val="ru-RU"/>
        </w:rPr>
        <w:t>О</w:t>
      </w:r>
      <w:r>
        <w:rPr>
          <w:rStyle w:val="3135pt"/>
        </w:rPr>
        <w:t>.</w:t>
      </w:r>
      <w:r>
        <w:rPr>
          <w:rStyle w:val="3135pt"/>
          <w:lang w:val="ru-RU"/>
        </w:rPr>
        <w:t>В</w:t>
      </w:r>
      <w:r>
        <w:rPr>
          <w:rStyle w:val="3135pt"/>
        </w:rPr>
        <w:t xml:space="preserve">. </w:t>
      </w:r>
      <w:r>
        <w:rPr>
          <w:rStyle w:val="3135pt"/>
          <w:lang w:val="ru-RU"/>
        </w:rPr>
        <w:t>Чурай</w:t>
      </w:r>
      <w:r>
        <w:rPr>
          <w:rStyle w:val="3135pt"/>
        </w:rPr>
        <w:t xml:space="preserve"> </w:t>
      </w:r>
    </w:p>
    <w:p w:rsidR="00D26940" w:rsidRDefault="00D26940" w:rsidP="00D26940">
      <w:pPr>
        <w:pStyle w:val="32"/>
        <w:framePr w:w="2451" w:h="3481" w:wrap="around" w:vAnchor="text" w:hAnchor="page" w:x="8161" w:y="1071"/>
        <w:shd w:val="clear" w:color="auto" w:fill="auto"/>
        <w:spacing w:before="0" w:after="289" w:line="331" w:lineRule="exact"/>
        <w:ind w:right="240"/>
        <w:jc w:val="left"/>
      </w:pPr>
    </w:p>
    <w:p w:rsidR="00B4628B" w:rsidRDefault="0002402A" w:rsidP="00C94AC4">
      <w:pPr>
        <w:pStyle w:val="20"/>
        <w:shd w:val="clear" w:color="auto" w:fill="auto"/>
        <w:tabs>
          <w:tab w:val="left" w:pos="5440"/>
        </w:tabs>
        <w:spacing w:after="338" w:line="317" w:lineRule="exact"/>
        <w:ind w:left="40" w:right="-126" w:hanging="40"/>
        <w:jc w:val="both"/>
      </w:pPr>
      <w:r>
        <w:rPr>
          <w:rStyle w:val="2135pt"/>
        </w:rPr>
        <w:t>Описание объекта внедрения прилагается и является неотъемлемой частью Акта.</w:t>
      </w:r>
      <w:r>
        <w:rPr>
          <w:rStyle w:val="2135pt"/>
        </w:rPr>
        <w:tab/>
        <w:t>Л</w:t>
      </w:r>
    </w:p>
    <w:p w:rsidR="00B4628B" w:rsidRDefault="0002402A">
      <w:pPr>
        <w:pStyle w:val="20"/>
        <w:shd w:val="clear" w:color="auto" w:fill="auto"/>
        <w:spacing w:after="767" w:line="270" w:lineRule="exact"/>
        <w:ind w:left="2360"/>
      </w:pPr>
      <w:r>
        <w:rPr>
          <w:rStyle w:val="2135pt1"/>
        </w:rPr>
        <w:lastRenderedPageBreak/>
        <w:t>ОПИСАНИЕ ОБЪЕКТА ВНЕДРЕНИЯ</w:t>
      </w:r>
    </w:p>
    <w:p w:rsidR="00B4628B" w:rsidRDefault="0002402A" w:rsidP="00C94AC4">
      <w:pPr>
        <w:pStyle w:val="20"/>
        <w:shd w:val="clear" w:color="auto" w:fill="auto"/>
        <w:spacing w:after="49" w:line="270" w:lineRule="exact"/>
        <w:ind w:left="360" w:hanging="340"/>
        <w:jc w:val="center"/>
      </w:pPr>
      <w:r>
        <w:rPr>
          <w:rStyle w:val="2135pt1"/>
        </w:rPr>
        <w:t>Иноязычное обучение как условие подготовки конкурентоспособного</w:t>
      </w:r>
    </w:p>
    <w:p w:rsidR="00B4628B" w:rsidRDefault="0002402A" w:rsidP="00C94AC4">
      <w:pPr>
        <w:pStyle w:val="20"/>
        <w:shd w:val="clear" w:color="auto" w:fill="auto"/>
        <w:spacing w:after="762" w:line="270" w:lineRule="exact"/>
        <w:ind w:left="360" w:hanging="340"/>
        <w:jc w:val="center"/>
      </w:pPr>
      <w:r>
        <w:rPr>
          <w:rStyle w:val="2135pt1"/>
        </w:rPr>
        <w:t>специалиста</w:t>
      </w:r>
    </w:p>
    <w:p w:rsidR="00B4628B" w:rsidRDefault="0002402A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276" w:line="270" w:lineRule="exact"/>
        <w:ind w:left="360" w:hanging="340"/>
        <w:jc w:val="both"/>
      </w:pPr>
      <w:r>
        <w:rPr>
          <w:rStyle w:val="2135pt1"/>
        </w:rPr>
        <w:t>Краткая характеристика объекта внедрения и его назначения.</w:t>
      </w:r>
    </w:p>
    <w:p w:rsidR="00B4628B" w:rsidRDefault="0002402A">
      <w:pPr>
        <w:pStyle w:val="20"/>
        <w:shd w:val="clear" w:color="auto" w:fill="auto"/>
        <w:spacing w:after="356" w:line="365" w:lineRule="exact"/>
        <w:ind w:left="360" w:right="20"/>
        <w:jc w:val="both"/>
      </w:pPr>
      <w:r>
        <w:rPr>
          <w:rStyle w:val="2135pt1"/>
        </w:rPr>
        <w:t>Разработка используется в учебном процессе кафедры иностранных языков при обучении профессионально-ориентированному общению в рамках формирования иноязычной профессиональной коммуникативной компетенции студента, при обновлении и разработке теоретических ле</w:t>
      </w:r>
      <w:r>
        <w:rPr>
          <w:rStyle w:val="2135pt1"/>
        </w:rPr>
        <w:t>кционных и практических курсов по иностранному языку, при написании электронных УМК, по дисциплинам, чтение которых обеспечивает кафедра, при создании тематических мультимедийных презентаций на электронных носителях для лекционных и практических занятий, а</w:t>
      </w:r>
      <w:r>
        <w:rPr>
          <w:rStyle w:val="2135pt1"/>
        </w:rPr>
        <w:t xml:space="preserve"> также мультимедийных интерактивных материалов для обеспечения закрепления знаний и контроля знаний, что способствует использованию наиболее эффективных технологий при обучении иностранным языкам и развитию профессионально-ориентированной и межкультурной к</w:t>
      </w:r>
      <w:r>
        <w:rPr>
          <w:rStyle w:val="2135pt1"/>
        </w:rPr>
        <w:t>омпетенции студентов в процессе изучения иностранного языка.</w:t>
      </w:r>
    </w:p>
    <w:p w:rsidR="00B4628B" w:rsidRDefault="0002402A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after="360" w:line="370" w:lineRule="exact"/>
        <w:ind w:left="360" w:right="20" w:hanging="340"/>
        <w:jc w:val="both"/>
      </w:pPr>
      <w:r>
        <w:rPr>
          <w:rStyle w:val="2135pt1"/>
        </w:rPr>
        <w:t>Фамилия и инициалы разработчиков, ученые степень и звание, должность: Малевич В.Г., к. пед. н., проф., Оловникова Н.Г., к.псих.н., доц., Витковская Т.И., ст. преп., Герасимович С.Ф., ст преп., Кл</w:t>
      </w:r>
      <w:r>
        <w:rPr>
          <w:rStyle w:val="2135pt1"/>
        </w:rPr>
        <w:t>имченко С.Г., ст.преп., Пятигор Т.В., ст. преп., Волосюк И.В., преп., Викторко Л.В., преп., Костенко И.Ю., преп., Тимохова М.К., преп., Чирвинская Н.В., преп., Шелег В.М., преп.</w:t>
      </w:r>
    </w:p>
    <w:p w:rsidR="00B4628B" w:rsidRDefault="0002402A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after="440" w:line="370" w:lineRule="exact"/>
        <w:ind w:left="360" w:right="20" w:hanging="340"/>
        <w:jc w:val="both"/>
      </w:pPr>
      <w:r>
        <w:rPr>
          <w:rStyle w:val="2135pt1"/>
        </w:rPr>
        <w:t>Фамилия и инициалы преподавателей, использующих разработку, ученые степень и звание, должность: Бирюков В.В., преп., Громович Е.А., преп., Мицевич Е.С., преп., Паплёвка А.А., преп., Садовская Ж.И.,</w:t>
      </w:r>
      <w:r w:rsidR="009A3666">
        <w:rPr>
          <w:rStyle w:val="2135pt1"/>
          <w:lang w:val="ru-RU"/>
        </w:rPr>
        <w:t xml:space="preserve"> </w:t>
      </w:r>
      <w:r>
        <w:rPr>
          <w:rStyle w:val="2135pt1"/>
        </w:rPr>
        <w:t>преп., Чурай О.В., преп.</w:t>
      </w:r>
    </w:p>
    <w:p w:rsidR="00B4628B" w:rsidRDefault="0002402A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after="352" w:line="270" w:lineRule="exact"/>
        <w:ind w:left="360" w:hanging="340"/>
        <w:jc w:val="both"/>
      </w:pPr>
      <w:r>
        <w:rPr>
          <w:rStyle w:val="2135pt1"/>
        </w:rPr>
        <w:t>Начало использования объекта внедр</w:t>
      </w:r>
      <w:r>
        <w:rPr>
          <w:rStyle w:val="2135pt1"/>
        </w:rPr>
        <w:t>ения сентябрь 2012 год.</w:t>
      </w:r>
    </w:p>
    <w:p w:rsidR="00B4628B" w:rsidRDefault="0002402A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line="270" w:lineRule="exact"/>
        <w:ind w:left="360" w:hanging="340"/>
        <w:jc w:val="both"/>
        <w:sectPr w:rsidR="00B462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1052" w:right="735" w:bottom="1105" w:left="1657" w:header="0" w:footer="3" w:gutter="0"/>
          <w:cols w:space="720"/>
          <w:noEndnote/>
          <w:docGrid w:linePitch="360"/>
        </w:sectPr>
      </w:pPr>
      <w:r>
        <w:rPr>
          <w:rStyle w:val="2135pt1"/>
        </w:rPr>
        <w:t>Число студентов пользующихся разработкой 1500.</w:t>
      </w:r>
    </w:p>
    <w:p w:rsidR="00B4628B" w:rsidRDefault="0002402A">
      <w:pPr>
        <w:pStyle w:val="20"/>
        <w:shd w:val="clear" w:color="auto" w:fill="auto"/>
        <w:tabs>
          <w:tab w:val="left" w:leader="underscore" w:pos="7426"/>
        </w:tabs>
        <w:spacing w:line="326" w:lineRule="exact"/>
        <w:ind w:left="340" w:right="460" w:hanging="340"/>
        <w:sectPr w:rsidR="00B4628B">
          <w:pgSz w:w="11905" w:h="16837"/>
          <w:pgMar w:top="1008" w:right="417" w:bottom="1829" w:left="1727" w:header="0" w:footer="3" w:gutter="0"/>
          <w:cols w:space="720"/>
          <w:noEndnote/>
          <w:docGrid w:linePitch="360"/>
        </w:sectPr>
      </w:pPr>
      <w:r>
        <w:rPr>
          <w:rStyle w:val="2135pt2"/>
        </w:rPr>
        <w:lastRenderedPageBreak/>
        <w:t>6. Дата и номер протокола заседания кафедры, на котором разработка рекомендована к внедрению</w:t>
      </w:r>
      <w:r w:rsidR="00D26940">
        <w:rPr>
          <w:rStyle w:val="2135pt2"/>
          <w:lang w:val="ru-RU"/>
        </w:rPr>
        <w:t>: 29.08.2012 г. № 1.</w:t>
      </w:r>
      <w:r>
        <w:rPr>
          <w:rStyle w:val="2FranklinGothicHeavy135pt"/>
        </w:rPr>
        <w:t xml:space="preserve"> </w:t>
      </w:r>
    </w:p>
    <w:p w:rsidR="00B4628B" w:rsidRDefault="0002402A">
      <w:pPr>
        <w:framePr w:w="2102" w:h="13296" w:wrap="around" w:vAnchor="text" w:hAnchor="margin" w:x="3903" w:y="1"/>
        <w:jc w:val="center"/>
        <w:rPr>
          <w:sz w:val="0"/>
          <w:szCs w:val="0"/>
        </w:rPr>
      </w:pPr>
      <w:r>
        <w:pict>
          <v:shape id="_x0000_i1026" type="#_x0000_t75" style="width:105pt;height:665.25pt">
            <v:imagedata r:id="rId17" r:href="rId18"/>
          </v:shape>
        </w:pict>
      </w:r>
    </w:p>
    <w:p w:rsidR="00B4628B" w:rsidRDefault="0002402A">
      <w:pPr>
        <w:pStyle w:val="32"/>
        <w:framePr w:w="2197" w:h="1397" w:wrap="around" w:vAnchor="text" w:hAnchor="margin" w:x="-10" w:y="165"/>
        <w:shd w:val="clear" w:color="auto" w:fill="auto"/>
        <w:spacing w:before="0" w:after="316" w:line="365" w:lineRule="exact"/>
        <w:ind w:left="120" w:right="100"/>
        <w:jc w:val="left"/>
      </w:pPr>
      <w:r>
        <w:rPr>
          <w:rStyle w:val="3135pt0"/>
        </w:rPr>
        <w:t xml:space="preserve">Зав. кафедрой </w:t>
      </w:r>
    </w:p>
    <w:p w:rsidR="00B4628B" w:rsidRDefault="0002402A">
      <w:pPr>
        <w:pStyle w:val="20"/>
        <w:framePr w:w="2197" w:h="1397" w:wrap="around" w:vAnchor="text" w:hAnchor="margin" w:x="-10" w:y="165"/>
        <w:shd w:val="clear" w:color="auto" w:fill="auto"/>
        <w:spacing w:line="270" w:lineRule="exact"/>
        <w:ind w:left="120"/>
      </w:pPr>
      <w:r>
        <w:rPr>
          <w:rStyle w:val="2135pt2"/>
        </w:rPr>
        <w:t>Разработчики:</w:t>
      </w:r>
    </w:p>
    <w:p w:rsidR="00B4628B" w:rsidRDefault="00D26940" w:rsidP="00C94AC4">
      <w:pPr>
        <w:pStyle w:val="32"/>
        <w:framePr w:w="2451" w:h="12139" w:wrap="around" w:vAnchor="text" w:hAnchor="margin" w:x="6931" w:y="615"/>
        <w:shd w:val="clear" w:color="auto" w:fill="auto"/>
        <w:spacing w:before="0" w:after="248" w:line="341" w:lineRule="exact"/>
        <w:ind w:right="240"/>
        <w:jc w:val="left"/>
      </w:pPr>
      <w:r>
        <w:rPr>
          <w:rStyle w:val="3135pt"/>
          <w:lang w:val="ru-RU"/>
        </w:rPr>
        <w:t>В.П</w:t>
      </w:r>
      <w:r w:rsidR="0002402A">
        <w:rPr>
          <w:rStyle w:val="3135pt"/>
        </w:rPr>
        <w:t xml:space="preserve">. </w:t>
      </w:r>
      <w:r>
        <w:rPr>
          <w:rStyle w:val="3135pt"/>
          <w:lang w:val="ru-RU"/>
        </w:rPr>
        <w:t>Скок</w:t>
      </w:r>
      <w:r w:rsidR="0002402A">
        <w:rPr>
          <w:rStyle w:val="3135pt"/>
        </w:rPr>
        <w:t xml:space="preserve"> </w:t>
      </w:r>
    </w:p>
    <w:p w:rsidR="00B4628B" w:rsidRDefault="00D26940" w:rsidP="00C94AC4">
      <w:pPr>
        <w:pStyle w:val="32"/>
        <w:framePr w:w="2451" w:h="12139" w:wrap="around" w:vAnchor="text" w:hAnchor="margin" w:x="6931" w:y="615"/>
        <w:shd w:val="clear" w:color="auto" w:fill="auto"/>
        <w:spacing w:before="0" w:after="289" w:line="331" w:lineRule="exact"/>
        <w:ind w:right="240"/>
        <w:jc w:val="left"/>
      </w:pPr>
      <w:r>
        <w:rPr>
          <w:rStyle w:val="3135pt"/>
          <w:lang w:val="ru-RU"/>
        </w:rPr>
        <w:t>В</w:t>
      </w:r>
      <w:r w:rsidR="0002402A">
        <w:rPr>
          <w:rStyle w:val="3135pt"/>
        </w:rPr>
        <w:t>.</w:t>
      </w:r>
      <w:r>
        <w:rPr>
          <w:rStyle w:val="3135pt"/>
          <w:lang w:val="ru-RU"/>
        </w:rPr>
        <w:t>Г</w:t>
      </w:r>
      <w:r w:rsidR="0002402A">
        <w:rPr>
          <w:rStyle w:val="3135pt"/>
        </w:rPr>
        <w:t xml:space="preserve">. </w:t>
      </w:r>
      <w:r>
        <w:rPr>
          <w:rStyle w:val="3135pt"/>
          <w:lang w:val="ru-RU"/>
        </w:rPr>
        <w:t>Малевич</w:t>
      </w:r>
      <w:r w:rsidR="0002402A">
        <w:rPr>
          <w:rStyle w:val="3135pt"/>
        </w:rPr>
        <w:t xml:space="preserve"> </w:t>
      </w: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B4628B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  <w:r>
        <w:rPr>
          <w:rStyle w:val="2135pt3"/>
          <w:lang w:val="ru-RU"/>
        </w:rPr>
        <w:t>Н</w:t>
      </w:r>
      <w:r w:rsidR="0002402A">
        <w:rPr>
          <w:rStyle w:val="2135pt3"/>
        </w:rPr>
        <w:t>.</w:t>
      </w:r>
      <w:r>
        <w:rPr>
          <w:rStyle w:val="2135pt3"/>
          <w:lang w:val="ru-RU"/>
        </w:rPr>
        <w:t>Г</w:t>
      </w:r>
      <w:r w:rsidR="0002402A">
        <w:rPr>
          <w:rStyle w:val="2135pt3"/>
        </w:rPr>
        <w:t xml:space="preserve">. </w:t>
      </w:r>
      <w:r>
        <w:rPr>
          <w:rStyle w:val="2135pt3"/>
          <w:lang w:val="ru-RU"/>
        </w:rPr>
        <w:t>Оловникова</w:t>
      </w: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  <w:r>
        <w:rPr>
          <w:rStyle w:val="2135pt3"/>
          <w:lang w:val="ru-RU"/>
        </w:rPr>
        <w:t>Т.И. Витковская</w:t>
      </w: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  <w:r>
        <w:rPr>
          <w:rStyle w:val="2135pt3"/>
          <w:lang w:val="ru-RU"/>
        </w:rPr>
        <w:t>С.Ф. Герасимович</w:t>
      </w: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D26940" w:rsidRDefault="00D26940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D26940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  <w:r>
        <w:rPr>
          <w:rStyle w:val="2135pt3"/>
          <w:lang w:val="ru-RU"/>
        </w:rPr>
        <w:t>С.Г. Климченко</w:t>
      </w: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  <w:r>
        <w:rPr>
          <w:rStyle w:val="2135pt3"/>
          <w:lang w:val="ru-RU"/>
        </w:rPr>
        <w:t>Т.В.Пятигор</w:t>
      </w: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  <w:r>
        <w:rPr>
          <w:rStyle w:val="2135pt3"/>
          <w:lang w:val="ru-RU"/>
        </w:rPr>
        <w:t>И.В.Волосюк</w:t>
      </w: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  <w:r>
        <w:rPr>
          <w:rStyle w:val="2135pt3"/>
          <w:lang w:val="ru-RU"/>
        </w:rPr>
        <w:t>Л.В.Викторко</w:t>
      </w: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rStyle w:val="2135pt3"/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  <w:r>
        <w:rPr>
          <w:lang w:val="ru-RU"/>
        </w:rPr>
        <w:t>И.Ю.Костенко</w:t>
      </w: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  <w:r>
        <w:rPr>
          <w:lang w:val="ru-RU"/>
        </w:rPr>
        <w:t>М.К.Тимохова</w:t>
      </w: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  <w:r>
        <w:rPr>
          <w:lang w:val="ru-RU"/>
        </w:rPr>
        <w:t>Н.В.Чирвинская</w:t>
      </w: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</w:p>
    <w:p w:rsidR="009A3666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</w:p>
    <w:p w:rsidR="009A3666" w:rsidRPr="00D26940" w:rsidRDefault="009A3666" w:rsidP="00C94AC4">
      <w:pPr>
        <w:pStyle w:val="20"/>
        <w:framePr w:w="2451" w:h="12139" w:wrap="around" w:vAnchor="text" w:hAnchor="margin" w:x="6931" w:y="615"/>
        <w:shd w:val="clear" w:color="auto" w:fill="auto"/>
        <w:spacing w:after="63" w:line="270" w:lineRule="exact"/>
        <w:rPr>
          <w:lang w:val="ru-RU"/>
        </w:rPr>
      </w:pPr>
      <w:r>
        <w:rPr>
          <w:lang w:val="ru-RU"/>
        </w:rPr>
        <w:t>В.М.Шелег</w:t>
      </w:r>
    </w:p>
    <w:p w:rsidR="00B4628B" w:rsidRDefault="00B4628B">
      <w:pPr>
        <w:rPr>
          <w:sz w:val="2"/>
          <w:szCs w:val="2"/>
        </w:rPr>
      </w:pPr>
    </w:p>
    <w:sectPr w:rsidR="00B4628B" w:rsidSect="00B4628B">
      <w:type w:val="continuous"/>
      <w:pgSz w:w="11905" w:h="16837"/>
      <w:pgMar w:top="1008" w:right="417" w:bottom="1829" w:left="17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2A" w:rsidRDefault="0002402A" w:rsidP="00B4628B">
      <w:r>
        <w:separator/>
      </w:r>
    </w:p>
  </w:endnote>
  <w:endnote w:type="continuationSeparator" w:id="0">
    <w:p w:rsidR="0002402A" w:rsidRDefault="0002402A" w:rsidP="00B4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05" w:rsidRDefault="00103A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05" w:rsidRDefault="00103A0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05" w:rsidRDefault="00103A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2A" w:rsidRDefault="0002402A"/>
  </w:footnote>
  <w:footnote w:type="continuationSeparator" w:id="0">
    <w:p w:rsidR="0002402A" w:rsidRDefault="000240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05" w:rsidRDefault="00103A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9266547"/>
      <w:docPartObj>
        <w:docPartGallery w:val="Watermarks"/>
        <w:docPartUnique/>
      </w:docPartObj>
    </w:sdtPr>
    <w:sdtContent>
      <w:p w:rsidR="00103A05" w:rsidRDefault="00103A05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77267" o:spid="_x0000_s2049" type="#_x0000_t136" style="position:absolute;margin-left:0;margin-top:0;width:558.75pt;height:111.7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05" w:rsidRDefault="00103A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7B00"/>
    <w:multiLevelType w:val="multilevel"/>
    <w:tmpl w:val="FD8455D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B09E4"/>
    <w:multiLevelType w:val="multilevel"/>
    <w:tmpl w:val="60B6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628B"/>
    <w:rsid w:val="0002402A"/>
    <w:rsid w:val="00103A05"/>
    <w:rsid w:val="009A3666"/>
    <w:rsid w:val="00B4628B"/>
    <w:rsid w:val="00C94AC4"/>
    <w:rsid w:val="00D2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2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28B"/>
    <w:rPr>
      <w:color w:val="000080"/>
      <w:u w:val="single"/>
    </w:rPr>
  </w:style>
  <w:style w:type="character" w:customStyle="1" w:styleId="3">
    <w:name w:val="Подпись к картинке (3)_"/>
    <w:basedOn w:val="a0"/>
    <w:link w:val="30"/>
    <w:rsid w:val="00B46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46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2135pt">
    <w:name w:val="Основной текст (2) + 13;5 pt"/>
    <w:basedOn w:val="2"/>
    <w:rsid w:val="00B4628B"/>
    <w:rPr>
      <w:spacing w:val="0"/>
      <w:sz w:val="27"/>
      <w:szCs w:val="27"/>
    </w:rPr>
  </w:style>
  <w:style w:type="character" w:customStyle="1" w:styleId="2135pt0">
    <w:name w:val="Основной текст (2) + 13;5 pt"/>
    <w:basedOn w:val="2"/>
    <w:rsid w:val="00B4628B"/>
    <w:rPr>
      <w:spacing w:val="0"/>
      <w:sz w:val="27"/>
      <w:szCs w:val="27"/>
      <w:u w:val="single"/>
    </w:rPr>
  </w:style>
  <w:style w:type="character" w:customStyle="1" w:styleId="31">
    <w:name w:val="Основной текст (3)_"/>
    <w:basedOn w:val="a0"/>
    <w:link w:val="32"/>
    <w:rsid w:val="00B46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5pt">
    <w:name w:val="Основной текст (3) + 13;5 pt;Не полужирный"/>
    <w:basedOn w:val="31"/>
    <w:rsid w:val="00B4628B"/>
    <w:rPr>
      <w:b/>
      <w:bCs/>
      <w:spacing w:val="0"/>
      <w:sz w:val="27"/>
      <w:szCs w:val="27"/>
      <w:u w:val="single"/>
    </w:rPr>
  </w:style>
  <w:style w:type="character" w:customStyle="1" w:styleId="2135pt1">
    <w:name w:val="Основной текст (2) + 13;5 pt"/>
    <w:basedOn w:val="2"/>
    <w:rsid w:val="00B4628B"/>
    <w:rPr>
      <w:spacing w:val="0"/>
      <w:sz w:val="27"/>
      <w:szCs w:val="27"/>
    </w:rPr>
  </w:style>
  <w:style w:type="character" w:customStyle="1" w:styleId="2135pt2">
    <w:name w:val="Основной текст (2) + 13;5 pt"/>
    <w:basedOn w:val="2"/>
    <w:rsid w:val="00B4628B"/>
    <w:rPr>
      <w:spacing w:val="0"/>
      <w:sz w:val="27"/>
      <w:szCs w:val="27"/>
    </w:rPr>
  </w:style>
  <w:style w:type="character" w:customStyle="1" w:styleId="2FranklinGothicHeavy135pt">
    <w:name w:val="Основной текст (2) + Franklin Gothic Heavy;13;5 pt;Курсив"/>
    <w:basedOn w:val="2"/>
    <w:rsid w:val="00B4628B"/>
    <w:rPr>
      <w:rFonts w:ascii="Franklin Gothic Heavy" w:eastAsia="Franklin Gothic Heavy" w:hAnsi="Franklin Gothic Heavy" w:cs="Franklin Gothic Heavy"/>
      <w:i/>
      <w:iCs/>
      <w:spacing w:val="0"/>
      <w:sz w:val="27"/>
      <w:szCs w:val="27"/>
    </w:rPr>
  </w:style>
  <w:style w:type="character" w:customStyle="1" w:styleId="2FranklinGothicHeavy135pt0">
    <w:name w:val="Основной текст (2) + Franklin Gothic Heavy;13;5 pt;Курсив"/>
    <w:basedOn w:val="2"/>
    <w:rsid w:val="00B4628B"/>
    <w:rPr>
      <w:rFonts w:ascii="Franklin Gothic Heavy" w:eastAsia="Franklin Gothic Heavy" w:hAnsi="Franklin Gothic Heavy" w:cs="Franklin Gothic Heavy"/>
      <w:i/>
      <w:iCs/>
      <w:spacing w:val="0"/>
      <w:sz w:val="27"/>
      <w:szCs w:val="27"/>
      <w:u w:val="single"/>
    </w:rPr>
  </w:style>
  <w:style w:type="character" w:customStyle="1" w:styleId="2FranklinGothicHeavy135pt1pt">
    <w:name w:val="Основной текст (2) + Franklin Gothic Heavy;13;5 pt;Курсив;Интервал 1 pt"/>
    <w:basedOn w:val="2"/>
    <w:rsid w:val="00B4628B"/>
    <w:rPr>
      <w:rFonts w:ascii="Franklin Gothic Heavy" w:eastAsia="Franklin Gothic Heavy" w:hAnsi="Franklin Gothic Heavy" w:cs="Franklin Gothic Heavy"/>
      <w:i/>
      <w:iCs/>
      <w:spacing w:val="20"/>
      <w:sz w:val="27"/>
      <w:szCs w:val="27"/>
      <w:u w:val="single"/>
    </w:rPr>
  </w:style>
  <w:style w:type="character" w:customStyle="1" w:styleId="2FranklinGothicHeavy135pt1pt0">
    <w:name w:val="Основной текст (2) + Franklin Gothic Heavy;13;5 pt;Курсив;Интервал 1 pt"/>
    <w:basedOn w:val="2"/>
    <w:rsid w:val="00B4628B"/>
    <w:rPr>
      <w:rFonts w:ascii="Franklin Gothic Heavy" w:eastAsia="Franklin Gothic Heavy" w:hAnsi="Franklin Gothic Heavy" w:cs="Franklin Gothic Heavy"/>
      <w:i/>
      <w:iCs/>
      <w:spacing w:val="20"/>
      <w:sz w:val="27"/>
      <w:szCs w:val="27"/>
    </w:rPr>
  </w:style>
  <w:style w:type="character" w:customStyle="1" w:styleId="3135pt0">
    <w:name w:val="Основной текст (3) + 13;5 pt;Не полужирный"/>
    <w:basedOn w:val="31"/>
    <w:rsid w:val="00B4628B"/>
    <w:rPr>
      <w:b/>
      <w:bCs/>
      <w:spacing w:val="0"/>
      <w:sz w:val="27"/>
      <w:szCs w:val="27"/>
    </w:rPr>
  </w:style>
  <w:style w:type="character" w:customStyle="1" w:styleId="2135pt3">
    <w:name w:val="Основной текст (2) + 13;5 pt"/>
    <w:basedOn w:val="2"/>
    <w:rsid w:val="00B4628B"/>
    <w:rPr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46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0">
    <w:name w:val="Подпись к картинке (3)"/>
    <w:basedOn w:val="a"/>
    <w:link w:val="3"/>
    <w:rsid w:val="00B4628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462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">
    <w:name w:val="Основной текст (3)"/>
    <w:basedOn w:val="a"/>
    <w:link w:val="31"/>
    <w:rsid w:val="00B4628B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628B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03A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A05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03A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A0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2015-11-17T08:32:00Z</dcterms:created>
  <dcterms:modified xsi:type="dcterms:W3CDTF">2015-11-17T09:01:00Z</dcterms:modified>
</cp:coreProperties>
</file>