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7" w:rsidRDefault="0016207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58.25pt">
            <v:imagedata r:id="rId7" r:href="rId8"/>
          </v:shape>
        </w:pict>
      </w:r>
    </w:p>
    <w:p w:rsidR="00A13C97" w:rsidRDefault="00A13C97">
      <w:pPr>
        <w:rPr>
          <w:sz w:val="2"/>
          <w:szCs w:val="2"/>
        </w:rPr>
        <w:sectPr w:rsidR="00A13C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05" w:right="677" w:bottom="2258" w:left="5472" w:header="0" w:footer="3" w:gutter="0"/>
          <w:cols w:space="720"/>
          <w:noEndnote/>
          <w:docGrid w:linePitch="360"/>
        </w:sectPr>
      </w:pPr>
    </w:p>
    <w:p w:rsidR="00A13C97" w:rsidRDefault="00A13C97">
      <w:pPr>
        <w:framePr w:w="12137" w:h="568" w:hRule="exact" w:wrap="notBeside" w:vAnchor="text" w:hAnchor="text" w:xAlign="center" w:y="1" w:anchorLock="1"/>
      </w:pPr>
    </w:p>
    <w:p w:rsidR="00A13C97" w:rsidRDefault="004078C3">
      <w:pPr>
        <w:rPr>
          <w:sz w:val="2"/>
          <w:szCs w:val="2"/>
        </w:rPr>
        <w:sectPr w:rsidR="00A13C9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13C97" w:rsidRDefault="004078C3">
      <w:pPr>
        <w:pStyle w:val="1"/>
        <w:shd w:val="clear" w:color="auto" w:fill="auto"/>
        <w:spacing w:line="280" w:lineRule="exact"/>
        <w:ind w:left="4680"/>
      </w:pPr>
      <w:r>
        <w:lastRenderedPageBreak/>
        <w:t>АКТ</w:t>
      </w:r>
    </w:p>
    <w:p w:rsidR="00A13C97" w:rsidRDefault="004078C3">
      <w:pPr>
        <w:pStyle w:val="1"/>
        <w:shd w:val="clear" w:color="auto" w:fill="auto"/>
        <w:spacing w:after="549" w:line="280" w:lineRule="exact"/>
        <w:ind w:left="3180"/>
      </w:pPr>
      <w:r>
        <w:t>о внедрении результатов НИР</w:t>
      </w:r>
    </w:p>
    <w:p w:rsidR="00A13C97" w:rsidRDefault="004078C3" w:rsidP="00E66702">
      <w:pPr>
        <w:pStyle w:val="1"/>
        <w:shd w:val="clear" w:color="auto" w:fill="auto"/>
        <w:ind w:left="20" w:right="-397" w:firstLine="560"/>
        <w:jc w:val="both"/>
      </w:pPr>
      <w:r>
        <w:t>Настоящий акт составлен об использовании в учебном процессе (или др.) результатов исследования «Формирование стратегии трансграничного сотрудничества Республики Беларусь в области природопользования в еврорегионах», выполненной по теме НИР № 777 от 01 марта 2014 года, № ГР</w:t>
      </w:r>
      <w:r w:rsidR="00097F90">
        <w:t xml:space="preserve"> </w:t>
      </w:r>
      <w:r>
        <w:t>20141235</w:t>
      </w:r>
    </w:p>
    <w:p w:rsidR="00A13C97" w:rsidRDefault="004078C3" w:rsidP="00E66702">
      <w:pPr>
        <w:pStyle w:val="1"/>
        <w:shd w:val="clear" w:color="auto" w:fill="auto"/>
        <w:ind w:left="20" w:right="-397" w:firstLine="560"/>
        <w:jc w:val="both"/>
      </w:pPr>
      <w:r>
        <w:t>Результаты исследования используются в учебном процессе кафедры социально-гуманитарных наук в 2014-2015 и 2015-2016 уч. годах</w:t>
      </w:r>
    </w:p>
    <w:p w:rsidR="00A13C97" w:rsidRDefault="004078C3" w:rsidP="00E66702">
      <w:pPr>
        <w:pStyle w:val="1"/>
        <w:shd w:val="clear" w:color="auto" w:fill="auto"/>
        <w:spacing w:after="240"/>
        <w:ind w:left="20" w:right="-397" w:firstLine="560"/>
        <w:jc w:val="both"/>
      </w:pPr>
      <w:r>
        <w:t>Результаты исследования используются при выполнении рефератов, докладов, курсовых и дипломных работ на факультете социально-педагогических технологий, в диссертационных исследованиях преподавателей Ковальчук Л.С., Дубяги В.М. Преподавателями кафедры используются материалы НИР в темах по разделам «Потребности и ресурсы», «Рынки факторов производства», «Современное мировое хозяйство».</w:t>
      </w:r>
    </w:p>
    <w:p w:rsidR="00A13C97" w:rsidRDefault="004078C3" w:rsidP="00800D82">
      <w:pPr>
        <w:pStyle w:val="a5"/>
        <w:framePr w:w="3398" w:h="1896" w:wrap="around" w:vAnchor="text" w:hAnchor="page" w:x="1111" w:y="1929"/>
        <w:shd w:val="clear" w:color="auto" w:fill="auto"/>
      </w:pPr>
      <w:r>
        <w:t>И.о. заведующего кафедрой</w:t>
      </w:r>
    </w:p>
    <w:p w:rsidR="00A13C97" w:rsidRDefault="004078C3" w:rsidP="00800D82">
      <w:pPr>
        <w:pStyle w:val="a5"/>
        <w:framePr w:w="3398" w:h="1896" w:wrap="around" w:vAnchor="text" w:hAnchor="page" w:x="1111" w:y="1929"/>
        <w:shd w:val="clear" w:color="auto" w:fill="auto"/>
      </w:pPr>
      <w:r>
        <w:t>социально-гуманитарных</w:t>
      </w:r>
    </w:p>
    <w:p w:rsidR="00A13C97" w:rsidRDefault="004078C3" w:rsidP="00800D82">
      <w:pPr>
        <w:pStyle w:val="a5"/>
        <w:framePr w:w="3398" w:h="1896" w:wrap="around" w:vAnchor="text" w:hAnchor="page" w:x="1111" w:y="1929"/>
        <w:shd w:val="clear" w:color="auto" w:fill="auto"/>
        <w:spacing w:after="236"/>
      </w:pPr>
      <w:r>
        <w:t>дисциплин</w:t>
      </w:r>
    </w:p>
    <w:p w:rsidR="00A13C97" w:rsidRDefault="004078C3" w:rsidP="00800D82">
      <w:pPr>
        <w:pStyle w:val="a5"/>
        <w:framePr w:w="3398" w:h="1896" w:wrap="around" w:vAnchor="text" w:hAnchor="page" w:x="1111" w:y="1929"/>
        <w:shd w:val="clear" w:color="auto" w:fill="auto"/>
        <w:spacing w:line="326" w:lineRule="exact"/>
      </w:pPr>
      <w:r>
        <w:t>Сотрудники, использо</w:t>
      </w:r>
      <w:r>
        <w:softHyphen/>
        <w:t>вавшие разработку:</w:t>
      </w:r>
    </w:p>
    <w:p w:rsidR="00A13C97" w:rsidRDefault="004078C3" w:rsidP="00E66702">
      <w:pPr>
        <w:pStyle w:val="1"/>
        <w:shd w:val="clear" w:color="auto" w:fill="auto"/>
        <w:spacing w:after="1293"/>
        <w:ind w:left="20" w:right="-539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E66702" w:rsidRDefault="00E66702" w:rsidP="00E66702">
      <w:pPr>
        <w:framePr w:w="2381" w:h="3278" w:wrap="around" w:vAnchor="text" w:hAnchor="page" w:x="4741" w:y="111"/>
        <w:rPr>
          <w:sz w:val="0"/>
          <w:szCs w:val="0"/>
        </w:rPr>
      </w:pPr>
      <w:r>
        <w:pict>
          <v:shape id="_x0000_i1027" type="#_x0000_t75" style="width:119.25pt;height:164.25pt">
            <v:imagedata r:id="rId15" r:href="rId16"/>
          </v:shape>
        </w:pict>
      </w:r>
    </w:p>
    <w:p w:rsidR="00E66702" w:rsidRDefault="00E66702">
      <w:pPr>
        <w:pStyle w:val="1"/>
        <w:shd w:val="clear" w:color="auto" w:fill="auto"/>
        <w:spacing w:after="278" w:line="280" w:lineRule="exact"/>
        <w:ind w:left="1280"/>
        <w:jc w:val="both"/>
      </w:pPr>
    </w:p>
    <w:p w:rsidR="00A13C97" w:rsidRDefault="004078C3">
      <w:pPr>
        <w:pStyle w:val="1"/>
        <w:shd w:val="clear" w:color="auto" w:fill="auto"/>
        <w:spacing w:after="278" w:line="280" w:lineRule="exact"/>
        <w:ind w:left="1280"/>
        <w:jc w:val="both"/>
      </w:pPr>
      <w:r>
        <w:t>С.В. Зенченко</w:t>
      </w:r>
    </w:p>
    <w:p w:rsidR="00097F90" w:rsidRDefault="004078C3">
      <w:pPr>
        <w:pStyle w:val="1"/>
        <w:shd w:val="clear" w:color="auto" w:fill="auto"/>
        <w:spacing w:line="648" w:lineRule="exact"/>
        <w:ind w:left="1280" w:right="20"/>
        <w:jc w:val="both"/>
      </w:pPr>
      <w:r>
        <w:t xml:space="preserve">Л.Н.Давыденко </w:t>
      </w:r>
    </w:p>
    <w:p w:rsidR="00097F90" w:rsidRDefault="004078C3">
      <w:pPr>
        <w:pStyle w:val="1"/>
        <w:shd w:val="clear" w:color="auto" w:fill="auto"/>
        <w:spacing w:line="648" w:lineRule="exact"/>
        <w:ind w:left="1280" w:right="20"/>
        <w:jc w:val="both"/>
      </w:pPr>
      <w:r>
        <w:t xml:space="preserve">Л.С. Ковальчук </w:t>
      </w:r>
    </w:p>
    <w:p w:rsidR="00D40D35" w:rsidRDefault="00D40D35" w:rsidP="00D40D35">
      <w:pPr>
        <w:pStyle w:val="a5"/>
        <w:framePr w:w="1531" w:h="331" w:wrap="around" w:vAnchor="text" w:hAnchor="page" w:x="7231" w:y="448"/>
        <w:shd w:val="clear" w:color="auto" w:fill="auto"/>
        <w:spacing w:line="326" w:lineRule="exact"/>
      </w:pPr>
      <w:r>
        <w:t>В.М.Дубяга</w:t>
      </w:r>
    </w:p>
    <w:p w:rsidR="00D40D35" w:rsidRDefault="00D40D35">
      <w:pPr>
        <w:pStyle w:val="1"/>
        <w:shd w:val="clear" w:color="auto" w:fill="auto"/>
        <w:spacing w:line="648" w:lineRule="exact"/>
        <w:ind w:left="1280" w:right="20"/>
        <w:jc w:val="both"/>
      </w:pPr>
    </w:p>
    <w:p w:rsidR="00A13C97" w:rsidRDefault="004078C3">
      <w:pPr>
        <w:pStyle w:val="1"/>
        <w:shd w:val="clear" w:color="auto" w:fill="auto"/>
        <w:spacing w:line="648" w:lineRule="exact"/>
        <w:ind w:left="1280" w:right="20"/>
        <w:jc w:val="both"/>
      </w:pPr>
      <w:r>
        <w:br w:type="page"/>
      </w:r>
    </w:p>
    <w:p w:rsidR="00D40D35" w:rsidRDefault="004078C3">
      <w:pPr>
        <w:pStyle w:val="1"/>
        <w:shd w:val="clear" w:color="auto" w:fill="auto"/>
        <w:spacing w:after="281"/>
        <w:ind w:left="20" w:right="40" w:firstLine="2620"/>
      </w:pPr>
      <w:r>
        <w:lastRenderedPageBreak/>
        <w:t xml:space="preserve">ОПИСАНИЕ ОБЪЕКТА ВНЕДРЕНИЯ </w:t>
      </w:r>
    </w:p>
    <w:p w:rsidR="00A13C97" w:rsidRDefault="004078C3" w:rsidP="00D40D35">
      <w:pPr>
        <w:pStyle w:val="1"/>
        <w:shd w:val="clear" w:color="auto" w:fill="auto"/>
        <w:spacing w:after="281"/>
        <w:ind w:left="20" w:right="40" w:hanging="20"/>
        <w:jc w:val="center"/>
      </w:pPr>
      <w:r>
        <w:t>Результатов исследования «Формирование стратегии трансграничного сотрудничества Республики Беларусь в области природопользования в еврорегионах»</w:t>
      </w:r>
    </w:p>
    <w:p w:rsidR="00A13C97" w:rsidRDefault="004078C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0" w:line="270" w:lineRule="exact"/>
        <w:ind w:left="1040"/>
      </w:pPr>
      <w:bookmarkStart w:id="0" w:name="bookmark0"/>
      <w:r>
        <w:t>Краткая характеристика объекта внедрения и его назначения.</w:t>
      </w:r>
      <w:bookmarkEnd w:id="0"/>
    </w:p>
    <w:p w:rsidR="00A13C97" w:rsidRDefault="004078C3">
      <w:pPr>
        <w:pStyle w:val="1"/>
        <w:shd w:val="clear" w:color="auto" w:fill="auto"/>
        <w:ind w:left="20" w:right="40" w:firstLine="500"/>
        <w:jc w:val="both"/>
      </w:pPr>
      <w:r>
        <w:t>Исследованы динамики развития трансграничного сотрудничества, оценка эффективности использования природных ресурсов в еврорегионах. Выявлен</w:t>
      </w:r>
      <w:r w:rsidR="00E136EA">
        <w:t>ие</w:t>
      </w:r>
      <w:r>
        <w:t xml:space="preserve"> страновых приоритетов вхождения Республики Беларусь в систему трансграничных связей на национальном и региональном уровнях.</w:t>
      </w:r>
    </w:p>
    <w:p w:rsidR="00A13C97" w:rsidRDefault="004078C3">
      <w:pPr>
        <w:pStyle w:val="1"/>
        <w:shd w:val="clear" w:color="auto" w:fill="auto"/>
        <w:ind w:left="20" w:right="40" w:firstLine="500"/>
        <w:jc w:val="both"/>
      </w:pPr>
      <w:r>
        <w:t>Разработаны практические рекомендации по организации методики региональной оценки и трансграничного сотрудничества в области природопользования.</w:t>
      </w:r>
    </w:p>
    <w:p w:rsidR="00A13C97" w:rsidRDefault="004078C3">
      <w:pPr>
        <w:pStyle w:val="1"/>
        <w:shd w:val="clear" w:color="auto" w:fill="auto"/>
        <w:spacing w:after="229" w:line="317" w:lineRule="exact"/>
        <w:ind w:left="20" w:right="40" w:firstLine="500"/>
        <w:jc w:val="both"/>
      </w:pPr>
      <w:r>
        <w:t>Работа предназначена для использования в учебном процессе по дисциплинам: «Экономическая теория», интегрированный модуль «Экономика».</w:t>
      </w:r>
    </w:p>
    <w:p w:rsidR="00A13C97" w:rsidRDefault="004078C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576"/>
        </w:tabs>
        <w:spacing w:before="0" w:after="0" w:line="331" w:lineRule="exact"/>
        <w:ind w:left="520" w:right="40" w:firstLine="520"/>
        <w:jc w:val="left"/>
      </w:pPr>
      <w:bookmarkStart w:id="1" w:name="bookmark1"/>
      <w:r>
        <w:t>Фамилия и инициалы разработчиков, ученые степень и звание, должность.</w:t>
      </w:r>
      <w:bookmarkEnd w:id="1"/>
    </w:p>
    <w:p w:rsidR="00A13C97" w:rsidRDefault="004078C3">
      <w:pPr>
        <w:pStyle w:val="1"/>
        <w:shd w:val="clear" w:color="auto" w:fill="auto"/>
        <w:spacing w:after="294" w:line="280" w:lineRule="exact"/>
        <w:ind w:left="1040"/>
        <w:jc w:val="both"/>
      </w:pPr>
      <w:r>
        <w:t>Давыденко Л.Н., доктор экономических наук, профессор.</w:t>
      </w:r>
    </w:p>
    <w:p w:rsidR="00A13C97" w:rsidRDefault="004078C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562"/>
        </w:tabs>
        <w:spacing w:before="0" w:after="0" w:line="322" w:lineRule="exact"/>
        <w:ind w:left="520" w:right="40" w:firstLine="520"/>
        <w:jc w:val="left"/>
      </w:pPr>
      <w:bookmarkStart w:id="2" w:name="bookmark2"/>
      <w:r>
        <w:t>Фамилия и инициалы преподавателей, использующих разработку, ученые степень и звание, должность.</w:t>
      </w:r>
      <w:bookmarkEnd w:id="2"/>
    </w:p>
    <w:p w:rsidR="00A13C97" w:rsidRDefault="004078C3">
      <w:pPr>
        <w:pStyle w:val="1"/>
        <w:shd w:val="clear" w:color="auto" w:fill="auto"/>
        <w:spacing w:after="281"/>
        <w:ind w:left="520" w:right="40" w:firstLine="520"/>
      </w:pPr>
      <w:r>
        <w:t>Л.Н. Давыденко, доктор экономических наук, профессор, Л.С. Ковальчук, магистр экономических наук, преподаватель, В.М. Дубяга, преподаватель.</w:t>
      </w:r>
    </w:p>
    <w:p w:rsidR="00A13C97" w:rsidRDefault="004078C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458"/>
        </w:tabs>
        <w:spacing w:before="0" w:after="0" w:line="270" w:lineRule="exact"/>
        <w:ind w:left="1040"/>
      </w:pPr>
      <w:bookmarkStart w:id="3" w:name="bookmark3"/>
      <w:r>
        <w:t>Начало использования объекта внедрения (месяц, год).</w:t>
      </w:r>
      <w:bookmarkEnd w:id="3"/>
    </w:p>
    <w:p w:rsidR="00A13C97" w:rsidRDefault="004078C3">
      <w:pPr>
        <w:pStyle w:val="1"/>
        <w:shd w:val="clear" w:color="auto" w:fill="auto"/>
        <w:spacing w:after="345" w:line="280" w:lineRule="exact"/>
        <w:ind w:left="1040"/>
        <w:jc w:val="both"/>
      </w:pPr>
      <w:r>
        <w:t>2014 год.</w:t>
      </w:r>
    </w:p>
    <w:p w:rsidR="00A13C97" w:rsidRDefault="004078C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443"/>
        </w:tabs>
        <w:spacing w:before="0" w:after="0" w:line="270" w:lineRule="exact"/>
        <w:ind w:left="1040"/>
      </w:pPr>
      <w:bookmarkStart w:id="4" w:name="bookmark4"/>
      <w:r>
        <w:t>Число студентов пользующихся разработкой.</w:t>
      </w:r>
      <w:bookmarkEnd w:id="4"/>
    </w:p>
    <w:p w:rsidR="00A13C97" w:rsidRDefault="004078C3">
      <w:pPr>
        <w:pStyle w:val="1"/>
        <w:shd w:val="clear" w:color="auto" w:fill="auto"/>
        <w:spacing w:after="304" w:line="280" w:lineRule="exact"/>
        <w:ind w:left="1040"/>
        <w:jc w:val="both"/>
      </w:pPr>
      <w:r>
        <w:t>Более 170 студентов.</w:t>
      </w: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  <w:bookmarkStart w:id="5" w:name="bookmark5"/>
      <w:r>
        <w:t>С.В.Зенченко</w:t>
      </w: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  <w:r>
        <w:t>Л.Н.Давыденко</w:t>
      </w: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  <w:r>
        <w:t>Е.В.Венгурова</w:t>
      </w: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</w:p>
    <w:p w:rsidR="006C629A" w:rsidRDefault="006C629A" w:rsidP="006C629A">
      <w:pPr>
        <w:pStyle w:val="a5"/>
        <w:framePr w:w="3437" w:h="1606" w:wrap="around" w:vAnchor="text" w:hAnchor="page" w:x="7516" w:y="2275"/>
        <w:shd w:val="clear" w:color="auto" w:fill="auto"/>
        <w:spacing w:line="280" w:lineRule="exact"/>
        <w:jc w:val="left"/>
      </w:pPr>
      <w:r>
        <w:t>М.Н.Юрина</w:t>
      </w:r>
    </w:p>
    <w:p w:rsidR="00A13C97" w:rsidRDefault="004078C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557"/>
        </w:tabs>
        <w:spacing w:before="0" w:after="0" w:line="322" w:lineRule="exact"/>
        <w:ind w:left="520" w:right="40" w:firstLine="520"/>
        <w:jc w:val="left"/>
      </w:pPr>
      <w:r>
        <w:t>Дата и номер протокола заседания кафедры, на котором разработка рекомендована к внедрению</w:t>
      </w:r>
      <w:bookmarkEnd w:id="5"/>
      <w:r w:rsidR="006C629A">
        <w:t xml:space="preserve">: </w:t>
      </w:r>
      <w:r w:rsidR="006C629A">
        <w:rPr>
          <w:b w:val="0"/>
        </w:rPr>
        <w:t>15 октября 2015 г., протокол № 3.</w:t>
      </w:r>
    </w:p>
    <w:p w:rsidR="00A13C97" w:rsidRDefault="00D40D35" w:rsidP="006C629A">
      <w:pPr>
        <w:framePr w:w="2530" w:h="3470" w:wrap="around" w:vAnchor="text" w:hAnchor="page" w:x="4891" w:y="866"/>
        <w:rPr>
          <w:sz w:val="0"/>
          <w:szCs w:val="0"/>
        </w:rPr>
      </w:pPr>
      <w:r>
        <w:pict>
          <v:shape id="_x0000_i1026" type="#_x0000_t75" style="width:126.75pt;height:174pt">
            <v:imagedata r:id="rId17" r:href="rId18"/>
          </v:shape>
        </w:pict>
      </w:r>
    </w:p>
    <w:p w:rsidR="00A13C97" w:rsidRDefault="004078C3">
      <w:pPr>
        <w:pStyle w:val="a5"/>
        <w:framePr w:w="3437" w:h="1606" w:wrap="around" w:vAnchor="text" w:hAnchor="margin" w:x="159" w:y="1268"/>
        <w:shd w:val="clear" w:color="auto" w:fill="auto"/>
        <w:jc w:val="left"/>
      </w:pPr>
      <w:r>
        <w:t>И.о. заведующего кафедрой</w:t>
      </w:r>
    </w:p>
    <w:p w:rsidR="00A13C97" w:rsidRDefault="004078C3">
      <w:pPr>
        <w:pStyle w:val="a5"/>
        <w:framePr w:w="3437" w:h="1606" w:wrap="around" w:vAnchor="text" w:hAnchor="margin" w:x="159" w:y="1268"/>
        <w:shd w:val="clear" w:color="auto" w:fill="auto"/>
        <w:jc w:val="left"/>
      </w:pPr>
      <w:r>
        <w:t>социально-гуманитарных</w:t>
      </w:r>
    </w:p>
    <w:p w:rsidR="00A13C97" w:rsidRDefault="004078C3">
      <w:pPr>
        <w:pStyle w:val="a5"/>
        <w:framePr w:w="3437" w:h="1606" w:wrap="around" w:vAnchor="text" w:hAnchor="margin" w:x="159" w:y="1268"/>
        <w:shd w:val="clear" w:color="auto" w:fill="auto"/>
        <w:spacing w:after="333"/>
        <w:jc w:val="left"/>
      </w:pPr>
      <w:r>
        <w:t>дисциплин</w:t>
      </w:r>
    </w:p>
    <w:p w:rsidR="00A13C97" w:rsidRDefault="004078C3">
      <w:pPr>
        <w:pStyle w:val="a5"/>
        <w:framePr w:w="3437" w:h="1606" w:wrap="around" w:vAnchor="text" w:hAnchor="margin" w:x="159" w:y="1268"/>
        <w:shd w:val="clear" w:color="auto" w:fill="auto"/>
        <w:spacing w:line="280" w:lineRule="exact"/>
        <w:jc w:val="left"/>
      </w:pPr>
      <w:r>
        <w:t>Разработчики:</w:t>
      </w:r>
    </w:p>
    <w:p w:rsidR="00A13C97" w:rsidRDefault="00A13C97" w:rsidP="006C629A">
      <w:pPr>
        <w:pStyle w:val="1"/>
        <w:shd w:val="clear" w:color="auto" w:fill="auto"/>
        <w:spacing w:after="1303"/>
        <w:jc w:val="both"/>
      </w:pPr>
    </w:p>
    <w:p w:rsidR="00A13C97" w:rsidRDefault="00A13C97" w:rsidP="006C629A">
      <w:pPr>
        <w:pStyle w:val="1"/>
        <w:shd w:val="clear" w:color="auto" w:fill="auto"/>
        <w:spacing w:line="643" w:lineRule="exact"/>
        <w:ind w:left="1040" w:right="40"/>
        <w:jc w:val="both"/>
      </w:pPr>
    </w:p>
    <w:sectPr w:rsidR="00A13C97" w:rsidSect="00A13C97">
      <w:type w:val="continuous"/>
      <w:pgSz w:w="11905" w:h="16837"/>
      <w:pgMar w:top="610" w:right="1008" w:bottom="2189" w:left="9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59" w:rsidRDefault="00990359" w:rsidP="00A13C97">
      <w:r>
        <w:separator/>
      </w:r>
    </w:p>
  </w:endnote>
  <w:endnote w:type="continuationSeparator" w:id="0">
    <w:p w:rsidR="00990359" w:rsidRDefault="00990359" w:rsidP="00A1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6" w:rsidRDefault="008723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6" w:rsidRDefault="0087238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6" w:rsidRDefault="008723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59" w:rsidRDefault="00990359"/>
  </w:footnote>
  <w:footnote w:type="continuationSeparator" w:id="0">
    <w:p w:rsidR="00990359" w:rsidRDefault="009903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6" w:rsidRDefault="008723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793235"/>
      <w:docPartObj>
        <w:docPartGallery w:val="Watermarks"/>
        <w:docPartUnique/>
      </w:docPartObj>
    </w:sdtPr>
    <w:sdtContent>
      <w:p w:rsidR="00872386" w:rsidRDefault="00872386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03705" o:spid="_x0000_s3073" type="#_x0000_t136" style="position:absolute;margin-left:0;margin-top:0;width:584.55pt;height:116.9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6" w:rsidRDefault="008723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3408"/>
    <w:multiLevelType w:val="multilevel"/>
    <w:tmpl w:val="9C2CB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3C97"/>
    <w:rsid w:val="00097F90"/>
    <w:rsid w:val="00162072"/>
    <w:rsid w:val="004078C3"/>
    <w:rsid w:val="006C629A"/>
    <w:rsid w:val="00800D82"/>
    <w:rsid w:val="00872386"/>
    <w:rsid w:val="00990359"/>
    <w:rsid w:val="00A13C97"/>
    <w:rsid w:val="00CF3907"/>
    <w:rsid w:val="00D40D35"/>
    <w:rsid w:val="00E136EA"/>
    <w:rsid w:val="00E6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C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C9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A13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sid w:val="00A13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sid w:val="00A13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A13C9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A13C9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A13C9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8723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238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723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23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2015-11-10T09:52:00Z</dcterms:created>
  <dcterms:modified xsi:type="dcterms:W3CDTF">2015-11-10T10:02:00Z</dcterms:modified>
</cp:coreProperties>
</file>