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0E7" w:rsidRDefault="00BB597A" w:rsidP="00A977E1">
      <w:pPr>
        <w:framePr w:wrap="notBeside" w:vAnchor="text" w:hAnchor="page" w:x="4396" w:y="-43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pt;height:113.25pt">
            <v:imagedata r:id="rId7" r:href="rId8"/>
          </v:shape>
        </w:pict>
      </w:r>
    </w:p>
    <w:p w:rsidR="005600E7" w:rsidRDefault="005600E7">
      <w:pPr>
        <w:rPr>
          <w:sz w:val="2"/>
          <w:szCs w:val="2"/>
        </w:rPr>
      </w:pPr>
    </w:p>
    <w:p w:rsidR="005600E7" w:rsidRDefault="00BB597A">
      <w:pPr>
        <w:pStyle w:val="1"/>
        <w:shd w:val="clear" w:color="auto" w:fill="auto"/>
        <w:spacing w:before="178" w:after="360" w:line="480" w:lineRule="exact"/>
        <w:ind w:left="40" w:right="40" w:firstLine="680"/>
        <w:jc w:val="both"/>
      </w:pPr>
      <w:r>
        <w:t>Настоящий акт составлен об использовании в учебном процессе разработки «Эволюция системы органов местного государственного управления в Беларуси. 1861-1917 гг.», выполненной по теме задания НИР «Политическое, социально-</w:t>
      </w:r>
      <w:r>
        <w:t>экономическое и конфессиональное раз</w:t>
      </w:r>
      <w:r>
        <w:t>витие Беларуси в конце XVIII - начале XX в.» Государственной программы научных исследований на 2011-2015 годы «История, культура, общество, государство». Номер государственной регистрации 20111197, номер темы 692.</w:t>
      </w:r>
    </w:p>
    <w:p w:rsidR="005600E7" w:rsidRDefault="00BB597A">
      <w:pPr>
        <w:pStyle w:val="1"/>
        <w:shd w:val="clear" w:color="auto" w:fill="auto"/>
        <w:spacing w:line="480" w:lineRule="exact"/>
        <w:ind w:left="40" w:right="40" w:firstLine="680"/>
        <w:jc w:val="both"/>
        <w:sectPr w:rsidR="005600E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854" w:right="599" w:bottom="1728" w:left="1045" w:header="0" w:footer="3" w:gutter="0"/>
          <w:cols w:space="720"/>
          <w:noEndnote/>
          <w:docGrid w:linePitch="360"/>
        </w:sectPr>
      </w:pPr>
      <w:r>
        <w:t>Разработка используе</w:t>
      </w:r>
      <w:r>
        <w:t>тся в учебном процессе кафедры истории Беларуси и славянских народов в 2014-2015 учебном году. Материалы НИР использованы при подготовке спецкурса «История белорусской государственности в геополитических процессах (IX - XX ст.)» для магистрантов, а также л</w:t>
      </w:r>
      <w:r>
        <w:t>екционных курсов по истории Беларуси, России и Украины второй половины XIX - начала XX в. для студентов первой ступени получения образования.</w:t>
      </w:r>
    </w:p>
    <w:p w:rsidR="005600E7" w:rsidRDefault="005600E7">
      <w:pPr>
        <w:framePr w:w="11938" w:h="649" w:hRule="exact" w:wrap="notBeside" w:vAnchor="text" w:hAnchor="text" w:xAlign="center" w:y="1" w:anchorLock="1"/>
      </w:pPr>
    </w:p>
    <w:p w:rsidR="005600E7" w:rsidRDefault="00BB597A">
      <w:pPr>
        <w:rPr>
          <w:sz w:val="2"/>
          <w:szCs w:val="2"/>
        </w:rPr>
        <w:sectPr w:rsidR="005600E7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5600E7" w:rsidRDefault="00BB597A">
      <w:pPr>
        <w:pStyle w:val="1"/>
        <w:shd w:val="clear" w:color="auto" w:fill="auto"/>
        <w:spacing w:after="364" w:line="480" w:lineRule="exact"/>
        <w:ind w:right="1160" w:firstLine="0"/>
      </w:pPr>
      <w:r>
        <w:lastRenderedPageBreak/>
        <w:t>Зав. кафедрой истории Беларуси и славянских народов</w:t>
      </w:r>
    </w:p>
    <w:p w:rsidR="005600E7" w:rsidRDefault="00BB597A">
      <w:pPr>
        <w:framePr w:w="1699" w:h="634" w:vSpace="720" w:wrap="around" w:hAnchor="margin" w:x="5286" w:y="9985"/>
        <w:jc w:val="center"/>
        <w:rPr>
          <w:sz w:val="0"/>
          <w:szCs w:val="0"/>
        </w:rPr>
      </w:pPr>
      <w:r>
        <w:pict>
          <v:shape id="_x0000_i1026" type="#_x0000_t75" style="width:84.75pt;height:32.25pt">
            <v:imagedata r:id="rId15" r:href="rId16"/>
          </v:shape>
        </w:pict>
      </w:r>
    </w:p>
    <w:p w:rsidR="005600E7" w:rsidRDefault="00A977E1" w:rsidP="00A977E1">
      <w:pPr>
        <w:pStyle w:val="1"/>
        <w:framePr w:w="2986" w:h="3819" w:wrap="around" w:hAnchor="margin" w:x="7524" w:y="10462"/>
        <w:shd w:val="clear" w:color="auto" w:fill="auto"/>
        <w:tabs>
          <w:tab w:val="left" w:pos="898"/>
        </w:tabs>
        <w:spacing w:after="648" w:line="250" w:lineRule="exact"/>
        <w:ind w:left="260" w:firstLine="0"/>
        <w:jc w:val="both"/>
      </w:pPr>
      <w:r>
        <w:rPr>
          <w:lang w:val="ru-RU"/>
        </w:rPr>
        <w:t>А.</w:t>
      </w:r>
      <w:r w:rsidR="00BB597A">
        <w:t>Ф.</w:t>
      </w:r>
      <w:r w:rsidR="00BB597A">
        <w:tab/>
        <w:t>Великий</w:t>
      </w:r>
    </w:p>
    <w:p w:rsidR="005600E7" w:rsidRDefault="00A977E1" w:rsidP="00A977E1">
      <w:pPr>
        <w:pStyle w:val="1"/>
        <w:framePr w:w="2986" w:h="3819" w:wrap="around" w:hAnchor="margin" w:x="7524" w:y="10462"/>
        <w:shd w:val="clear" w:color="auto" w:fill="auto"/>
        <w:spacing w:line="480" w:lineRule="exact"/>
        <w:ind w:left="260" w:right="480" w:firstLine="0"/>
        <w:jc w:val="both"/>
      </w:pPr>
      <w:r>
        <w:rPr>
          <w:lang w:val="ru-RU"/>
        </w:rPr>
        <w:t>А.</w:t>
      </w:r>
      <w:r w:rsidR="00BB597A">
        <w:t xml:space="preserve">М.Фомин </w:t>
      </w:r>
      <w:r w:rsidR="00BB597A">
        <w:t xml:space="preserve">А.П.Житко </w:t>
      </w:r>
      <w:r w:rsidR="00BB597A">
        <w:t>С.А.Толмачева</w:t>
      </w:r>
    </w:p>
    <w:p w:rsidR="00A977E1" w:rsidRDefault="00BB597A" w:rsidP="00A977E1">
      <w:pPr>
        <w:pStyle w:val="1"/>
        <w:framePr w:w="2986" w:h="3819" w:wrap="around" w:hAnchor="margin" w:x="7524" w:y="10462"/>
        <w:shd w:val="clear" w:color="auto" w:fill="auto"/>
        <w:spacing w:line="480" w:lineRule="exact"/>
        <w:ind w:left="260" w:right="60" w:firstLine="0"/>
        <w:jc w:val="both"/>
        <w:rPr>
          <w:lang w:val="ru-RU"/>
        </w:rPr>
      </w:pPr>
      <w:r>
        <w:t xml:space="preserve">Л.Э. Дичковская </w:t>
      </w:r>
    </w:p>
    <w:p w:rsidR="00A977E1" w:rsidRDefault="00BB597A" w:rsidP="00A977E1">
      <w:pPr>
        <w:pStyle w:val="1"/>
        <w:framePr w:w="2986" w:h="3819" w:wrap="around" w:hAnchor="margin" w:x="7524" w:y="10462"/>
        <w:shd w:val="clear" w:color="auto" w:fill="auto"/>
        <w:spacing w:line="480" w:lineRule="exact"/>
        <w:ind w:left="260" w:right="60" w:firstLine="0"/>
        <w:jc w:val="both"/>
        <w:rPr>
          <w:lang w:val="ru-RU"/>
        </w:rPr>
      </w:pPr>
      <w:r>
        <w:t>З.И. Кана</w:t>
      </w:r>
      <w:r w:rsidR="00A977E1">
        <w:rPr>
          <w:lang w:val="ru-RU"/>
        </w:rPr>
        <w:t>п</w:t>
      </w:r>
      <w:r>
        <w:t xml:space="preserve">ацкая </w:t>
      </w:r>
    </w:p>
    <w:p w:rsidR="005600E7" w:rsidRDefault="00BB597A" w:rsidP="00A977E1">
      <w:pPr>
        <w:pStyle w:val="1"/>
        <w:framePr w:w="2986" w:h="3819" w:wrap="around" w:hAnchor="margin" w:x="7524" w:y="10462"/>
        <w:shd w:val="clear" w:color="auto" w:fill="auto"/>
        <w:spacing w:line="480" w:lineRule="exact"/>
        <w:ind w:left="260" w:right="60" w:firstLine="0"/>
        <w:jc w:val="both"/>
      </w:pPr>
      <w:r>
        <w:t>А.Ф. Ратько</w:t>
      </w:r>
    </w:p>
    <w:p w:rsidR="005600E7" w:rsidRDefault="00BB597A">
      <w:pPr>
        <w:pStyle w:val="1"/>
        <w:shd w:val="clear" w:color="auto" w:fill="auto"/>
        <w:spacing w:line="250" w:lineRule="exact"/>
        <w:ind w:firstLine="0"/>
      </w:pPr>
      <w:r>
        <w:t>Сотрудники, использовавшие разработку:</w:t>
      </w:r>
    </w:p>
    <w:p w:rsidR="005600E7" w:rsidRDefault="00BB597A" w:rsidP="00A977E1">
      <w:pPr>
        <w:framePr w:wrap="notBeside" w:vAnchor="text" w:hAnchor="page" w:x="6016" w:y="1179"/>
        <w:jc w:val="center"/>
        <w:rPr>
          <w:sz w:val="0"/>
          <w:szCs w:val="0"/>
        </w:rPr>
      </w:pPr>
      <w:r>
        <w:pict>
          <v:shape id="_x0000_i1027" type="#_x0000_t75" style="width:101.25pt;height:146.25pt">
            <v:imagedata r:id="rId17" r:href="rId18"/>
          </v:shape>
        </w:pict>
      </w:r>
    </w:p>
    <w:p w:rsidR="005600E7" w:rsidRDefault="005600E7">
      <w:pPr>
        <w:rPr>
          <w:sz w:val="2"/>
          <w:szCs w:val="2"/>
        </w:rPr>
        <w:sectPr w:rsidR="005600E7">
          <w:type w:val="continuous"/>
          <w:pgSz w:w="11905" w:h="16837"/>
          <w:pgMar w:top="854" w:right="3392" w:bottom="1728" w:left="1093" w:header="0" w:footer="3" w:gutter="0"/>
          <w:cols w:space="720"/>
          <w:noEndnote/>
          <w:docGrid w:linePitch="360"/>
        </w:sectPr>
      </w:pPr>
    </w:p>
    <w:p w:rsidR="00A977E1" w:rsidRDefault="00BB597A">
      <w:pPr>
        <w:pStyle w:val="1"/>
        <w:shd w:val="clear" w:color="auto" w:fill="auto"/>
        <w:spacing w:line="480" w:lineRule="exact"/>
        <w:ind w:left="40" w:firstLine="0"/>
        <w:jc w:val="center"/>
        <w:rPr>
          <w:lang w:val="ru-RU"/>
        </w:rPr>
      </w:pPr>
      <w:r>
        <w:lastRenderedPageBreak/>
        <w:t xml:space="preserve">ОПИСАНИЕ ОБЪЕКТА ВНЕДРЕНИЯ </w:t>
      </w:r>
    </w:p>
    <w:p w:rsidR="005600E7" w:rsidRDefault="00BB597A">
      <w:pPr>
        <w:pStyle w:val="1"/>
        <w:shd w:val="clear" w:color="auto" w:fill="auto"/>
        <w:spacing w:line="480" w:lineRule="exact"/>
        <w:ind w:left="40" w:firstLine="0"/>
        <w:jc w:val="center"/>
      </w:pPr>
      <w:r>
        <w:t>по теме "Эволюция системы органов местного государственного управления в</w:t>
      </w:r>
    </w:p>
    <w:p w:rsidR="005600E7" w:rsidRDefault="00BB597A">
      <w:pPr>
        <w:pStyle w:val="1"/>
        <w:shd w:val="clear" w:color="auto" w:fill="auto"/>
        <w:spacing w:after="360" w:line="480" w:lineRule="exact"/>
        <w:ind w:left="40" w:firstLine="0"/>
        <w:jc w:val="center"/>
      </w:pPr>
      <w:r>
        <w:t>Беларуси. 1861-1917 гг.</w:t>
      </w:r>
      <w:r>
        <w:t>"</w:t>
      </w:r>
    </w:p>
    <w:p w:rsidR="005600E7" w:rsidRDefault="00BB597A">
      <w:pPr>
        <w:pStyle w:val="1"/>
        <w:numPr>
          <w:ilvl w:val="0"/>
          <w:numId w:val="2"/>
        </w:numPr>
        <w:shd w:val="clear" w:color="auto" w:fill="auto"/>
        <w:tabs>
          <w:tab w:val="left" w:pos="357"/>
        </w:tabs>
        <w:spacing w:line="480" w:lineRule="exact"/>
        <w:ind w:left="40" w:firstLine="0"/>
      </w:pPr>
      <w:r>
        <w:t>Краткая характеристика объекта внедрения и его назначения.</w:t>
      </w:r>
    </w:p>
    <w:p w:rsidR="005600E7" w:rsidRDefault="00BB597A">
      <w:pPr>
        <w:pStyle w:val="1"/>
        <w:shd w:val="clear" w:color="auto" w:fill="auto"/>
        <w:spacing w:line="480" w:lineRule="exact"/>
        <w:ind w:left="40" w:right="60" w:firstLine="580"/>
        <w:jc w:val="both"/>
      </w:pPr>
      <w:r>
        <w:t>В результате проведённого исследования была установлена структура органов местной власти на территории Беларуси во второй половине XIX - начале XX ст. и специфика их функционирования по реализации государственной программы, целью которой являлась интеграци</w:t>
      </w:r>
      <w:r>
        <w:t>я Беларуси в состав Российской империи. Были выявлены особенности формирования и деятельности институтов генерал- губернаторства и губернаторства, преобразования должности предводителя дворянства в орган государственной власти и включения его в систему мес</w:t>
      </w:r>
      <w:r>
        <w:t>тного государственного управления. Раскрыта роль полиции и жандармерии края по реализации государственной политики в крае. Установлены особенности создания и деятельности органов государственного надзора над сословным и бессословным самоуправлением. В иссл</w:t>
      </w:r>
      <w:r>
        <w:t>едовании выявлено место финансово-экономических и налоговых учреждений в социально-экономическом развитии Беларуси в данный период. Доказано, что на территории Беларуси кадровая политика самодержавия была одним из инструментов русификации края, что проявил</w:t>
      </w:r>
      <w:r>
        <w:t>ось в замещении государственных должностей чиновниками русского происхождения из внутренних губерний империи через формирование системы служебных и материальных льгот.</w:t>
      </w:r>
    </w:p>
    <w:p w:rsidR="005600E7" w:rsidRDefault="00BB597A">
      <w:pPr>
        <w:pStyle w:val="1"/>
        <w:shd w:val="clear" w:color="auto" w:fill="auto"/>
        <w:spacing w:after="431" w:line="480" w:lineRule="exact"/>
        <w:ind w:left="40" w:right="60" w:firstLine="580"/>
        <w:jc w:val="both"/>
      </w:pPr>
      <w:r>
        <w:t>Материалы исследования востребованы при чтении спецкурса «История белорусской государств</w:t>
      </w:r>
      <w:r>
        <w:t>енности в геополитических процессах (IX - XX ст.)» для магистрантов, а также курсов: «История восточных славян (1861-1917 гг.)», «История Беларуси (1861-1917 гг.)», при написании курсовых, дипломных работ и магистерских диссертаций.</w:t>
      </w:r>
    </w:p>
    <w:p w:rsidR="005600E7" w:rsidRDefault="00BB597A" w:rsidP="00A977E1">
      <w:pPr>
        <w:pStyle w:val="1"/>
        <w:numPr>
          <w:ilvl w:val="0"/>
          <w:numId w:val="2"/>
        </w:numPr>
        <w:shd w:val="clear" w:color="auto" w:fill="auto"/>
        <w:tabs>
          <w:tab w:val="left" w:pos="395"/>
        </w:tabs>
        <w:ind w:left="40" w:firstLine="0"/>
        <w:jc w:val="both"/>
      </w:pPr>
      <w:r>
        <w:t>Разработчики:</w:t>
      </w:r>
    </w:p>
    <w:p w:rsidR="005600E7" w:rsidRDefault="00BB597A" w:rsidP="00A977E1">
      <w:pPr>
        <w:pStyle w:val="1"/>
        <w:shd w:val="clear" w:color="auto" w:fill="auto"/>
        <w:ind w:left="40" w:right="60" w:firstLine="580"/>
        <w:jc w:val="both"/>
      </w:pPr>
      <w:r>
        <w:t>Житко А.П</w:t>
      </w:r>
      <w:r>
        <w:t>., доктор исторических наук, профессор, профессор кафедры истории Беларуси и славянских народов.</w:t>
      </w:r>
    </w:p>
    <w:p w:rsidR="005600E7" w:rsidRDefault="00BB597A" w:rsidP="00A977E1">
      <w:pPr>
        <w:pStyle w:val="1"/>
        <w:shd w:val="clear" w:color="auto" w:fill="auto"/>
        <w:ind w:left="40" w:right="60" w:firstLine="580"/>
        <w:jc w:val="both"/>
      </w:pPr>
      <w:r>
        <w:t>Фомин В.М., доктор исторических наук, профессор, профессор кафедры истории Беларуси и славянских народов</w:t>
      </w:r>
    </w:p>
    <w:p w:rsidR="005600E7" w:rsidRDefault="00BB597A" w:rsidP="00A977E1">
      <w:pPr>
        <w:pStyle w:val="1"/>
        <w:shd w:val="clear" w:color="auto" w:fill="auto"/>
        <w:ind w:left="40" w:firstLine="580"/>
        <w:jc w:val="both"/>
      </w:pPr>
      <w:r>
        <w:t>Забавский Н.М., доктор исторических наук, профессор, п</w:t>
      </w:r>
      <w:r>
        <w:t>рофессор кафедры</w:t>
      </w:r>
    </w:p>
    <w:p w:rsidR="005600E7" w:rsidRDefault="00BB597A" w:rsidP="00A977E1">
      <w:pPr>
        <w:pStyle w:val="1"/>
        <w:shd w:val="clear" w:color="auto" w:fill="auto"/>
        <w:spacing w:line="322" w:lineRule="exact"/>
        <w:ind w:left="560"/>
        <w:jc w:val="both"/>
      </w:pPr>
      <w:r>
        <w:t>истории Беларуси и славянских народов.</w:t>
      </w:r>
    </w:p>
    <w:p w:rsidR="005600E7" w:rsidRDefault="00BB597A" w:rsidP="00A977E1">
      <w:pPr>
        <w:pStyle w:val="1"/>
        <w:shd w:val="clear" w:color="auto" w:fill="auto"/>
        <w:spacing w:line="322" w:lineRule="exact"/>
        <w:ind w:left="40" w:right="320" w:firstLine="520"/>
        <w:jc w:val="both"/>
      </w:pPr>
      <w:r>
        <w:t>Ратько А.Ф., кандидат исторических наук, доцент, доцент кафедры истории Беларуси и славянских народов</w:t>
      </w:r>
    </w:p>
    <w:p w:rsidR="005600E7" w:rsidRDefault="00BB597A" w:rsidP="00A977E1">
      <w:pPr>
        <w:pStyle w:val="1"/>
        <w:shd w:val="clear" w:color="auto" w:fill="auto"/>
        <w:spacing w:line="322" w:lineRule="exact"/>
        <w:ind w:left="40" w:right="320" w:firstLine="520"/>
        <w:jc w:val="both"/>
      </w:pPr>
      <w:r>
        <w:t>Гущинский И.Г., кандидат исторических наук, доцент, доцент кафедры истории Беларуси и славянских народов.</w:t>
      </w:r>
    </w:p>
    <w:p w:rsidR="005600E7" w:rsidRDefault="00BB597A" w:rsidP="00A977E1">
      <w:pPr>
        <w:pStyle w:val="1"/>
        <w:shd w:val="clear" w:color="auto" w:fill="auto"/>
        <w:spacing w:after="240" w:line="322" w:lineRule="exact"/>
        <w:ind w:left="40" w:right="320" w:firstLine="520"/>
        <w:jc w:val="both"/>
      </w:pPr>
      <w:r>
        <w:lastRenderedPageBreak/>
        <w:t>Толмачёва С.А., кандидат исторических наук, доцент, доцент кафедры истории Беларуси и славянских народов.</w:t>
      </w:r>
    </w:p>
    <w:p w:rsidR="005600E7" w:rsidRDefault="00BB597A" w:rsidP="00A977E1">
      <w:pPr>
        <w:pStyle w:val="1"/>
        <w:numPr>
          <w:ilvl w:val="0"/>
          <w:numId w:val="2"/>
        </w:numPr>
        <w:shd w:val="clear" w:color="auto" w:fill="auto"/>
        <w:tabs>
          <w:tab w:val="left" w:pos="381"/>
        </w:tabs>
        <w:spacing w:line="322" w:lineRule="exact"/>
        <w:ind w:left="560"/>
        <w:jc w:val="both"/>
      </w:pPr>
      <w:r>
        <w:t>Преподаватели, использующие разработку:</w:t>
      </w:r>
    </w:p>
    <w:p w:rsidR="005600E7" w:rsidRDefault="00BB597A" w:rsidP="00A977E1">
      <w:pPr>
        <w:pStyle w:val="1"/>
        <w:shd w:val="clear" w:color="auto" w:fill="auto"/>
        <w:spacing w:line="322" w:lineRule="exact"/>
        <w:ind w:left="40" w:right="320" w:firstLine="520"/>
        <w:jc w:val="both"/>
      </w:pPr>
      <w:r>
        <w:t>Фоми</w:t>
      </w:r>
      <w:r>
        <w:t>н В.М., доктор исторических наук, профессор, профессор кафедры истории Беларуси и славянских народов.</w:t>
      </w:r>
    </w:p>
    <w:p w:rsidR="005600E7" w:rsidRDefault="00BB597A" w:rsidP="00A977E1">
      <w:pPr>
        <w:pStyle w:val="1"/>
        <w:shd w:val="clear" w:color="auto" w:fill="auto"/>
        <w:spacing w:line="322" w:lineRule="exact"/>
        <w:ind w:left="40" w:right="320" w:firstLine="520"/>
        <w:jc w:val="both"/>
      </w:pPr>
      <w:r>
        <w:t>Житко А.П., доктор исторических наук, профессор, профессор кафедры истории Беларуси и славянских народов.</w:t>
      </w:r>
    </w:p>
    <w:p w:rsidR="005600E7" w:rsidRDefault="00BB597A" w:rsidP="00A977E1">
      <w:pPr>
        <w:pStyle w:val="1"/>
        <w:shd w:val="clear" w:color="auto" w:fill="auto"/>
        <w:spacing w:line="322" w:lineRule="exact"/>
        <w:ind w:left="40" w:right="320" w:firstLine="520"/>
        <w:jc w:val="both"/>
      </w:pPr>
      <w:r>
        <w:t>Толмачёва С.А., кандидат исторических наук, доце</w:t>
      </w:r>
      <w:r>
        <w:t>нт, доцент кафедры истории Беларуси и славянских народов.</w:t>
      </w:r>
    </w:p>
    <w:p w:rsidR="005600E7" w:rsidRDefault="00BB597A" w:rsidP="00A977E1">
      <w:pPr>
        <w:pStyle w:val="1"/>
        <w:shd w:val="clear" w:color="auto" w:fill="auto"/>
        <w:spacing w:line="322" w:lineRule="exact"/>
        <w:ind w:left="40" w:right="320" w:firstLine="520"/>
        <w:jc w:val="both"/>
      </w:pPr>
      <w:r>
        <w:t>Дичковская Л.Э., кандидат исторических наук, доцент, доцент кафедры истории Беларуси и славянских народов.</w:t>
      </w:r>
    </w:p>
    <w:p w:rsidR="005600E7" w:rsidRDefault="00BB597A" w:rsidP="00A977E1">
      <w:pPr>
        <w:pStyle w:val="1"/>
        <w:shd w:val="clear" w:color="auto" w:fill="auto"/>
        <w:spacing w:line="322" w:lineRule="exact"/>
        <w:ind w:left="40" w:right="320" w:firstLine="520"/>
        <w:jc w:val="both"/>
      </w:pPr>
      <w:r>
        <w:t>Канапацкая З.И., кандидат исторических наук, доцент, доцент кафедры истории Беларуси и слав</w:t>
      </w:r>
      <w:r>
        <w:t>янских народов.</w:t>
      </w:r>
    </w:p>
    <w:p w:rsidR="005600E7" w:rsidRDefault="00BB597A" w:rsidP="00A977E1">
      <w:pPr>
        <w:pStyle w:val="1"/>
        <w:shd w:val="clear" w:color="auto" w:fill="auto"/>
        <w:spacing w:after="297" w:line="322" w:lineRule="exact"/>
        <w:ind w:left="40" w:right="320" w:firstLine="520"/>
        <w:jc w:val="both"/>
      </w:pPr>
      <w:r>
        <w:t>Ратько А.Ф., кандидат исторических наук, доцент, доцент кафедры истории Беларуси и славянских народов.</w:t>
      </w:r>
    </w:p>
    <w:p w:rsidR="005600E7" w:rsidRDefault="00BB597A">
      <w:pPr>
        <w:pStyle w:val="1"/>
        <w:numPr>
          <w:ilvl w:val="0"/>
          <w:numId w:val="2"/>
        </w:numPr>
        <w:shd w:val="clear" w:color="auto" w:fill="auto"/>
        <w:tabs>
          <w:tab w:val="left" w:pos="390"/>
        </w:tabs>
        <w:spacing w:after="367" w:line="250" w:lineRule="exact"/>
        <w:ind w:left="560"/>
      </w:pPr>
      <w:r>
        <w:t>Начало использования объекта внедрения - сентябрь 2014.</w:t>
      </w:r>
    </w:p>
    <w:p w:rsidR="005600E7" w:rsidRDefault="00BB597A">
      <w:pPr>
        <w:pStyle w:val="1"/>
        <w:numPr>
          <w:ilvl w:val="0"/>
          <w:numId w:val="2"/>
        </w:numPr>
        <w:shd w:val="clear" w:color="auto" w:fill="auto"/>
        <w:tabs>
          <w:tab w:val="left" w:pos="386"/>
        </w:tabs>
        <w:spacing w:after="615" w:line="250" w:lineRule="exact"/>
        <w:ind w:left="560"/>
      </w:pPr>
      <w:r>
        <w:t>Число студентов, пользующихся разработкой - 75 чел.</w:t>
      </w:r>
    </w:p>
    <w:p w:rsidR="005600E7" w:rsidRDefault="00BB597A">
      <w:pPr>
        <w:pStyle w:val="1"/>
        <w:shd w:val="clear" w:color="auto" w:fill="auto"/>
        <w:spacing w:after="176" w:line="322" w:lineRule="exact"/>
        <w:ind w:left="560" w:right="320"/>
      </w:pPr>
      <w:r>
        <w:t>6. Разработка рекомендована к внедрению на заседании кафедры славянской истории и методологии исторической науки (протокол № 3 от 24.09.2014).</w:t>
      </w:r>
    </w:p>
    <w:p w:rsidR="005600E7" w:rsidRDefault="00BB597A">
      <w:pPr>
        <w:framePr w:w="6168" w:h="5438" w:wrap="notBeside" w:vAnchor="text" w:hAnchor="text" w:x="3932" w:y="1"/>
        <w:rPr>
          <w:sz w:val="0"/>
          <w:szCs w:val="0"/>
        </w:rPr>
      </w:pPr>
      <w:r>
        <w:pict>
          <v:shape id="_x0000_i1028" type="#_x0000_t75" style="width:308.25pt;height:272.25pt">
            <v:imagedata r:id="rId19" r:href="rId20"/>
          </v:shape>
        </w:pict>
      </w:r>
    </w:p>
    <w:p w:rsidR="005600E7" w:rsidRDefault="00BB597A">
      <w:pPr>
        <w:pStyle w:val="30"/>
        <w:framePr w:w="3480" w:h="1606" w:wrap="notBeside" w:vAnchor="text" w:hAnchor="text" w:y="104"/>
        <w:shd w:val="clear" w:color="auto" w:fill="auto"/>
        <w:tabs>
          <w:tab w:val="left" w:pos="2342"/>
        </w:tabs>
      </w:pPr>
      <w:r>
        <w:t>Заведующий</w:t>
      </w:r>
      <w:r>
        <w:tab/>
        <w:t>кафедрой</w:t>
      </w:r>
    </w:p>
    <w:p w:rsidR="005600E7" w:rsidRDefault="00BB597A">
      <w:pPr>
        <w:pStyle w:val="30"/>
        <w:framePr w:w="3480" w:h="1606" w:wrap="notBeside" w:vAnchor="text" w:hAnchor="text" w:y="104"/>
        <w:shd w:val="clear" w:color="auto" w:fill="auto"/>
        <w:spacing w:after="297"/>
      </w:pPr>
      <w:r>
        <w:t>истории Беларуси и славянских народов</w:t>
      </w:r>
    </w:p>
    <w:p w:rsidR="005600E7" w:rsidRDefault="00BB597A">
      <w:pPr>
        <w:pStyle w:val="30"/>
        <w:framePr w:w="3480" w:h="1606" w:wrap="notBeside" w:vAnchor="text" w:hAnchor="text" w:y="104"/>
        <w:shd w:val="clear" w:color="auto" w:fill="auto"/>
        <w:spacing w:line="250" w:lineRule="exact"/>
      </w:pPr>
      <w:r>
        <w:t>Разработчики:</w:t>
      </w:r>
    </w:p>
    <w:p w:rsidR="005600E7" w:rsidRDefault="005600E7">
      <w:pPr>
        <w:rPr>
          <w:sz w:val="2"/>
          <w:szCs w:val="2"/>
        </w:rPr>
      </w:pPr>
    </w:p>
    <w:sectPr w:rsidR="005600E7" w:rsidSect="005600E7">
      <w:pgSz w:w="11905" w:h="16837"/>
      <w:pgMar w:top="838" w:right="323" w:bottom="929" w:left="105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97A" w:rsidRDefault="00BB597A" w:rsidP="005600E7">
      <w:r>
        <w:separator/>
      </w:r>
    </w:p>
  </w:endnote>
  <w:endnote w:type="continuationSeparator" w:id="0">
    <w:p w:rsidR="00BB597A" w:rsidRDefault="00BB597A" w:rsidP="005600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7E1" w:rsidRDefault="00A977E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7E1" w:rsidRDefault="00A977E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7E1" w:rsidRDefault="00A977E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97A" w:rsidRDefault="00BB597A"/>
  </w:footnote>
  <w:footnote w:type="continuationSeparator" w:id="0">
    <w:p w:rsidR="00BB597A" w:rsidRDefault="00BB597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7E1" w:rsidRDefault="00A977E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3783282"/>
      <w:docPartObj>
        <w:docPartGallery w:val="Watermarks"/>
        <w:docPartUnique/>
      </w:docPartObj>
    </w:sdtPr>
    <w:sdtContent>
      <w:p w:rsidR="00A977E1" w:rsidRDefault="00A977E1">
        <w:pPr>
          <w:pStyle w:val="a5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3793877" o:spid="_x0000_s2049" type="#_x0000_t136" style="position:absolute;margin-left:0;margin-top:0;width:602.75pt;height:120.55pt;rotation:315;z-index:-251656192;mso-position-horizontal:center;mso-position-horizontal-relative:margin;mso-position-vertical:center;mso-position-vertical-relative:margin" o:allowincell="f" fillcolor="black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7E1" w:rsidRDefault="00A977E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E3D28"/>
    <w:multiLevelType w:val="multilevel"/>
    <w:tmpl w:val="377E658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B2C1FF9"/>
    <w:multiLevelType w:val="multilevel"/>
    <w:tmpl w:val="7346DC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600E7"/>
    <w:rsid w:val="005600E7"/>
    <w:rsid w:val="00A977E1"/>
    <w:rsid w:val="00BB5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00E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00E7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5600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">
    <w:name w:val="Подпись к картинке (3)_"/>
    <w:basedOn w:val="a0"/>
    <w:link w:val="30"/>
    <w:rsid w:val="005600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1">
    <w:name w:val="Основной текст1"/>
    <w:basedOn w:val="a"/>
    <w:link w:val="a4"/>
    <w:rsid w:val="005600E7"/>
    <w:pPr>
      <w:shd w:val="clear" w:color="auto" w:fill="FFFFFF"/>
      <w:spacing w:line="317" w:lineRule="exact"/>
      <w:ind w:hanging="52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Подпись к картинке (3)"/>
    <w:basedOn w:val="a"/>
    <w:link w:val="3"/>
    <w:rsid w:val="005600E7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5">
    <w:name w:val="header"/>
    <w:basedOn w:val="a"/>
    <w:link w:val="a6"/>
    <w:uiPriority w:val="99"/>
    <w:semiHidden/>
    <w:unhideWhenUsed/>
    <w:rsid w:val="00A977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977E1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A977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977E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DOCUME~1/user/LOCALS~1/Temp/FineReader10/media/image1.png" TargetMode="External"/><Relationship Id="rId13" Type="http://schemas.openxmlformats.org/officeDocument/2006/relationships/header" Target="header3.xml"/><Relationship Id="rId18" Type="http://schemas.openxmlformats.org/officeDocument/2006/relationships/image" Target="../../../DOCUME~1/user/LOCALS~1/Temp/FineReader10/media/image3.pn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../../../DOCUME~1/user/LOCALS~1/Temp/FineReader10/media/image2.png" TargetMode="External"/><Relationship Id="rId20" Type="http://schemas.openxmlformats.org/officeDocument/2006/relationships/image" Target="../../../DOCUME~1/user/LOCALS~1/Temp/FineReader10/media/image4.p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726</Words>
  <Characters>4140</Characters>
  <Application>Microsoft Office Word</Application>
  <DocSecurity>0</DocSecurity>
  <Lines>34</Lines>
  <Paragraphs>9</Paragraphs>
  <ScaleCrop>false</ScaleCrop>
  <Company>Microsoft</Company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2015-11-04T12:43:00Z</dcterms:created>
  <dcterms:modified xsi:type="dcterms:W3CDTF">2015-11-04T12:46:00Z</dcterms:modified>
</cp:coreProperties>
</file>