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03" w:rsidRPr="005337EC" w:rsidRDefault="00317D03" w:rsidP="00317D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37EC">
        <w:rPr>
          <w:rFonts w:ascii="Times New Roman" w:hAnsi="Times New Roman"/>
          <w:b/>
          <w:sz w:val="28"/>
          <w:szCs w:val="28"/>
        </w:rPr>
        <w:t>ФИЗИЧЕСКАЯ ПОДГОТОВЛЕННОСТЬ СТУДЕНТОВ I КУРСА ФАКУЛЬТЕТА ПСИХОЛОГИИ  БГПУ 2010 – 2014 ГОДОВ ПОСТУПЛЕНИЯ</w:t>
      </w:r>
    </w:p>
    <w:p w:rsidR="00317D03" w:rsidRPr="005337EC" w:rsidRDefault="00317D03" w:rsidP="00317D03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r w:rsidRPr="005337EC">
        <w:rPr>
          <w:rFonts w:ascii="Times New Roman" w:hAnsi="Times New Roman"/>
          <w:i/>
          <w:sz w:val="28"/>
          <w:szCs w:val="28"/>
        </w:rPr>
        <w:t xml:space="preserve"> Сущенко Г.Н., </w:t>
      </w:r>
      <w:proofErr w:type="spellStart"/>
      <w:r w:rsidRPr="005337EC">
        <w:rPr>
          <w:rFonts w:ascii="Times New Roman" w:hAnsi="Times New Roman"/>
          <w:i/>
          <w:sz w:val="28"/>
          <w:szCs w:val="28"/>
        </w:rPr>
        <w:t>Бульбенова</w:t>
      </w:r>
      <w:proofErr w:type="spellEnd"/>
      <w:r w:rsidRPr="005337EC">
        <w:rPr>
          <w:rFonts w:ascii="Times New Roman" w:hAnsi="Times New Roman"/>
          <w:i/>
          <w:sz w:val="28"/>
          <w:szCs w:val="28"/>
        </w:rPr>
        <w:t xml:space="preserve"> О.Н., Туркина Е.А</w:t>
      </w:r>
      <w:bookmarkEnd w:id="0"/>
      <w:r w:rsidRPr="005337EC">
        <w:rPr>
          <w:rFonts w:ascii="Times New Roman" w:hAnsi="Times New Roman"/>
          <w:i/>
          <w:sz w:val="28"/>
          <w:szCs w:val="28"/>
        </w:rPr>
        <w:t>.</w:t>
      </w:r>
    </w:p>
    <w:p w:rsidR="00317D03" w:rsidRPr="005337EC" w:rsidRDefault="00317D03" w:rsidP="00317D03">
      <w:pPr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5337EC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5337EC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5337EC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5337EC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317D03" w:rsidRDefault="00317D03" w:rsidP="00317D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D03" w:rsidRDefault="00317D03" w:rsidP="00317D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D03" w:rsidRPr="005337EC" w:rsidRDefault="00317D03" w:rsidP="00317D0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Физическая культура и спорт в Республике Беларусь являются неотъемлемой частью национальной истории и культуры белорусского народа, способствуют гармоничному развитию личности, достижению долголетия. Изменение ритма жизни современного человека, заметное уменьшение роли физического труда в быту обострении противоречия между интеллектуальным, эмоциональным и психологическим напряжением рабочей деятельности, с одной стороны, и резким снижением физической активности как главного регулятора состояния и функций человеческого организма – с другой. [2].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В стране происходит процесс старения нации, пятая часть всего населения – лица старше трудоспособного возраста. Особую тревогу вызывает здоровье детей и подростков. [2].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Физическое воспитание, спорт и туризм у основной массы населения не стали составляющими здорового образа жизни, в семье удельный вес физической культуры сведен до минимума. Здоровье есть показатель не только физической, но и общей культуры человека в целом, так как оно рассматривается как гармония теоретического и практического планов бытия, мера согласованности в человеке природного и социального начала. При отсутств</w:t>
      </w:r>
      <w:proofErr w:type="gramStart"/>
      <w:r w:rsidRPr="005337EC">
        <w:rPr>
          <w:rFonts w:ascii="Times New Roman" w:hAnsi="Times New Roman"/>
          <w:sz w:val="24"/>
          <w:szCs w:val="24"/>
        </w:rPr>
        <w:t>ии у и</w:t>
      </w:r>
      <w:proofErr w:type="gramEnd"/>
      <w:r w:rsidRPr="005337EC">
        <w:rPr>
          <w:rFonts w:ascii="Times New Roman" w:hAnsi="Times New Roman"/>
          <w:sz w:val="24"/>
          <w:szCs w:val="24"/>
        </w:rPr>
        <w:t>ндивида личных установок на самосовершенствование, на собственные физические усилия высокого уровня развития массовой физической культуры достигнуть нельзя. [3].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37EC">
        <w:rPr>
          <w:rFonts w:ascii="Times New Roman" w:hAnsi="Times New Roman"/>
          <w:sz w:val="24"/>
          <w:szCs w:val="24"/>
        </w:rPr>
        <w:t xml:space="preserve">По мнению </w:t>
      </w:r>
      <w:proofErr w:type="spellStart"/>
      <w:r w:rsidRPr="005337EC">
        <w:rPr>
          <w:rFonts w:ascii="Times New Roman" w:hAnsi="Times New Roman"/>
          <w:sz w:val="24"/>
          <w:szCs w:val="24"/>
        </w:rPr>
        <w:t>Е.К.Кулинковича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337EC">
        <w:rPr>
          <w:rFonts w:ascii="Times New Roman" w:hAnsi="Times New Roman"/>
          <w:sz w:val="24"/>
          <w:szCs w:val="24"/>
        </w:rPr>
        <w:t>Н.В.Зенковича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 в широком культурологическом контексте, под физической культурой понимается часть общей культуры общества и личности, т.е. речь идет не только о физических способностях человека, но и о его чувствах и сознании, психике и интеллекте, что обеспечивает формирование устойчивых социально психологических проявлений, положительной мотивации, ценностных ориентаций, интересов и потребностей.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Устойчивые мотивации физического совершенствования, воспитанные с детства в каждом человеке, превращаются в систему общепринятых представлений, в нормы поведения, определяющие общественную престижность высокого уровня здоровья и физической закалки человека, в существенный критерий оценки «качества» его личности в целом. Это составляет содержание понятия «физическая культура», взятого в его более общем, философском смысле. [4].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Любые усилия не дадут результатов, если в обществе не будут прививаться основы культуры не только духовной, но и физической. Эти непреходящие ценности должны закладываться, прежде всего, в семье, в школе, каждый молодой человек должен осознавать ответственность за свое здоровье.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 xml:space="preserve"> На протяжении ряда лет мы изучали уровень физической подготовленности и физической активности студентов 1курса факультета психологии БГПУ с целью определения знаний, умений, навыков сформированных в подростковом возрасте. На 5-6 учебном занятии определялся уровень физической подготовленности по следующим контрольным показаниям: бег на 30м (скоростные способности), челночный бег 4х9м (координационные способности), прыжок в длину с места (скоростно-силовые </w:t>
      </w:r>
      <w:r w:rsidRPr="005337EC">
        <w:rPr>
          <w:rFonts w:ascii="Times New Roman" w:hAnsi="Times New Roman"/>
          <w:sz w:val="24"/>
          <w:szCs w:val="24"/>
        </w:rPr>
        <w:lastRenderedPageBreak/>
        <w:t xml:space="preserve">способности), наклон вперед из </w:t>
      </w:r>
      <w:proofErr w:type="gramStart"/>
      <w:r w:rsidRPr="005337EC">
        <w:rPr>
          <w:rFonts w:ascii="Times New Roman" w:hAnsi="Times New Roman"/>
          <w:sz w:val="24"/>
          <w:szCs w:val="24"/>
        </w:rPr>
        <w:t>положения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 сидя на полу (гибкость), сгибание-разгибание туловища из положения лежа на спине (девушки), подтягивание (юноши) силовые способности, бег 1000м (девушки), 1500м (юноши) (общая выносливость). [1].</w:t>
      </w:r>
    </w:p>
    <w:p w:rsidR="00317D03" w:rsidRPr="00935E5C" w:rsidRDefault="00317D03" w:rsidP="00317D03">
      <w:pPr>
        <w:spacing w:line="240" w:lineRule="auto"/>
        <w:ind w:right="282"/>
        <w:jc w:val="center"/>
        <w:rPr>
          <w:rFonts w:ascii="Times New Roman" w:hAnsi="Times New Roman"/>
          <w:i/>
          <w:sz w:val="24"/>
          <w:szCs w:val="24"/>
        </w:rPr>
      </w:pPr>
      <w:r w:rsidRPr="00935E5C">
        <w:rPr>
          <w:rFonts w:ascii="Times New Roman" w:hAnsi="Times New Roman"/>
          <w:i/>
          <w:sz w:val="24"/>
          <w:szCs w:val="24"/>
        </w:rPr>
        <w:t xml:space="preserve">Физическая подготовленность студентов </w:t>
      </w:r>
      <w:r w:rsidRPr="00935E5C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35E5C"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 w:rsidRPr="00935E5C">
        <w:rPr>
          <w:rFonts w:ascii="Times New Roman" w:hAnsi="Times New Roman"/>
          <w:i/>
          <w:sz w:val="24"/>
          <w:szCs w:val="24"/>
        </w:rPr>
        <w:t>го</w:t>
      </w:r>
      <w:proofErr w:type="spellEnd"/>
      <w:r w:rsidRPr="00935E5C">
        <w:rPr>
          <w:rFonts w:ascii="Times New Roman" w:hAnsi="Times New Roman"/>
          <w:i/>
          <w:sz w:val="24"/>
          <w:szCs w:val="24"/>
        </w:rPr>
        <w:t xml:space="preserve"> курса факультета психологии БГПУ им. М. Танка 2010 – 2014 годов поступления</w:t>
      </w:r>
    </w:p>
    <w:p w:rsidR="00317D03" w:rsidRDefault="00317D03" w:rsidP="00317D0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F03B67" wp14:editId="4B23E3DD">
            <wp:extent cx="6150610" cy="3211195"/>
            <wp:effectExtent l="0" t="0" r="0" b="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 xml:space="preserve">По результатам исследования выявлена тенденция ухудшения физической подготовленности первокурсников. Очень высокий уровень – 6,1% в 2010г., 2,3% в 2011г.,  0%  - 2012-2014 </w:t>
      </w:r>
      <w:proofErr w:type="spellStart"/>
      <w:r w:rsidRPr="005337EC">
        <w:rPr>
          <w:rFonts w:ascii="Times New Roman" w:hAnsi="Times New Roman"/>
          <w:sz w:val="24"/>
          <w:szCs w:val="24"/>
        </w:rPr>
        <w:t>г.г</w:t>
      </w:r>
      <w:proofErr w:type="spellEnd"/>
      <w:r w:rsidRPr="005337EC">
        <w:rPr>
          <w:rFonts w:ascii="Times New Roman" w:hAnsi="Times New Roman"/>
          <w:sz w:val="24"/>
          <w:szCs w:val="24"/>
        </w:rPr>
        <w:t>. Высокий уровень – 30,3% в 2010 снизился до 11,8% в 2014г. Средний уровень физической подготовленности имели соответственно - 36,4%;  13,9%,  10,9%;  25,0%;  38,2%; .  Особую тревогу вызывают показатели низкого и очень низкого уровней: низкий – 18,1%;  58,2%;  43,7%;  38,9%;  29,4%;, очень низкий – 9,15;  16,3%;  41,8%;  19,4%;  20,6%;.  Так  в 2011-2012 учебном году на факультете психологии поступило 74,5% студентов с низким и очень низком уровнями физической подготовленности, а в 2012-2013 уч. г. 85,5%.  Данные исследования подтверждают своевременность введения третьего урока по физической культуре и здоровью в школе, в 2012-2013 уч. году. Так уже  в 2014-2015уч. г. На 1 курс поступило 50% студентов с низким и очень низким уровнями физической подготовленности.</w:t>
      </w:r>
    </w:p>
    <w:p w:rsidR="00317D03" w:rsidRPr="005337EC" w:rsidRDefault="00317D03" w:rsidP="00317D0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 xml:space="preserve"> Становится очевидной необходимость по формированию общественного мнения относительно системы ценностей и установок в области физической культуры. Повышение уровня физической культуры должен быть сделан в сфере воспитания подрастающего поколения. Основная нагрузка по организации физического воспитания детей, подростков, молодежи ложится на учреждения образования, семью [4]. Повысить ответственность родителей за здоровье детей, совершенствовать кадровую, программно-методическую, организационную политику в физическом воспитании во всех типах учебных заведений, совершенствовать материально-техническую базу.</w:t>
      </w:r>
    </w:p>
    <w:p w:rsidR="00317D03" w:rsidRPr="005337EC" w:rsidRDefault="00317D03" w:rsidP="00317D03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5337EC">
        <w:rPr>
          <w:rFonts w:ascii="Times New Roman" w:hAnsi="Times New Roman"/>
          <w:i/>
          <w:sz w:val="24"/>
          <w:szCs w:val="24"/>
        </w:rPr>
        <w:t>Литература:</w:t>
      </w:r>
    </w:p>
    <w:p w:rsidR="00317D03" w:rsidRPr="005337EC" w:rsidRDefault="00317D03" w:rsidP="00317D03">
      <w:pPr>
        <w:pStyle w:val="af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EC">
        <w:rPr>
          <w:rFonts w:ascii="Times New Roman" w:hAnsi="Times New Roman"/>
          <w:sz w:val="24"/>
          <w:szCs w:val="24"/>
        </w:rPr>
        <w:t>Балай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, А.А. Дневник здоровья: </w:t>
      </w:r>
      <w:proofErr w:type="gramStart"/>
      <w:r w:rsidRPr="005337E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337EC">
        <w:rPr>
          <w:rFonts w:ascii="Times New Roman" w:hAnsi="Times New Roman"/>
          <w:sz w:val="24"/>
          <w:szCs w:val="24"/>
        </w:rPr>
        <w:t xml:space="preserve">контроль за состоянием здоровья студента) /А.А. </w:t>
      </w:r>
      <w:proofErr w:type="spellStart"/>
      <w:r w:rsidRPr="005337EC">
        <w:rPr>
          <w:rFonts w:ascii="Times New Roman" w:hAnsi="Times New Roman"/>
          <w:sz w:val="24"/>
          <w:szCs w:val="24"/>
        </w:rPr>
        <w:t>Балай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337EC">
        <w:rPr>
          <w:rFonts w:ascii="Times New Roman" w:hAnsi="Times New Roman"/>
          <w:sz w:val="24"/>
          <w:szCs w:val="24"/>
        </w:rPr>
        <w:t>И.Ф.Зайцев</w:t>
      </w:r>
      <w:proofErr w:type="spellEnd"/>
      <w:r w:rsidRPr="005337EC">
        <w:rPr>
          <w:rFonts w:ascii="Times New Roman" w:hAnsi="Times New Roman"/>
          <w:sz w:val="24"/>
          <w:szCs w:val="24"/>
        </w:rPr>
        <w:t>, Г.Н. Сущенко. - Минск: БГПУ, 2010.-28с</w:t>
      </w:r>
    </w:p>
    <w:p w:rsidR="00317D03" w:rsidRPr="005337EC" w:rsidRDefault="00317D03" w:rsidP="00317D03">
      <w:pPr>
        <w:pStyle w:val="af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t>Государственный физкультурно-оздоровительный комплекс Республики Беларусь/Утверждено Постановлением Министерства спорта и туризма  Республики Беларусь 24.06.2008г. №17 – Минск: 2008 – 49с</w:t>
      </w:r>
    </w:p>
    <w:p w:rsidR="00317D03" w:rsidRPr="005337EC" w:rsidRDefault="00317D03" w:rsidP="00317D03">
      <w:pPr>
        <w:pStyle w:val="af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337EC">
        <w:rPr>
          <w:rFonts w:ascii="Times New Roman" w:hAnsi="Times New Roman"/>
          <w:sz w:val="24"/>
          <w:szCs w:val="24"/>
        </w:rPr>
        <w:lastRenderedPageBreak/>
        <w:t xml:space="preserve">Кашуба, В.А. Современные подходы к формированию </w:t>
      </w:r>
      <w:proofErr w:type="spellStart"/>
      <w:r w:rsidRPr="005337E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 направленности спортивной подготовки юных спортсменов //. – 2012. - № 2 – С. 34 - 37.</w:t>
      </w:r>
    </w:p>
    <w:p w:rsidR="00317D03" w:rsidRPr="005337EC" w:rsidRDefault="00317D03" w:rsidP="00317D03">
      <w:pPr>
        <w:tabs>
          <w:tab w:val="left" w:pos="0"/>
        </w:tabs>
        <w:ind w:right="-1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37EC">
        <w:rPr>
          <w:rFonts w:ascii="Times New Roman" w:hAnsi="Times New Roman"/>
          <w:sz w:val="24"/>
          <w:szCs w:val="24"/>
        </w:rPr>
        <w:t>Мартинковский</w:t>
      </w:r>
      <w:proofErr w:type="spellEnd"/>
      <w:r w:rsidRPr="005337EC">
        <w:rPr>
          <w:rFonts w:ascii="Times New Roman" w:hAnsi="Times New Roman"/>
          <w:sz w:val="24"/>
          <w:szCs w:val="24"/>
        </w:rPr>
        <w:t xml:space="preserve">, М. Здоровье и здоровый образ жизни в ценностных ориентациях молодежи: монография / М. </w:t>
      </w:r>
      <w:proofErr w:type="spellStart"/>
      <w:r w:rsidRPr="005337EC">
        <w:rPr>
          <w:rFonts w:ascii="Times New Roman" w:hAnsi="Times New Roman"/>
          <w:sz w:val="24"/>
          <w:szCs w:val="24"/>
        </w:rPr>
        <w:t>Мартинковский</w:t>
      </w:r>
      <w:proofErr w:type="spellEnd"/>
      <w:r w:rsidRPr="005337EC">
        <w:rPr>
          <w:rFonts w:ascii="Times New Roman" w:hAnsi="Times New Roman"/>
          <w:sz w:val="24"/>
          <w:szCs w:val="24"/>
        </w:rPr>
        <w:t>. – Мн.: УП «</w:t>
      </w:r>
      <w:proofErr w:type="spellStart"/>
      <w:r w:rsidRPr="005337EC">
        <w:rPr>
          <w:rFonts w:ascii="Times New Roman" w:hAnsi="Times New Roman"/>
          <w:sz w:val="24"/>
          <w:szCs w:val="24"/>
        </w:rPr>
        <w:t>Технопринт</w:t>
      </w:r>
      <w:proofErr w:type="spellEnd"/>
      <w:r w:rsidRPr="005337EC">
        <w:rPr>
          <w:rFonts w:ascii="Times New Roman" w:hAnsi="Times New Roman"/>
          <w:sz w:val="24"/>
          <w:szCs w:val="24"/>
        </w:rPr>
        <w:t>», 2003. – 276с.</w:t>
      </w:r>
    </w:p>
    <w:p w:rsidR="00317D03" w:rsidRDefault="00317D03" w:rsidP="00317D03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br w:type="page"/>
      </w:r>
    </w:p>
    <w:p w:rsidR="004541CA" w:rsidRPr="00317D03" w:rsidRDefault="004541CA" w:rsidP="00317D03"/>
    <w:sectPr w:rsidR="004541CA" w:rsidRPr="00317D03" w:rsidSect="00CE25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17D0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17D0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317D03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F60969"/>
    <w:multiLevelType w:val="hybridMultilevel"/>
    <w:tmpl w:val="B1082CC8"/>
    <w:lvl w:ilvl="0" w:tplc="86341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508005D5"/>
    <w:multiLevelType w:val="hybridMultilevel"/>
    <w:tmpl w:val="79C87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EE0438"/>
    <w:multiLevelType w:val="hybridMultilevel"/>
    <w:tmpl w:val="65C6D0D6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70A341E"/>
    <w:multiLevelType w:val="multilevel"/>
    <w:tmpl w:val="4CB8C5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A63196B"/>
    <w:multiLevelType w:val="hybridMultilevel"/>
    <w:tmpl w:val="A4F02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B3660"/>
    <w:multiLevelType w:val="multilevel"/>
    <w:tmpl w:val="8C400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  <w:color w:val="auto"/>
      </w:rPr>
    </w:lvl>
  </w:abstractNum>
  <w:abstractNum w:abstractNumId="8">
    <w:nsid w:val="728F2DF5"/>
    <w:multiLevelType w:val="hybridMultilevel"/>
    <w:tmpl w:val="C5167E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9">
    <w:nsid w:val="7E861CEF"/>
    <w:multiLevelType w:val="hybridMultilevel"/>
    <w:tmpl w:val="70304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4427"/>
    <w:rsid w:val="000E6DB2"/>
    <w:rsid w:val="000E7602"/>
    <w:rsid w:val="0010216C"/>
    <w:rsid w:val="00166584"/>
    <w:rsid w:val="00166F7A"/>
    <w:rsid w:val="00176F5F"/>
    <w:rsid w:val="00196AAC"/>
    <w:rsid w:val="001B07E6"/>
    <w:rsid w:val="001E3E4A"/>
    <w:rsid w:val="002447A6"/>
    <w:rsid w:val="0026074C"/>
    <w:rsid w:val="00260CEA"/>
    <w:rsid w:val="0027146C"/>
    <w:rsid w:val="00276C67"/>
    <w:rsid w:val="002930C0"/>
    <w:rsid w:val="002B3EF0"/>
    <w:rsid w:val="002B53A5"/>
    <w:rsid w:val="002D5A53"/>
    <w:rsid w:val="002D6DA5"/>
    <w:rsid w:val="002F3AA2"/>
    <w:rsid w:val="00317D03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3013B"/>
    <w:rsid w:val="0054367F"/>
    <w:rsid w:val="00562D01"/>
    <w:rsid w:val="00573B78"/>
    <w:rsid w:val="00577216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81786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32927"/>
    <w:rsid w:val="00843FB6"/>
    <w:rsid w:val="008877B6"/>
    <w:rsid w:val="0089711C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20194"/>
    <w:rsid w:val="009314FF"/>
    <w:rsid w:val="00946D06"/>
    <w:rsid w:val="00970AF6"/>
    <w:rsid w:val="00990A03"/>
    <w:rsid w:val="009D782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6053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EF0DBB"/>
    <w:rsid w:val="00F921D4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99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Style21">
    <w:name w:val="Font Style21"/>
    <w:uiPriority w:val="99"/>
    <w:rsid w:val="000E44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463145231846019"/>
          <c:y val="9.1676665416823178E-2"/>
          <c:w val="0.89509333480538955"/>
          <c:h val="0.731482939632545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2010 у/год</c:v>
                </c:pt>
                <c:pt idx="1">
                  <c:v>2011 у/год</c:v>
                </c:pt>
                <c:pt idx="2">
                  <c:v>2012 у/год</c:v>
                </c:pt>
                <c:pt idx="3">
                  <c:v>2013 у/год</c:v>
                </c:pt>
                <c:pt idx="4">
                  <c:v>2014 у/год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6.0999999999999999E-2</c:v>
                </c:pt>
                <c:pt idx="1">
                  <c:v>2.3E-2</c:v>
                </c:pt>
                <c:pt idx="2" formatCode="0%">
                  <c:v>0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2010 у/год</c:v>
                </c:pt>
                <c:pt idx="1">
                  <c:v>2011 у/год</c:v>
                </c:pt>
                <c:pt idx="2">
                  <c:v>2012 у/год</c:v>
                </c:pt>
                <c:pt idx="3">
                  <c:v>2013 у/год</c:v>
                </c:pt>
                <c:pt idx="4">
                  <c:v>2014 у/год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0.30299999999999999</c:v>
                </c:pt>
                <c:pt idx="1">
                  <c:v>9.2999999999999999E-2</c:v>
                </c:pt>
                <c:pt idx="2">
                  <c:v>3.5999999999999997E-2</c:v>
                </c:pt>
                <c:pt idx="3">
                  <c:v>0.16700000000000001</c:v>
                </c:pt>
                <c:pt idx="4">
                  <c:v>0.11799999999999999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pPr>
              <a:noFill/>
              <a:ln w="2543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2010 у/год</c:v>
                </c:pt>
                <c:pt idx="1">
                  <c:v>2011 у/год</c:v>
                </c:pt>
                <c:pt idx="2">
                  <c:v>2012 у/год</c:v>
                </c:pt>
                <c:pt idx="3">
                  <c:v>2013 у/год</c:v>
                </c:pt>
                <c:pt idx="4">
                  <c:v>2014 у/год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0.36399999999999999</c:v>
                </c:pt>
                <c:pt idx="1">
                  <c:v>0.13900000000000001</c:v>
                </c:pt>
                <c:pt idx="2">
                  <c:v>0.437</c:v>
                </c:pt>
                <c:pt idx="3">
                  <c:v>0.28899999999999998</c:v>
                </c:pt>
                <c:pt idx="4">
                  <c:v>0.38200000000000001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2.0741612263486435E-3"/>
                  <c:y val="-7.1428571428571425E-2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2010 у/год</c:v>
                </c:pt>
                <c:pt idx="1">
                  <c:v>2011 у/год</c:v>
                </c:pt>
                <c:pt idx="2">
                  <c:v>2012 у/год</c:v>
                </c:pt>
                <c:pt idx="3">
                  <c:v>2013 у/год</c:v>
                </c:pt>
                <c:pt idx="4">
                  <c:v>2014 у/год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0.18099999999999999</c:v>
                </c:pt>
                <c:pt idx="1">
                  <c:v>0.58199999999999996</c:v>
                </c:pt>
                <c:pt idx="2">
                  <c:v>0.437</c:v>
                </c:pt>
                <c:pt idx="3">
                  <c:v>0.38900000000000001</c:v>
                </c:pt>
                <c:pt idx="4">
                  <c:v>0.29399999999999998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низкий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8667451037137798E-2"/>
                  <c:y val="5.1587301587301695E-2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964095942532337E-2"/>
                  <c:y val="0.15079365079365079"/>
                </c:manualLayout>
              </c:layout>
              <c:spPr>
                <a:noFill/>
                <a:ln w="25435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35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2010 у/год</c:v>
                </c:pt>
                <c:pt idx="1">
                  <c:v>2011 у/год</c:v>
                </c:pt>
                <c:pt idx="2">
                  <c:v>2012 у/год</c:v>
                </c:pt>
                <c:pt idx="3">
                  <c:v>2013 у/год</c:v>
                </c:pt>
                <c:pt idx="4">
                  <c:v>2014 у/год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9.0999999999999998E-2</c:v>
                </c:pt>
                <c:pt idx="1">
                  <c:v>0.16300000000000001</c:v>
                </c:pt>
                <c:pt idx="2">
                  <c:v>0.41799999999999998</c:v>
                </c:pt>
                <c:pt idx="3">
                  <c:v>0.19400000000000001</c:v>
                </c:pt>
                <c:pt idx="4">
                  <c:v>0.20599999999999999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50864256"/>
        <c:axId val="150865792"/>
      </c:barChart>
      <c:catAx>
        <c:axId val="150864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50865792"/>
        <c:crosses val="autoZero"/>
        <c:auto val="1"/>
        <c:lblAlgn val="ctr"/>
        <c:lblOffset val="100"/>
        <c:noMultiLvlLbl val="0"/>
      </c:catAx>
      <c:valAx>
        <c:axId val="150865792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150864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83652116945097499"/>
          <c:y val="0.17427402862985686"/>
          <c:w val="0.1597750992026471"/>
          <c:h val="0.52810685474131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8FBCEF-8D38-4EAA-A234-7B95E86F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2015-10-09T09:05:00Z</dcterms:created>
  <dcterms:modified xsi:type="dcterms:W3CDTF">2015-10-09T09:05:00Z</dcterms:modified>
</cp:coreProperties>
</file>