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27" w:rsidRDefault="000E4427" w:rsidP="000E4427">
      <w:pPr>
        <w:tabs>
          <w:tab w:val="left" w:pos="900"/>
        </w:tabs>
        <w:ind w:firstLine="709"/>
        <w:jc w:val="center"/>
        <w:rPr>
          <w:rStyle w:val="FontStyle21"/>
          <w:rFonts w:cs="Times New Roman"/>
          <w:b/>
          <w:sz w:val="28"/>
          <w:szCs w:val="28"/>
        </w:rPr>
      </w:pPr>
      <w:r w:rsidRPr="001A752B">
        <w:rPr>
          <w:rFonts w:ascii="Times New Roman" w:hAnsi="Times New Roman" w:cs="Times New Roman"/>
          <w:b/>
          <w:sz w:val="28"/>
          <w:szCs w:val="28"/>
        </w:rPr>
        <w:t>ИЗМЕНЕНИЕ КОЛИЧЕСТВА УЧАСТНИКОВ  СОРЕВНОВАНИЙ ПО СПОРТИВНОМУ ОРИЕНТИРОВАНИЮ</w:t>
      </w:r>
      <w:r w:rsidRPr="001A752B">
        <w:rPr>
          <w:rStyle w:val="FontStyle21"/>
          <w:rFonts w:cs="Times New Roman"/>
          <w:b/>
          <w:sz w:val="28"/>
          <w:szCs w:val="28"/>
        </w:rPr>
        <w:t xml:space="preserve"> В ПРОГРАММЕ РЕСПУБЛИКАНСКОЙ УНИВЕРСИАДЫ В ЗАВИСИМОСТИ</w:t>
      </w:r>
    </w:p>
    <w:p w:rsidR="000E4427" w:rsidRPr="001A752B" w:rsidRDefault="000E4427" w:rsidP="000E4427">
      <w:pPr>
        <w:tabs>
          <w:tab w:val="left" w:pos="9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52B">
        <w:rPr>
          <w:rStyle w:val="FontStyle21"/>
          <w:rFonts w:cs="Times New Roman"/>
          <w:b/>
          <w:sz w:val="28"/>
          <w:szCs w:val="28"/>
        </w:rPr>
        <w:t xml:space="preserve"> ОТ УСЛОВИЙ ПОЛОЖЕНИЯ </w:t>
      </w:r>
      <w:r>
        <w:rPr>
          <w:rStyle w:val="FontStyle21"/>
          <w:rFonts w:cs="Times New Roman"/>
          <w:b/>
          <w:sz w:val="28"/>
          <w:szCs w:val="28"/>
        </w:rPr>
        <w:t xml:space="preserve"> </w:t>
      </w:r>
      <w:r w:rsidRPr="001A752B">
        <w:rPr>
          <w:rStyle w:val="FontStyle21"/>
          <w:rFonts w:cs="Times New Roman"/>
          <w:b/>
          <w:sz w:val="28"/>
          <w:szCs w:val="28"/>
        </w:rPr>
        <w:t>О СОРЕВНОВАНИЯХ</w:t>
      </w:r>
    </w:p>
    <w:p w:rsidR="000E4427" w:rsidRDefault="000E4427" w:rsidP="000E442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proofErr w:type="spellStart"/>
      <w:r w:rsidRPr="00A81FFB">
        <w:rPr>
          <w:rFonts w:ascii="Times New Roman" w:hAnsi="Times New Roman" w:cs="Times New Roman"/>
          <w:i/>
          <w:sz w:val="24"/>
          <w:szCs w:val="24"/>
        </w:rPr>
        <w:t>Григоревич</w:t>
      </w:r>
      <w:proofErr w:type="spellEnd"/>
      <w:r w:rsidRPr="00A81FFB">
        <w:rPr>
          <w:rFonts w:ascii="Times New Roman" w:hAnsi="Times New Roman" w:cs="Times New Roman"/>
          <w:i/>
          <w:sz w:val="24"/>
          <w:szCs w:val="24"/>
        </w:rPr>
        <w:t xml:space="preserve"> И.В., Бахмутова Т.А. , Туркина Е. А.</w:t>
      </w:r>
    </w:p>
    <w:bookmarkEnd w:id="0"/>
    <w:p w:rsidR="000E4427" w:rsidRPr="00BC121E" w:rsidRDefault="000E4427" w:rsidP="000E4427">
      <w:pPr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kern w:val="24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kern w:val="24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kern w:val="24"/>
          <w:sz w:val="24"/>
          <w:szCs w:val="24"/>
        </w:rPr>
        <w:t>инск</w:t>
      </w:r>
      <w:proofErr w:type="spellEnd"/>
      <w:r>
        <w:rPr>
          <w:rFonts w:ascii="Times New Roman" w:hAnsi="Times New Roman" w:cs="Times New Roman"/>
          <w:i/>
          <w:kern w:val="24"/>
          <w:sz w:val="24"/>
          <w:szCs w:val="24"/>
        </w:rPr>
        <w:t>, Беларусь</w:t>
      </w:r>
    </w:p>
    <w:p w:rsidR="000E4427" w:rsidRDefault="000E4427" w:rsidP="000E442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4427" w:rsidRPr="00A81FFB" w:rsidRDefault="000E4427" w:rsidP="000E4427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4427" w:rsidRPr="006A0D56" w:rsidRDefault="000E4427" w:rsidP="000E4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>Спортивное ориентирование – один из видов сорта, который может удовлетворить стремление студент</w:t>
      </w:r>
      <w:r w:rsidRPr="006A0D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6A0D56">
        <w:rPr>
          <w:rFonts w:ascii="Times New Roman" w:hAnsi="Times New Roman" w:cs="Times New Roman"/>
          <w:sz w:val="24"/>
          <w:szCs w:val="24"/>
        </w:rPr>
        <w:t xml:space="preserve"> к физическому и духовному совершенству.</w:t>
      </w:r>
    </w:p>
    <w:p w:rsidR="000E4427" w:rsidRPr="006A0D56" w:rsidRDefault="000E4427" w:rsidP="000E4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 xml:space="preserve">Виды спортивного ориентирования (бегом, на лыжах и  велосипедах) </w:t>
      </w:r>
      <w:r w:rsidRPr="006A0D56">
        <w:rPr>
          <w:rFonts w:ascii="Times New Roman" w:hAnsi="Times New Roman" w:cs="Times New Roman"/>
          <w:color w:val="000000"/>
          <w:sz w:val="24"/>
          <w:szCs w:val="24"/>
        </w:rPr>
        <w:t>доступны студентам</w:t>
      </w:r>
      <w:r w:rsidRPr="006A0D5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A0D56">
        <w:rPr>
          <w:rFonts w:ascii="Times New Roman" w:hAnsi="Times New Roman" w:cs="Times New Roman"/>
          <w:sz w:val="24"/>
          <w:szCs w:val="24"/>
        </w:rPr>
        <w:t>с разным уровнем физической подготовленности и состоянием здоровья.</w:t>
      </w:r>
    </w:p>
    <w:p w:rsidR="000E4427" w:rsidRPr="006A0D56" w:rsidRDefault="000E4427" w:rsidP="000E4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 xml:space="preserve"> Занятия ориентированием, помимо развития навыков ориентирования на местности, содействуют умственному и физическому развитию, укреплению здоровья, совершенствованию личностных качеств, помогают познавать и понимать природу.  </w:t>
      </w:r>
    </w:p>
    <w:p w:rsidR="000E4427" w:rsidRPr="006A0D56" w:rsidRDefault="000E4427" w:rsidP="000E4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 xml:space="preserve">В тоже время постоянная аналитико-мыслительная деятельность, концентрация и распределение внимания положительно влияют на развитие интеллектуальных и психических качеств занимающихся. </w:t>
      </w:r>
    </w:p>
    <w:p w:rsidR="000E4427" w:rsidRPr="006A0D56" w:rsidRDefault="000E4427" w:rsidP="000E4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>При занятиях ориентированием вырабатываются такие необходимые студентам качества, как самостоятельность, целеустремленность, решительность, самодисциплина, настойчивость в достижении цели, умение владеть собой, эффективно мыслить в условиях больших физиологических нагрузок, организовать свой быт в полевых условиях.</w:t>
      </w:r>
    </w:p>
    <w:p w:rsidR="000E4427" w:rsidRPr="006A0D56" w:rsidRDefault="000E4427" w:rsidP="000E4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 xml:space="preserve">Спортивное ориентирование содействует закаливанию организма, улучшает работоспособность, является интересным видом проведения свободного времени, а также повышает успеваемость в учебе, дисциплинирует, что очень важно в воспитании студентов высших учебных заведений. </w:t>
      </w: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szCs w:val="24"/>
        </w:rPr>
      </w:pPr>
      <w:r w:rsidRPr="006A0D56">
        <w:rPr>
          <w:rStyle w:val="FontStyle21"/>
          <w:szCs w:val="24"/>
        </w:rPr>
        <w:t>Заниматься и принимать участие  в соревнованиях по ориентированию бегом, на лыжах и велосипедах могут студенты основной и подготовительной групп. Сейчас можно привлекать к занятиям спортивным ориентированием и студентов групп специальной медицинской, лечебной физической культуры и с ограниченными физическими возможностями. Но к занятиям и соревнованиям ориентирования по тропам, где не требуется значительная физическая подготовленность, а участник определяет, которая из призм, установленная на местности, отображает контрольный пункт в центре напечатанного на карте круга, как задано в легенде контрольного пункта.</w:t>
      </w:r>
    </w:p>
    <w:p w:rsidR="000E4427" w:rsidRPr="006A0D56" w:rsidRDefault="000E4427" w:rsidP="000E4427">
      <w:pPr>
        <w:spacing w:line="240" w:lineRule="auto"/>
        <w:ind w:firstLine="709"/>
        <w:jc w:val="both"/>
        <w:rPr>
          <w:rStyle w:val="FontStyle21"/>
          <w:rFonts w:cs="Times New Roman"/>
          <w:szCs w:val="24"/>
        </w:rPr>
      </w:pPr>
      <w:r w:rsidRPr="006A0D56">
        <w:rPr>
          <w:rFonts w:ascii="Times New Roman" w:hAnsi="Times New Roman" w:cs="Times New Roman"/>
          <w:sz w:val="24"/>
          <w:szCs w:val="24"/>
        </w:rPr>
        <w:t xml:space="preserve">Добровольное спортивное общество «Буревестник» начало культивировать ориентирование среди студентов </w:t>
      </w:r>
      <w:r w:rsidRPr="006A0D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A0D56">
        <w:rPr>
          <w:rFonts w:ascii="Times New Roman" w:hAnsi="Times New Roman" w:cs="Times New Roman"/>
          <w:sz w:val="24"/>
          <w:szCs w:val="24"/>
        </w:rPr>
        <w:t xml:space="preserve"> 1965  года.</w:t>
      </w:r>
      <w:r w:rsidRPr="006A0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D56">
        <w:rPr>
          <w:rFonts w:ascii="Times New Roman" w:hAnsi="Times New Roman" w:cs="Times New Roman"/>
          <w:sz w:val="24"/>
          <w:szCs w:val="24"/>
        </w:rPr>
        <w:t>Чемпионаты Белорусского совета студенческого добровольного спортивного общества  «Буревестник» проводятся с 1971 года.</w:t>
      </w:r>
      <w:r w:rsidRPr="006A0D56">
        <w:rPr>
          <w:rStyle w:val="FontStyle21"/>
          <w:rFonts w:cs="Times New Roman"/>
          <w:szCs w:val="24"/>
        </w:rPr>
        <w:t xml:space="preserve">  И в настоящее время соревнования по спортивному  ориентированию  в  программе Республиканской  универсиады </w:t>
      </w:r>
    </w:p>
    <w:p w:rsidR="000E4427" w:rsidRPr="006A0D56" w:rsidRDefault="000E4427" w:rsidP="000E4427">
      <w:pPr>
        <w:spacing w:line="240" w:lineRule="auto"/>
        <w:jc w:val="both"/>
        <w:rPr>
          <w:rStyle w:val="FontStyle21"/>
          <w:rFonts w:cs="Times New Roman"/>
          <w:szCs w:val="24"/>
        </w:rPr>
      </w:pPr>
      <w:r w:rsidRPr="006A0D56">
        <w:rPr>
          <w:rStyle w:val="FontStyle21"/>
          <w:rFonts w:cs="Times New Roman"/>
          <w:szCs w:val="24"/>
        </w:rPr>
        <w:t>продолжают проводиться.</w:t>
      </w: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szCs w:val="24"/>
        </w:rPr>
      </w:pPr>
      <w:r w:rsidRPr="006A0D56">
        <w:rPr>
          <w:rStyle w:val="FontStyle21"/>
          <w:szCs w:val="24"/>
        </w:rPr>
        <w:t>В течение этих лет многое менялось в организации и проведении соревнований в соответствии с требованиями времени. Вносились также изменения в положение о соревнованиях по спортивному ориентированию в отдельности и Республиканской универсиады в целом.</w:t>
      </w:r>
    </w:p>
    <w:p w:rsidR="000E4427" w:rsidRPr="006A0D56" w:rsidRDefault="000E4427" w:rsidP="000E442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A0D56">
        <w:rPr>
          <w:rFonts w:ascii="Times New Roman" w:hAnsi="Times New Roman"/>
          <w:sz w:val="24"/>
          <w:szCs w:val="24"/>
        </w:rPr>
        <w:t xml:space="preserve">Так в положение о соревнованиях по ориентированию 2010 года они также были внесены.  Состав команды по ориентированию на универсиаде увеличили до девяти </w:t>
      </w:r>
      <w:r w:rsidRPr="006A0D56">
        <w:rPr>
          <w:rFonts w:ascii="Times New Roman" w:hAnsi="Times New Roman"/>
          <w:sz w:val="24"/>
          <w:szCs w:val="24"/>
        </w:rPr>
        <w:lastRenderedPageBreak/>
        <w:t xml:space="preserve">спортсменов (2009 г. - 8) и итоги подводили в лично-командных видах по восьми лучшим результатам, а в эстафете по двум лучшим командам из трех стартующих и это гарантировало более справедливый итог командной борьбы. А также в зачет </w:t>
      </w:r>
      <w:r w:rsidRPr="006A0D56">
        <w:rPr>
          <w:rStyle w:val="FontStyle21"/>
          <w:szCs w:val="24"/>
        </w:rPr>
        <w:t>Республиканской универсиады входили все виды спорта, включенные в программу.</w:t>
      </w: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szCs w:val="24"/>
        </w:rPr>
      </w:pPr>
      <w:r w:rsidRPr="006A0D56">
        <w:rPr>
          <w:rFonts w:ascii="Times New Roman" w:hAnsi="Times New Roman"/>
          <w:sz w:val="24"/>
          <w:szCs w:val="24"/>
        </w:rPr>
        <w:t>И это сразу поспособствовало увеличению количества участников и команд ВУЗов</w:t>
      </w:r>
      <w:r w:rsidRPr="006A0D56">
        <w:rPr>
          <w:rStyle w:val="FontStyle21"/>
          <w:szCs w:val="24"/>
        </w:rPr>
        <w:t xml:space="preserve"> по спортивному ориентированию в программе Республиканской универсиады (Таб. 1).</w:t>
      </w: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i/>
          <w:szCs w:val="24"/>
        </w:rPr>
      </w:pPr>
      <w:r w:rsidRPr="006A0D56">
        <w:rPr>
          <w:rStyle w:val="FontStyle21"/>
          <w:i/>
          <w:szCs w:val="24"/>
        </w:rPr>
        <w:t>Таблица 1.</w:t>
      </w:r>
      <w:r w:rsidRPr="006A0D56">
        <w:rPr>
          <w:rFonts w:ascii="Times New Roman" w:hAnsi="Times New Roman"/>
          <w:i/>
          <w:sz w:val="24"/>
          <w:szCs w:val="24"/>
        </w:rPr>
        <w:t>Количества участников и команд ВУЗов</w:t>
      </w:r>
      <w:r w:rsidRPr="006A0D56">
        <w:rPr>
          <w:rStyle w:val="FontStyle21"/>
          <w:i/>
          <w:szCs w:val="24"/>
        </w:rPr>
        <w:t xml:space="preserve"> по спортивному ориентированию в программе Республиканской универсиады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1225"/>
        <w:gridCol w:w="1225"/>
        <w:gridCol w:w="1225"/>
        <w:gridCol w:w="1225"/>
        <w:gridCol w:w="1225"/>
        <w:gridCol w:w="1225"/>
      </w:tblGrid>
      <w:tr w:rsidR="000E4427" w:rsidRPr="00A81FFB" w:rsidTr="00C2174F">
        <w:tc>
          <w:tcPr>
            <w:tcW w:w="955" w:type="pct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Год проведения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2009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2010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2011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2012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2013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2014</w:t>
            </w:r>
          </w:p>
        </w:tc>
      </w:tr>
      <w:tr w:rsidR="000E4427" w:rsidRPr="00A81FFB" w:rsidTr="00C2174F">
        <w:tc>
          <w:tcPr>
            <w:tcW w:w="955" w:type="pct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Количество ВУЗов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23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24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24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17</w:t>
            </w:r>
          </w:p>
        </w:tc>
      </w:tr>
      <w:tr w:rsidR="000E4427" w:rsidRPr="00A81FFB" w:rsidTr="00C2174F">
        <w:tc>
          <w:tcPr>
            <w:tcW w:w="955" w:type="pct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Количество участников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159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204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211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227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181</w:t>
            </w:r>
          </w:p>
        </w:tc>
        <w:tc>
          <w:tcPr>
            <w:tcW w:w="674" w:type="pct"/>
            <w:vAlign w:val="center"/>
          </w:tcPr>
          <w:p w:rsidR="000E4427" w:rsidRPr="00A81FFB" w:rsidRDefault="000E4427" w:rsidP="00C2174F">
            <w:pPr>
              <w:pStyle w:val="ae"/>
              <w:jc w:val="center"/>
              <w:rPr>
                <w:rStyle w:val="FontStyle21"/>
                <w:sz w:val="28"/>
                <w:szCs w:val="28"/>
              </w:rPr>
            </w:pPr>
            <w:r w:rsidRPr="00A81FFB">
              <w:rPr>
                <w:rStyle w:val="FontStyle21"/>
                <w:sz w:val="28"/>
                <w:szCs w:val="28"/>
              </w:rPr>
              <w:t>119</w:t>
            </w:r>
          </w:p>
        </w:tc>
      </w:tr>
    </w:tbl>
    <w:p w:rsidR="000E4427" w:rsidRPr="00A81FFB" w:rsidRDefault="000E4427" w:rsidP="000E4427">
      <w:pPr>
        <w:pStyle w:val="ae"/>
        <w:ind w:firstLine="709"/>
        <w:jc w:val="both"/>
        <w:rPr>
          <w:rStyle w:val="FontStyle21"/>
          <w:sz w:val="28"/>
          <w:szCs w:val="28"/>
        </w:rPr>
      </w:pP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szCs w:val="24"/>
        </w:rPr>
      </w:pPr>
      <w:r w:rsidRPr="006A0D56">
        <w:rPr>
          <w:rStyle w:val="FontStyle21"/>
          <w:szCs w:val="24"/>
        </w:rPr>
        <w:t>Но на 2013 год уменьшается количество зачетных не олимпийских видов спорта в положении Республиканской универсиады и ВУЗы сразу на это среагировали. На соревнования по ориентированию приехали уже двадцать команд и соответственно число участников уменьшилось.</w:t>
      </w:r>
    </w:p>
    <w:p w:rsidR="000E4427" w:rsidRPr="006A0D56" w:rsidRDefault="000E4427" w:rsidP="000E4427">
      <w:pPr>
        <w:pStyle w:val="ae"/>
        <w:ind w:firstLine="709"/>
        <w:jc w:val="both"/>
        <w:rPr>
          <w:rStyle w:val="FontStyle21"/>
          <w:szCs w:val="24"/>
        </w:rPr>
      </w:pPr>
      <w:r w:rsidRPr="006A0D56">
        <w:rPr>
          <w:rStyle w:val="FontStyle21"/>
          <w:szCs w:val="24"/>
        </w:rPr>
        <w:t>На следующий год организаторы соревнований по ориентированию решили уменьшить состав команды до семи человек, предполагая, что ВУЗам будет легче сформировать команду, и их количество не будет снижаться. К сожалению этого не произошло – в 2014 году приехали на соревнования команды семнадцати ВУЗов. На наш взгляд на это повлиял пункт положения об определении общекомандного первенства Универсиады с применением коэффициентов по олимпийским и не олимпийским видам спорта. Эти коэффициенты не способствовали поддержке не олимпийских видов спорта, куда входит и спортивное ориентирование.</w:t>
      </w:r>
    </w:p>
    <w:p w:rsidR="000E4427" w:rsidRPr="006A0D56" w:rsidRDefault="000E4427" w:rsidP="000E442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A0D56">
        <w:rPr>
          <w:rStyle w:val="FontStyle21"/>
          <w:szCs w:val="24"/>
        </w:rPr>
        <w:t>Таким образом, можно резюмировать, что положения о проведении соревнований могут, как стимулировать участие команд ВУЗов, так и снижать их количество и соответственно число участников-студентов. И это необходимо отслеживать, чтобы вносить соответствующие изменения в положения Республиканской универсиады на последующие годы.</w:t>
      </w:r>
    </w:p>
    <w:p w:rsidR="004541CA" w:rsidRPr="000E4427" w:rsidRDefault="004541CA" w:rsidP="000E4427"/>
    <w:sectPr w:rsidR="004541CA" w:rsidRPr="000E4427" w:rsidSect="00CE2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4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4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0E4427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4427"/>
    <w:rsid w:val="000E6DB2"/>
    <w:rsid w:val="000E7602"/>
    <w:rsid w:val="0010216C"/>
    <w:rsid w:val="00166584"/>
    <w:rsid w:val="00166F7A"/>
    <w:rsid w:val="00176F5F"/>
    <w:rsid w:val="00196AAC"/>
    <w:rsid w:val="001B07E6"/>
    <w:rsid w:val="001E3E4A"/>
    <w:rsid w:val="002447A6"/>
    <w:rsid w:val="0026074C"/>
    <w:rsid w:val="00260CEA"/>
    <w:rsid w:val="0027146C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77216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32927"/>
    <w:rsid w:val="00843FB6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D7822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EF0DBB"/>
    <w:rsid w:val="00F921D4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99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1">
    <w:name w:val="Font Style21"/>
    <w:uiPriority w:val="99"/>
    <w:rsid w:val="000E44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E3DE0-AD7E-41C9-B6DA-5F1D49F5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Учитель</cp:lastModifiedBy>
  <cp:revision>2</cp:revision>
  <dcterms:created xsi:type="dcterms:W3CDTF">2015-10-09T09:00:00Z</dcterms:created>
  <dcterms:modified xsi:type="dcterms:W3CDTF">2015-10-09T09:00:00Z</dcterms:modified>
</cp:coreProperties>
</file>