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D4" w:rsidRPr="00EA57D4" w:rsidRDefault="00EA57D4" w:rsidP="00EA57D4">
      <w:pPr>
        <w:suppressAutoHyphens/>
        <w:ind w:firstLine="709"/>
        <w:jc w:val="center"/>
        <w:rPr>
          <w:rFonts w:ascii="Times New Roman" w:hAnsi="Times New Roman" w:cs="Times New Roman"/>
          <w:b/>
        </w:rPr>
      </w:pPr>
      <w:r w:rsidRPr="00EA57D4">
        <w:rPr>
          <w:rFonts w:ascii="Times New Roman" w:hAnsi="Times New Roman" w:cs="Times New Roman"/>
          <w:b/>
        </w:rPr>
        <w:t>СОВЕРШЕНСТВОВАНИЕ МЕТОДОВ ПРЕПОДАВАНИЯ</w:t>
      </w:r>
    </w:p>
    <w:p w:rsidR="00EA57D4" w:rsidRPr="00EA57D4" w:rsidRDefault="00EA57D4" w:rsidP="00EA57D4">
      <w:pPr>
        <w:suppressAutoHyphens/>
        <w:ind w:firstLine="709"/>
        <w:jc w:val="center"/>
        <w:rPr>
          <w:rFonts w:ascii="Times New Roman" w:hAnsi="Times New Roman" w:cs="Times New Roman"/>
          <w:b/>
        </w:rPr>
      </w:pPr>
      <w:r w:rsidRPr="00EA57D4">
        <w:rPr>
          <w:rFonts w:ascii="Times New Roman" w:hAnsi="Times New Roman" w:cs="Times New Roman"/>
          <w:b/>
        </w:rPr>
        <w:t>МЕДИКО-БИОЛОГИЧЕСКИХ ДИСЦИПЛИН</w:t>
      </w:r>
    </w:p>
    <w:p w:rsidR="00EA57D4" w:rsidRPr="00EA57D4" w:rsidRDefault="00EA57D4" w:rsidP="00EA57D4">
      <w:pPr>
        <w:suppressAutoHyphens/>
        <w:ind w:firstLine="709"/>
        <w:jc w:val="center"/>
        <w:rPr>
          <w:rFonts w:ascii="Times New Roman" w:hAnsi="Times New Roman" w:cs="Times New Roman"/>
          <w:b/>
        </w:rPr>
      </w:pPr>
    </w:p>
    <w:p w:rsidR="00EA57D4" w:rsidRPr="00EA57D4" w:rsidRDefault="00EA57D4" w:rsidP="00EA57D4">
      <w:pPr>
        <w:suppressAutoHyphens/>
        <w:ind w:firstLine="709"/>
        <w:jc w:val="right"/>
        <w:rPr>
          <w:rFonts w:ascii="Times New Roman" w:hAnsi="Times New Roman" w:cs="Times New Roman"/>
          <w:i/>
        </w:rPr>
      </w:pPr>
      <w:proofErr w:type="spellStart"/>
      <w:r w:rsidRPr="00EA57D4">
        <w:rPr>
          <w:rFonts w:ascii="Times New Roman" w:hAnsi="Times New Roman" w:cs="Times New Roman"/>
          <w:i/>
        </w:rPr>
        <w:t>Брускова</w:t>
      </w:r>
      <w:proofErr w:type="spellEnd"/>
      <w:r w:rsidRPr="00EA57D4">
        <w:rPr>
          <w:rFonts w:ascii="Times New Roman" w:hAnsi="Times New Roman" w:cs="Times New Roman"/>
          <w:i/>
        </w:rPr>
        <w:t xml:space="preserve"> И.В., </w:t>
      </w:r>
      <w:proofErr w:type="spellStart"/>
      <w:r w:rsidRPr="00EA57D4">
        <w:rPr>
          <w:rFonts w:ascii="Times New Roman" w:hAnsi="Times New Roman" w:cs="Times New Roman"/>
          <w:i/>
        </w:rPr>
        <w:t>Ерёмова</w:t>
      </w:r>
      <w:proofErr w:type="spellEnd"/>
      <w:r w:rsidRPr="00EA57D4">
        <w:rPr>
          <w:rFonts w:ascii="Times New Roman" w:hAnsi="Times New Roman" w:cs="Times New Roman"/>
          <w:i/>
        </w:rPr>
        <w:t xml:space="preserve"> Н.Г., Кобзев В.Ф.</w:t>
      </w:r>
    </w:p>
    <w:p w:rsidR="00EA57D4" w:rsidRPr="00EA57D4" w:rsidRDefault="00EA57D4" w:rsidP="00EA57D4">
      <w:pPr>
        <w:suppressAutoHyphens/>
        <w:ind w:firstLine="709"/>
        <w:jc w:val="right"/>
        <w:rPr>
          <w:rFonts w:ascii="Times New Roman" w:hAnsi="Times New Roman" w:cs="Times New Roman"/>
          <w:i/>
          <w:lang w:val="en-US"/>
        </w:rPr>
      </w:pPr>
      <w:r w:rsidRPr="00EA57D4">
        <w:rPr>
          <w:rFonts w:ascii="Times New Roman" w:hAnsi="Times New Roman" w:cs="Times New Roman"/>
          <w:i/>
        </w:rPr>
        <w:t>г</w:t>
      </w:r>
      <w:proofErr w:type="gramStart"/>
      <w:r w:rsidRPr="00EA57D4">
        <w:rPr>
          <w:rFonts w:ascii="Times New Roman" w:hAnsi="Times New Roman" w:cs="Times New Roman"/>
          <w:i/>
          <w:lang w:val="en-US"/>
        </w:rPr>
        <w:t>.</w:t>
      </w:r>
      <w:r w:rsidRPr="00EA57D4">
        <w:rPr>
          <w:rFonts w:ascii="Times New Roman" w:hAnsi="Times New Roman" w:cs="Times New Roman"/>
          <w:i/>
        </w:rPr>
        <w:t>М</w:t>
      </w:r>
      <w:proofErr w:type="gramEnd"/>
      <w:r w:rsidRPr="00EA57D4">
        <w:rPr>
          <w:rFonts w:ascii="Times New Roman" w:hAnsi="Times New Roman" w:cs="Times New Roman"/>
          <w:i/>
        </w:rPr>
        <w:t>инск</w:t>
      </w:r>
      <w:r w:rsidRPr="00EA57D4">
        <w:rPr>
          <w:rFonts w:ascii="Times New Roman" w:hAnsi="Times New Roman" w:cs="Times New Roman"/>
          <w:i/>
          <w:lang w:val="en-US"/>
        </w:rPr>
        <w:t xml:space="preserve">, </w:t>
      </w:r>
      <w:r w:rsidRPr="00EA57D4">
        <w:rPr>
          <w:rFonts w:ascii="Times New Roman" w:hAnsi="Times New Roman" w:cs="Times New Roman"/>
          <w:i/>
        </w:rPr>
        <w:t>Б</w:t>
      </w:r>
      <w:r w:rsidRPr="00EA57D4">
        <w:rPr>
          <w:rFonts w:ascii="Times New Roman" w:hAnsi="Times New Roman" w:cs="Times New Roman"/>
          <w:i/>
        </w:rPr>
        <w:t>е</w:t>
      </w:r>
      <w:r w:rsidRPr="00EA57D4">
        <w:rPr>
          <w:rFonts w:ascii="Times New Roman" w:hAnsi="Times New Roman" w:cs="Times New Roman"/>
          <w:i/>
        </w:rPr>
        <w:t>ларусь</w:t>
      </w:r>
    </w:p>
    <w:p w:rsidR="00EA57D4" w:rsidRPr="00EA57D4" w:rsidRDefault="00EA57D4" w:rsidP="00EA57D4">
      <w:pPr>
        <w:suppressAutoHyphens/>
        <w:ind w:firstLine="709"/>
        <w:jc w:val="center"/>
        <w:rPr>
          <w:rFonts w:ascii="Times New Roman" w:hAnsi="Times New Roman" w:cs="Times New Roman"/>
          <w:lang w:val="en-US"/>
        </w:rPr>
      </w:pPr>
    </w:p>
    <w:p w:rsidR="00EA57D4" w:rsidRPr="00EA57D4" w:rsidRDefault="00EA57D4" w:rsidP="00EA57D4">
      <w:pPr>
        <w:suppressAutoHyphens/>
        <w:ind w:firstLine="709"/>
        <w:jc w:val="both"/>
        <w:rPr>
          <w:rFonts w:ascii="Times New Roman" w:hAnsi="Times New Roman" w:cs="Times New Roman"/>
          <w:i/>
          <w:lang w:val="en-US"/>
        </w:rPr>
      </w:pPr>
      <w:r w:rsidRPr="00EA57D4">
        <w:rPr>
          <w:rFonts w:ascii="Times New Roman" w:hAnsi="Times New Roman" w:cs="Times New Roman"/>
          <w:i/>
          <w:lang w:val="en-US"/>
        </w:rPr>
        <w:t>Methods and forms of the making more active of the process of instruction based on the example of biomedical disciplines in Institutes of Higher Education of pedagogical directivity are examined</w:t>
      </w:r>
    </w:p>
    <w:p w:rsidR="00EA57D4" w:rsidRPr="00EA57D4" w:rsidRDefault="00EA57D4" w:rsidP="00EA57D4">
      <w:pPr>
        <w:suppressAutoHyphens/>
        <w:ind w:firstLine="709"/>
        <w:rPr>
          <w:rFonts w:ascii="Times New Roman" w:hAnsi="Times New Roman" w:cs="Times New Roman"/>
          <w:lang w:val="en-US"/>
        </w:rPr>
      </w:pPr>
    </w:p>
    <w:p w:rsidR="00EA57D4" w:rsidRPr="00EA57D4" w:rsidRDefault="00EA57D4" w:rsidP="00EA57D4">
      <w:pPr>
        <w:suppressAutoHyphens/>
        <w:ind w:firstLine="709"/>
        <w:jc w:val="both"/>
        <w:rPr>
          <w:rFonts w:ascii="Times New Roman" w:hAnsi="Times New Roman" w:cs="Times New Roman"/>
          <w:lang w:val="be-BY"/>
        </w:rPr>
      </w:pPr>
      <w:r w:rsidRPr="00EA57D4">
        <w:rPr>
          <w:rFonts w:ascii="Times New Roman" w:hAnsi="Times New Roman" w:cs="Times New Roman"/>
        </w:rPr>
        <w:t>Совершенствование методов и форм обучения является одним из путей оптимизации учебного процесса и требует поиска новых видов учебной работы, позволяющих активизировать работу студентов. Разработка современных и п</w:t>
      </w:r>
      <w:r w:rsidRPr="00EA57D4">
        <w:rPr>
          <w:rFonts w:ascii="Times New Roman" w:hAnsi="Times New Roman" w:cs="Times New Roman"/>
        </w:rPr>
        <w:t>о</w:t>
      </w:r>
      <w:r w:rsidRPr="00EA57D4">
        <w:rPr>
          <w:rFonts w:ascii="Times New Roman" w:hAnsi="Times New Roman" w:cs="Times New Roman"/>
        </w:rPr>
        <w:t>стоянно развивающихся методов взаимодействия между преподавателями и студентами должна быть в центре внимания процесса обучения. Это особенно важно для вузов педагогической направленности, и в частности, БГПУ, БГУ и БГУФК, студенты которых должны совмещать учебную, научно-методическую и культурно-массовую деятельность. В связи с высокой предметной нагрузкой возникает ряд проблем:</w:t>
      </w:r>
    </w:p>
    <w:p w:rsidR="00EA57D4" w:rsidRPr="00EA57D4" w:rsidRDefault="00EA57D4" w:rsidP="00EA57D4">
      <w:pPr>
        <w:numPr>
          <w:ilvl w:val="0"/>
          <w:numId w:val="2"/>
        </w:numPr>
        <w:tabs>
          <w:tab w:val="clear" w:pos="1814"/>
          <w:tab w:val="num" w:pos="284"/>
        </w:tabs>
        <w:suppressAutoHyphens/>
        <w:spacing w:line="240" w:lineRule="auto"/>
        <w:ind w:left="0" w:firstLine="709"/>
        <w:jc w:val="both"/>
        <w:rPr>
          <w:rFonts w:ascii="Times New Roman" w:hAnsi="Times New Roman" w:cs="Times New Roman"/>
        </w:rPr>
      </w:pPr>
      <w:r w:rsidRPr="00EA57D4">
        <w:rPr>
          <w:rFonts w:ascii="Times New Roman" w:hAnsi="Times New Roman" w:cs="Times New Roman"/>
        </w:rPr>
        <w:t>дефицит времени;</w:t>
      </w:r>
    </w:p>
    <w:p w:rsidR="00EA57D4" w:rsidRPr="00EA57D4" w:rsidRDefault="00EA57D4" w:rsidP="00EA57D4">
      <w:pPr>
        <w:numPr>
          <w:ilvl w:val="0"/>
          <w:numId w:val="2"/>
        </w:numPr>
        <w:tabs>
          <w:tab w:val="clear" w:pos="1814"/>
          <w:tab w:val="num" w:pos="284"/>
        </w:tabs>
        <w:suppressAutoHyphens/>
        <w:spacing w:line="240" w:lineRule="auto"/>
        <w:ind w:left="0" w:firstLine="709"/>
        <w:jc w:val="both"/>
        <w:rPr>
          <w:rFonts w:ascii="Times New Roman" w:hAnsi="Times New Roman" w:cs="Times New Roman"/>
        </w:rPr>
      </w:pPr>
      <w:r w:rsidRPr="00EA57D4">
        <w:rPr>
          <w:rFonts w:ascii="Times New Roman" w:hAnsi="Times New Roman" w:cs="Times New Roman"/>
        </w:rPr>
        <w:t>тенденция сокращения количества часов на ряд специальных дисциплин и дисциплин специализации;</w:t>
      </w:r>
    </w:p>
    <w:p w:rsidR="00EA57D4" w:rsidRPr="00EA57D4" w:rsidRDefault="00EA57D4" w:rsidP="00EA57D4">
      <w:pPr>
        <w:numPr>
          <w:ilvl w:val="0"/>
          <w:numId w:val="2"/>
        </w:numPr>
        <w:tabs>
          <w:tab w:val="clear" w:pos="1814"/>
          <w:tab w:val="num" w:pos="284"/>
        </w:tabs>
        <w:suppressAutoHyphens/>
        <w:spacing w:line="240" w:lineRule="auto"/>
        <w:ind w:left="0" w:firstLine="709"/>
        <w:jc w:val="both"/>
        <w:rPr>
          <w:rFonts w:ascii="Times New Roman" w:hAnsi="Times New Roman" w:cs="Times New Roman"/>
        </w:rPr>
      </w:pPr>
      <w:r w:rsidRPr="00EA57D4">
        <w:rPr>
          <w:rFonts w:ascii="Times New Roman" w:hAnsi="Times New Roman" w:cs="Times New Roman"/>
        </w:rPr>
        <w:t>студенты БГПУ (факультет физического воспитания) и БГУФК в процессе обучения в вузе должны повышать свое спортивное мастерство.</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К числу основных методов активизации учебного процесса в настоящее время можно отнести: программированный опрос, решение ситуационных з</w:t>
      </w:r>
      <w:r w:rsidRPr="00EA57D4">
        <w:rPr>
          <w:rFonts w:ascii="Times New Roman" w:hAnsi="Times New Roman" w:cs="Times New Roman"/>
        </w:rPr>
        <w:t>а</w:t>
      </w:r>
      <w:r w:rsidRPr="00EA57D4">
        <w:rPr>
          <w:rFonts w:ascii="Times New Roman" w:hAnsi="Times New Roman" w:cs="Times New Roman"/>
        </w:rPr>
        <w:t>дач, проведение практических занятий с конкретной установкой определения показателей, привязанных к соответствующим условиям профессиональной деятельности, контроль с</w:t>
      </w:r>
      <w:r w:rsidRPr="00EA57D4">
        <w:rPr>
          <w:rFonts w:ascii="Times New Roman" w:hAnsi="Times New Roman" w:cs="Times New Roman"/>
        </w:rPr>
        <w:t>а</w:t>
      </w:r>
      <w:r w:rsidRPr="00EA57D4">
        <w:rPr>
          <w:rFonts w:ascii="Times New Roman" w:hAnsi="Times New Roman" w:cs="Times New Roman"/>
        </w:rPr>
        <w:t>мостоятельной работы студентов (КСР).</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Поиск новых форм и средств повышения эффективности обучения нео</w:t>
      </w:r>
      <w:r w:rsidRPr="00EA57D4">
        <w:rPr>
          <w:rFonts w:ascii="Times New Roman" w:hAnsi="Times New Roman" w:cs="Times New Roman"/>
        </w:rPr>
        <w:t>б</w:t>
      </w:r>
      <w:r w:rsidRPr="00EA57D4">
        <w:rPr>
          <w:rFonts w:ascii="Times New Roman" w:hAnsi="Times New Roman" w:cs="Times New Roman"/>
        </w:rPr>
        <w:t>ходим для формирования мотивов, побуждающих студентов к большей сам</w:t>
      </w:r>
      <w:r w:rsidRPr="00EA57D4">
        <w:rPr>
          <w:rFonts w:ascii="Times New Roman" w:hAnsi="Times New Roman" w:cs="Times New Roman"/>
        </w:rPr>
        <w:t>о</w:t>
      </w:r>
      <w:r w:rsidRPr="00EA57D4">
        <w:rPr>
          <w:rFonts w:ascii="Times New Roman" w:hAnsi="Times New Roman" w:cs="Times New Roman"/>
        </w:rPr>
        <w:t>стоятельности в процессе изучения учебного материала. Важнейшей задачей обучения в вузах педагогической направленности является воплощение теоретических знаний в практические умения и н</w:t>
      </w:r>
      <w:r w:rsidRPr="00EA57D4">
        <w:rPr>
          <w:rFonts w:ascii="Times New Roman" w:hAnsi="Times New Roman" w:cs="Times New Roman"/>
        </w:rPr>
        <w:t>а</w:t>
      </w:r>
      <w:r w:rsidRPr="00EA57D4">
        <w:rPr>
          <w:rFonts w:ascii="Times New Roman" w:hAnsi="Times New Roman" w:cs="Times New Roman"/>
        </w:rPr>
        <w:t>выки.</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Одной из форм, способствующих закреплению теоретических знаний, п</w:t>
      </w:r>
      <w:r w:rsidRPr="00EA57D4">
        <w:rPr>
          <w:rFonts w:ascii="Times New Roman" w:hAnsi="Times New Roman" w:cs="Times New Roman"/>
        </w:rPr>
        <w:t>о</w:t>
      </w:r>
      <w:r w:rsidRPr="00EA57D4">
        <w:rPr>
          <w:rFonts w:ascii="Times New Roman" w:hAnsi="Times New Roman" w:cs="Times New Roman"/>
        </w:rPr>
        <w:t>лученных в лекционном курсе, может быть такой вид учебной деятельности, как расчетно-графическая работа (РГР). Опыт введения РГР хорошо зарекомендовал себя в БГУФК при изучении раздела «Гигиена питания» в ди</w:t>
      </w:r>
      <w:r w:rsidRPr="00EA57D4">
        <w:rPr>
          <w:rFonts w:ascii="Times New Roman" w:hAnsi="Times New Roman" w:cs="Times New Roman"/>
        </w:rPr>
        <w:t>с</w:t>
      </w:r>
      <w:r w:rsidRPr="00EA57D4">
        <w:rPr>
          <w:rFonts w:ascii="Times New Roman" w:hAnsi="Times New Roman" w:cs="Times New Roman"/>
        </w:rPr>
        <w:t>циплине «Гигиена» и разделов «Физическое развитие», «Физическая работоспособность» и «Врачебно-педагогические наблюдения» в дисциплине «Спо</w:t>
      </w:r>
      <w:r w:rsidRPr="00EA57D4">
        <w:rPr>
          <w:rFonts w:ascii="Times New Roman" w:hAnsi="Times New Roman" w:cs="Times New Roman"/>
        </w:rPr>
        <w:t>р</w:t>
      </w:r>
      <w:r w:rsidRPr="00EA57D4">
        <w:rPr>
          <w:rFonts w:ascii="Times New Roman" w:hAnsi="Times New Roman" w:cs="Times New Roman"/>
        </w:rPr>
        <w:t>тивная медицина» [1, 2].</w:t>
      </w:r>
    </w:p>
    <w:p w:rsidR="00EA57D4" w:rsidRPr="00EA57D4" w:rsidRDefault="00EA57D4" w:rsidP="00EA57D4">
      <w:pPr>
        <w:suppressAutoHyphens/>
        <w:ind w:firstLine="709"/>
        <w:jc w:val="both"/>
        <w:rPr>
          <w:rFonts w:ascii="Times New Roman" w:hAnsi="Times New Roman" w:cs="Times New Roman"/>
        </w:rPr>
      </w:pPr>
      <w:proofErr w:type="gramStart"/>
      <w:r w:rsidRPr="00EA57D4">
        <w:rPr>
          <w:rFonts w:ascii="Times New Roman" w:hAnsi="Times New Roman" w:cs="Times New Roman"/>
        </w:rPr>
        <w:t>Подобный вид работы (КСР) используется в БГУ при изучении курса «Экология человека» по теме «</w:t>
      </w:r>
      <w:proofErr w:type="spellStart"/>
      <w:r w:rsidRPr="00EA57D4">
        <w:rPr>
          <w:rFonts w:ascii="Times New Roman" w:hAnsi="Times New Roman" w:cs="Times New Roman"/>
        </w:rPr>
        <w:t>Антропоэкологическое</w:t>
      </w:r>
      <w:proofErr w:type="spellEnd"/>
      <w:r w:rsidRPr="00EA57D4">
        <w:rPr>
          <w:rFonts w:ascii="Times New Roman" w:hAnsi="Times New Roman" w:cs="Times New Roman"/>
        </w:rPr>
        <w:t xml:space="preserve"> напряжение и утомл</w:t>
      </w:r>
      <w:r w:rsidRPr="00EA57D4">
        <w:rPr>
          <w:rFonts w:ascii="Times New Roman" w:hAnsi="Times New Roman" w:cs="Times New Roman"/>
        </w:rPr>
        <w:t>е</w:t>
      </w:r>
      <w:r w:rsidRPr="00EA57D4">
        <w:rPr>
          <w:rFonts w:ascii="Times New Roman" w:hAnsi="Times New Roman" w:cs="Times New Roman"/>
        </w:rPr>
        <w:t>ние», когда в процессе работы студенты могут рассчитать и прогнозировать субъективные риски по различным демографическим показателям на примере определенной социальной группы (смертность, рождаемость, продолжител</w:t>
      </w:r>
      <w:r w:rsidRPr="00EA57D4">
        <w:rPr>
          <w:rFonts w:ascii="Times New Roman" w:hAnsi="Times New Roman" w:cs="Times New Roman"/>
        </w:rPr>
        <w:t>ь</w:t>
      </w:r>
      <w:r w:rsidRPr="00EA57D4">
        <w:rPr>
          <w:rFonts w:ascii="Times New Roman" w:hAnsi="Times New Roman" w:cs="Times New Roman"/>
        </w:rPr>
        <w:t xml:space="preserve">ность жизни, </w:t>
      </w:r>
      <w:proofErr w:type="spellStart"/>
      <w:r w:rsidRPr="00EA57D4">
        <w:rPr>
          <w:rFonts w:ascii="Times New Roman" w:hAnsi="Times New Roman" w:cs="Times New Roman"/>
        </w:rPr>
        <w:t>девиантное</w:t>
      </w:r>
      <w:proofErr w:type="spellEnd"/>
      <w:r w:rsidRPr="00EA57D4">
        <w:rPr>
          <w:rFonts w:ascii="Times New Roman" w:hAnsi="Times New Roman" w:cs="Times New Roman"/>
        </w:rPr>
        <w:t xml:space="preserve"> поведение) и по теме «Влияние социально-экологических факторов на здоровье человека» [3, 4].</w:t>
      </w:r>
      <w:proofErr w:type="gramEnd"/>
      <w:r w:rsidRPr="00EA57D4">
        <w:rPr>
          <w:rFonts w:ascii="Times New Roman" w:hAnsi="Times New Roman" w:cs="Times New Roman"/>
        </w:rPr>
        <w:t xml:space="preserve"> В данном случае, ст</w:t>
      </w:r>
      <w:r w:rsidRPr="00EA57D4">
        <w:rPr>
          <w:rFonts w:ascii="Times New Roman" w:hAnsi="Times New Roman" w:cs="Times New Roman"/>
        </w:rPr>
        <w:t>у</w:t>
      </w:r>
      <w:r w:rsidRPr="00EA57D4">
        <w:rPr>
          <w:rFonts w:ascii="Times New Roman" w:hAnsi="Times New Roman" w:cs="Times New Roman"/>
        </w:rPr>
        <w:t>денты выявляют и анализируют наличие или отсутствие конкретных социал</w:t>
      </w:r>
      <w:r w:rsidRPr="00EA57D4">
        <w:rPr>
          <w:rFonts w:ascii="Times New Roman" w:hAnsi="Times New Roman" w:cs="Times New Roman"/>
        </w:rPr>
        <w:t>ь</w:t>
      </w:r>
      <w:r w:rsidRPr="00EA57D4">
        <w:rPr>
          <w:rFonts w:ascii="Times New Roman" w:hAnsi="Times New Roman" w:cs="Times New Roman"/>
        </w:rPr>
        <w:t>ных и природных факторов (промышленные предприятия, разработки ископа</w:t>
      </w:r>
      <w:r w:rsidRPr="00EA57D4">
        <w:rPr>
          <w:rFonts w:ascii="Times New Roman" w:hAnsi="Times New Roman" w:cs="Times New Roman"/>
        </w:rPr>
        <w:t>е</w:t>
      </w:r>
      <w:r w:rsidRPr="00EA57D4">
        <w:rPr>
          <w:rFonts w:ascii="Times New Roman" w:hAnsi="Times New Roman" w:cs="Times New Roman"/>
        </w:rPr>
        <w:t>мых ресурсов, применение химических веществ в сельском хозяйстве и т.д.), которые могут негативно воздействовать на здоровье на примере региона прожив</w:t>
      </w:r>
      <w:r w:rsidRPr="00EA57D4">
        <w:rPr>
          <w:rFonts w:ascii="Times New Roman" w:hAnsi="Times New Roman" w:cs="Times New Roman"/>
        </w:rPr>
        <w:t>а</w:t>
      </w:r>
      <w:r w:rsidRPr="00EA57D4">
        <w:rPr>
          <w:rFonts w:ascii="Times New Roman" w:hAnsi="Times New Roman" w:cs="Times New Roman"/>
        </w:rPr>
        <w:t>ния.</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lastRenderedPageBreak/>
        <w:t>В 2011-2012 учебном году РГР – как вид учебной деятельности был апробирован в БГПУ при изучении дисциплины «Гигиена» по двум т</w:t>
      </w:r>
      <w:r w:rsidRPr="00EA57D4">
        <w:rPr>
          <w:rFonts w:ascii="Times New Roman" w:hAnsi="Times New Roman" w:cs="Times New Roman"/>
        </w:rPr>
        <w:t>е</w:t>
      </w:r>
      <w:r w:rsidRPr="00EA57D4">
        <w:rPr>
          <w:rFonts w:ascii="Times New Roman" w:hAnsi="Times New Roman" w:cs="Times New Roman"/>
        </w:rPr>
        <w:t>мам раздела «Гигиена питания»: «Определение суточного расхода энергии» и «М</w:t>
      </w:r>
      <w:r w:rsidRPr="00EA57D4">
        <w:rPr>
          <w:rFonts w:ascii="Times New Roman" w:hAnsi="Times New Roman" w:cs="Times New Roman"/>
        </w:rPr>
        <w:t>е</w:t>
      </w:r>
      <w:r w:rsidRPr="00EA57D4">
        <w:rPr>
          <w:rFonts w:ascii="Times New Roman" w:hAnsi="Times New Roman" w:cs="Times New Roman"/>
        </w:rPr>
        <w:t>тодика составления суточного пищевого рациона», а также дисциплины «Спо</w:t>
      </w:r>
      <w:r w:rsidRPr="00EA57D4">
        <w:rPr>
          <w:rFonts w:ascii="Times New Roman" w:hAnsi="Times New Roman" w:cs="Times New Roman"/>
        </w:rPr>
        <w:t>р</w:t>
      </w:r>
      <w:r w:rsidRPr="00EA57D4">
        <w:rPr>
          <w:rFonts w:ascii="Times New Roman" w:hAnsi="Times New Roman" w:cs="Times New Roman"/>
        </w:rPr>
        <w:t>тивная морфология» по трем темам: «Построение антропометрического профиля», «</w:t>
      </w:r>
      <w:proofErr w:type="spellStart"/>
      <w:r w:rsidRPr="00EA57D4">
        <w:rPr>
          <w:rFonts w:ascii="Times New Roman" w:hAnsi="Times New Roman" w:cs="Times New Roman"/>
        </w:rPr>
        <w:t>Соматоскопия</w:t>
      </w:r>
      <w:proofErr w:type="spellEnd"/>
      <w:r w:rsidRPr="00EA57D4">
        <w:rPr>
          <w:rFonts w:ascii="Times New Roman" w:hAnsi="Times New Roman" w:cs="Times New Roman"/>
        </w:rPr>
        <w:t>», «Оценка показателей физического развития по инде</w:t>
      </w:r>
      <w:r w:rsidRPr="00EA57D4">
        <w:rPr>
          <w:rFonts w:ascii="Times New Roman" w:hAnsi="Times New Roman" w:cs="Times New Roman"/>
        </w:rPr>
        <w:t>к</w:t>
      </w:r>
      <w:r w:rsidRPr="00EA57D4">
        <w:rPr>
          <w:rFonts w:ascii="Times New Roman" w:hAnsi="Times New Roman" w:cs="Times New Roman"/>
        </w:rPr>
        <w:t>сам».</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Важно исходить из того, что наибольшую сложность для студентов пре</w:t>
      </w:r>
      <w:r w:rsidRPr="00EA57D4">
        <w:rPr>
          <w:rFonts w:ascii="Times New Roman" w:hAnsi="Times New Roman" w:cs="Times New Roman"/>
        </w:rPr>
        <w:t>д</w:t>
      </w:r>
      <w:r w:rsidRPr="00EA57D4">
        <w:rPr>
          <w:rFonts w:ascii="Times New Roman" w:hAnsi="Times New Roman" w:cs="Times New Roman"/>
        </w:rPr>
        <w:t>ставляет не усвоение теоретического материала, а применение его на практике. Темы для расчетно-графических работ по дисциплине «Гигиена» были выбр</w:t>
      </w:r>
      <w:r w:rsidRPr="00EA57D4">
        <w:rPr>
          <w:rFonts w:ascii="Times New Roman" w:hAnsi="Times New Roman" w:cs="Times New Roman"/>
        </w:rPr>
        <w:t>а</w:t>
      </w:r>
      <w:r w:rsidRPr="00EA57D4">
        <w:rPr>
          <w:rFonts w:ascii="Times New Roman" w:hAnsi="Times New Roman" w:cs="Times New Roman"/>
        </w:rPr>
        <w:t xml:space="preserve">ны не случайно. Гигиена питания является важным фактором, определяющим здоровье человека. Хорошо известно, что даже при скромных доходах можно организовать здоровое рациональное питание, что особенно актуально для студенческой молодежи. Практика показывает, что, при относительно </w:t>
      </w:r>
      <w:proofErr w:type="spellStart"/>
      <w:r w:rsidRPr="00EA57D4">
        <w:rPr>
          <w:rFonts w:ascii="Times New Roman" w:hAnsi="Times New Roman" w:cs="Times New Roman"/>
        </w:rPr>
        <w:t>удовлето</w:t>
      </w:r>
      <w:r w:rsidRPr="00EA57D4">
        <w:rPr>
          <w:rFonts w:ascii="Times New Roman" w:hAnsi="Times New Roman" w:cs="Times New Roman"/>
        </w:rPr>
        <w:t>в</w:t>
      </w:r>
      <w:r w:rsidRPr="00EA57D4">
        <w:rPr>
          <w:rFonts w:ascii="Times New Roman" w:hAnsi="Times New Roman" w:cs="Times New Roman"/>
        </w:rPr>
        <w:t>рительном</w:t>
      </w:r>
      <w:proofErr w:type="spellEnd"/>
      <w:r w:rsidRPr="00EA57D4">
        <w:rPr>
          <w:rFonts w:ascii="Times New Roman" w:hAnsi="Times New Roman" w:cs="Times New Roman"/>
        </w:rPr>
        <w:t xml:space="preserve"> уровне знаний по физиологии и биохимии, большинство студентов испытывают на практике трудности при определении основных компонентов пищевого рациона, не умеют анализировать свое фактическое питание, не зн</w:t>
      </w:r>
      <w:r w:rsidRPr="00EA57D4">
        <w:rPr>
          <w:rFonts w:ascii="Times New Roman" w:hAnsi="Times New Roman" w:cs="Times New Roman"/>
        </w:rPr>
        <w:t>а</w:t>
      </w:r>
      <w:r w:rsidRPr="00EA57D4">
        <w:rPr>
          <w:rFonts w:ascii="Times New Roman" w:hAnsi="Times New Roman" w:cs="Times New Roman"/>
        </w:rPr>
        <w:t>ют, как оптимизировать собственный рацион. Существует разрыв между нал</w:t>
      </w:r>
      <w:r w:rsidRPr="00EA57D4">
        <w:rPr>
          <w:rFonts w:ascii="Times New Roman" w:hAnsi="Times New Roman" w:cs="Times New Roman"/>
        </w:rPr>
        <w:t>и</w:t>
      </w:r>
      <w:r w:rsidRPr="00EA57D4">
        <w:rPr>
          <w:rFonts w:ascii="Times New Roman" w:hAnsi="Times New Roman" w:cs="Times New Roman"/>
        </w:rPr>
        <w:t>чием теоретических знаний и умением использовать их в практической жизни. Сходные проблемы возникают и при использовании знаний по другим дисциплинам, в частности «Экология ч</w:t>
      </w:r>
      <w:r w:rsidRPr="00EA57D4">
        <w:rPr>
          <w:rFonts w:ascii="Times New Roman" w:hAnsi="Times New Roman" w:cs="Times New Roman"/>
        </w:rPr>
        <w:t>е</w:t>
      </w:r>
      <w:r w:rsidRPr="00EA57D4">
        <w:rPr>
          <w:rFonts w:ascii="Times New Roman" w:hAnsi="Times New Roman" w:cs="Times New Roman"/>
        </w:rPr>
        <w:t>ловека».</w:t>
      </w:r>
    </w:p>
    <w:p w:rsidR="00EA57D4" w:rsidRPr="00EA57D4" w:rsidRDefault="00EA57D4" w:rsidP="00EA57D4">
      <w:pPr>
        <w:suppressAutoHyphens/>
        <w:ind w:firstLine="709"/>
        <w:jc w:val="both"/>
        <w:rPr>
          <w:rFonts w:ascii="Times New Roman" w:hAnsi="Times New Roman" w:cs="Times New Roman"/>
          <w:lang w:val="be-BY"/>
        </w:rPr>
      </w:pPr>
      <w:r w:rsidRPr="00EA57D4">
        <w:rPr>
          <w:rFonts w:ascii="Times New Roman" w:hAnsi="Times New Roman" w:cs="Times New Roman"/>
        </w:rPr>
        <w:t>По дисциплине «Спортивная морфология» на основании выполненных самостоятельно антропометрических измерений студенты строили антропоме</w:t>
      </w:r>
      <w:r w:rsidRPr="00EA57D4">
        <w:rPr>
          <w:rFonts w:ascii="Times New Roman" w:hAnsi="Times New Roman" w:cs="Times New Roman"/>
        </w:rPr>
        <w:t>т</w:t>
      </w:r>
      <w:r w:rsidRPr="00EA57D4">
        <w:rPr>
          <w:rFonts w:ascii="Times New Roman" w:hAnsi="Times New Roman" w:cs="Times New Roman"/>
        </w:rPr>
        <w:t>рический профиль с последующим описанием собственной осанки и вычисл</w:t>
      </w:r>
      <w:r w:rsidRPr="00EA57D4">
        <w:rPr>
          <w:rFonts w:ascii="Times New Roman" w:hAnsi="Times New Roman" w:cs="Times New Roman"/>
        </w:rPr>
        <w:t>е</w:t>
      </w:r>
      <w:r w:rsidRPr="00EA57D4">
        <w:rPr>
          <w:rFonts w:ascii="Times New Roman" w:hAnsi="Times New Roman" w:cs="Times New Roman"/>
        </w:rPr>
        <w:t>нием индексов физического развития. Эта работа позволяла им оценить свой уровень физического развития.</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Проведение расчетно-графических работ предполагает работу студе</w:t>
      </w:r>
      <w:r w:rsidRPr="00EA57D4">
        <w:rPr>
          <w:rFonts w:ascii="Times New Roman" w:hAnsi="Times New Roman" w:cs="Times New Roman"/>
        </w:rPr>
        <w:t>н</w:t>
      </w:r>
      <w:r w:rsidRPr="00EA57D4">
        <w:rPr>
          <w:rFonts w:ascii="Times New Roman" w:hAnsi="Times New Roman" w:cs="Times New Roman"/>
        </w:rPr>
        <w:t>тов на занятиях под непосредственным руководством преподавателя, который ос</w:t>
      </w:r>
      <w:r w:rsidRPr="00EA57D4">
        <w:rPr>
          <w:rFonts w:ascii="Times New Roman" w:hAnsi="Times New Roman" w:cs="Times New Roman"/>
        </w:rPr>
        <w:t>у</w:t>
      </w:r>
      <w:r w:rsidRPr="00EA57D4">
        <w:rPr>
          <w:rFonts w:ascii="Times New Roman" w:hAnsi="Times New Roman" w:cs="Times New Roman"/>
        </w:rPr>
        <w:t xml:space="preserve">ществляет: объяснение методик, информационное обеспечение, </w:t>
      </w:r>
      <w:proofErr w:type="gramStart"/>
      <w:r w:rsidRPr="00EA57D4">
        <w:rPr>
          <w:rFonts w:ascii="Times New Roman" w:hAnsi="Times New Roman" w:cs="Times New Roman"/>
        </w:rPr>
        <w:t>контроль за</w:t>
      </w:r>
      <w:proofErr w:type="gramEnd"/>
      <w:r w:rsidRPr="00EA57D4">
        <w:rPr>
          <w:rFonts w:ascii="Times New Roman" w:hAnsi="Times New Roman" w:cs="Times New Roman"/>
        </w:rPr>
        <w:t xml:space="preserve"> а</w:t>
      </w:r>
      <w:r w:rsidRPr="00EA57D4">
        <w:rPr>
          <w:rFonts w:ascii="Times New Roman" w:hAnsi="Times New Roman" w:cs="Times New Roman"/>
        </w:rPr>
        <w:t>л</w:t>
      </w:r>
      <w:r w:rsidRPr="00EA57D4">
        <w:rPr>
          <w:rFonts w:ascii="Times New Roman" w:hAnsi="Times New Roman" w:cs="Times New Roman"/>
        </w:rPr>
        <w:t>горитмом выполнения работы, их проверку и оценку.</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Результаты показывают, что выполнение различных видов практических заданий дают возможность оценить прилежание студента в течение семестра, его способность к самостоятельной работе, уровень его аналитического мы</w:t>
      </w:r>
      <w:r w:rsidRPr="00EA57D4">
        <w:rPr>
          <w:rFonts w:ascii="Times New Roman" w:hAnsi="Times New Roman" w:cs="Times New Roman"/>
        </w:rPr>
        <w:t>ш</w:t>
      </w:r>
      <w:r w:rsidRPr="00EA57D4">
        <w:rPr>
          <w:rFonts w:ascii="Times New Roman" w:hAnsi="Times New Roman" w:cs="Times New Roman"/>
        </w:rPr>
        <w:t>ления, активность в усвоении материала. Всё это позволяет преподавателю оценить студента по рейтингу.</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Знания студентов, которые выполняли РГР в полном объеме и в срок, б</w:t>
      </w:r>
      <w:r w:rsidRPr="00EA57D4">
        <w:rPr>
          <w:rFonts w:ascii="Times New Roman" w:hAnsi="Times New Roman" w:cs="Times New Roman"/>
        </w:rPr>
        <w:t>ы</w:t>
      </w:r>
      <w:r w:rsidRPr="00EA57D4">
        <w:rPr>
          <w:rFonts w:ascii="Times New Roman" w:hAnsi="Times New Roman" w:cs="Times New Roman"/>
        </w:rPr>
        <w:t>ли глубже, конкретнее и осмысленнее, то есть и рейтинг у таких студентов был выше. Кроме того, выполнение РГР являлось условием допуска к сдаче экзам</w:t>
      </w:r>
      <w:r w:rsidRPr="00EA57D4">
        <w:rPr>
          <w:rFonts w:ascii="Times New Roman" w:hAnsi="Times New Roman" w:cs="Times New Roman"/>
        </w:rPr>
        <w:t>е</w:t>
      </w:r>
      <w:r w:rsidRPr="00EA57D4">
        <w:rPr>
          <w:rFonts w:ascii="Times New Roman" w:hAnsi="Times New Roman" w:cs="Times New Roman"/>
        </w:rPr>
        <w:t>на.</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В БГУ по предмету «Экология человека» проводится экзаменационное компьютерное тестирование, которое носит несколько формализованный х</w:t>
      </w:r>
      <w:r w:rsidRPr="00EA57D4">
        <w:rPr>
          <w:rFonts w:ascii="Times New Roman" w:hAnsi="Times New Roman" w:cs="Times New Roman"/>
        </w:rPr>
        <w:t>а</w:t>
      </w:r>
      <w:r w:rsidRPr="00EA57D4">
        <w:rPr>
          <w:rFonts w:ascii="Times New Roman" w:hAnsi="Times New Roman" w:cs="Times New Roman"/>
        </w:rPr>
        <w:t>рактер и основано не столько на знаниях, сколько на свойствах памяти того или иного студента. Рейтинговая оценка по результатам КСР на основе ГРГ дает возможность более объективно выставить интегрированную экзаменационную оценку при компьютерном тестир</w:t>
      </w:r>
      <w:r w:rsidRPr="00EA57D4">
        <w:rPr>
          <w:rFonts w:ascii="Times New Roman" w:hAnsi="Times New Roman" w:cs="Times New Roman"/>
        </w:rPr>
        <w:t>о</w:t>
      </w:r>
      <w:r w:rsidRPr="00EA57D4">
        <w:rPr>
          <w:rFonts w:ascii="Times New Roman" w:hAnsi="Times New Roman" w:cs="Times New Roman"/>
        </w:rPr>
        <w:t>вании.</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Анализ экзаменационных ответов при традиционной форме проведения экзаменов по дисциплине «Гигиена» в БГПУ и БГУФК также свид</w:t>
      </w:r>
      <w:r w:rsidRPr="00EA57D4">
        <w:rPr>
          <w:rFonts w:ascii="Times New Roman" w:hAnsi="Times New Roman" w:cs="Times New Roman"/>
        </w:rPr>
        <w:t>е</w:t>
      </w:r>
      <w:r w:rsidRPr="00EA57D4">
        <w:rPr>
          <w:rFonts w:ascii="Times New Roman" w:hAnsi="Times New Roman" w:cs="Times New Roman"/>
        </w:rPr>
        <w:t>тельствует о более глубоком усвоении теоретического материала по темам, которые пред</w:t>
      </w:r>
      <w:r w:rsidRPr="00EA57D4">
        <w:rPr>
          <w:rFonts w:ascii="Times New Roman" w:hAnsi="Times New Roman" w:cs="Times New Roman"/>
        </w:rPr>
        <w:t>у</w:t>
      </w:r>
      <w:r w:rsidRPr="00EA57D4">
        <w:rPr>
          <w:rFonts w:ascii="Times New Roman" w:hAnsi="Times New Roman" w:cs="Times New Roman"/>
        </w:rPr>
        <w:t>сматривали выполнение РГР. Таким образом, опыт показывает, что внедрение расчетно-графических работ в учебный процесс улучшает качественные и повышает количественные (посещаемость зан</w:t>
      </w:r>
      <w:r w:rsidRPr="00EA57D4">
        <w:rPr>
          <w:rFonts w:ascii="Times New Roman" w:hAnsi="Times New Roman" w:cs="Times New Roman"/>
        </w:rPr>
        <w:t>я</w:t>
      </w:r>
      <w:r w:rsidRPr="00EA57D4">
        <w:rPr>
          <w:rFonts w:ascii="Times New Roman" w:hAnsi="Times New Roman" w:cs="Times New Roman"/>
        </w:rPr>
        <w:t>тий) показатели.</w:t>
      </w:r>
    </w:p>
    <w:p w:rsidR="00EA57D4" w:rsidRPr="00EA57D4" w:rsidRDefault="00EA57D4" w:rsidP="00EA57D4">
      <w:pPr>
        <w:suppressAutoHyphens/>
        <w:ind w:firstLine="709"/>
        <w:jc w:val="both"/>
        <w:rPr>
          <w:rFonts w:ascii="Times New Roman" w:hAnsi="Times New Roman" w:cs="Times New Roman"/>
        </w:rPr>
      </w:pPr>
      <w:r w:rsidRPr="00EA57D4">
        <w:rPr>
          <w:rFonts w:ascii="Times New Roman" w:hAnsi="Times New Roman" w:cs="Times New Roman"/>
        </w:rPr>
        <w:t>Расчетно-графические работы, апробированные в БГПУ и БГУФК, и м</w:t>
      </w:r>
      <w:r w:rsidRPr="00EA57D4">
        <w:rPr>
          <w:rFonts w:ascii="Times New Roman" w:hAnsi="Times New Roman" w:cs="Times New Roman"/>
        </w:rPr>
        <w:t>е</w:t>
      </w:r>
      <w:r w:rsidRPr="00EA57D4">
        <w:rPr>
          <w:rFonts w:ascii="Times New Roman" w:hAnsi="Times New Roman" w:cs="Times New Roman"/>
        </w:rPr>
        <w:t>тоды контроля самостоятельной работы студентов, используемые в БГУ, как формы обучения, дают возможность приобретения практических навыков и о</w:t>
      </w:r>
      <w:r w:rsidRPr="00EA57D4">
        <w:rPr>
          <w:rFonts w:ascii="Times New Roman" w:hAnsi="Times New Roman" w:cs="Times New Roman"/>
        </w:rPr>
        <w:t>т</w:t>
      </w:r>
      <w:r w:rsidRPr="00EA57D4">
        <w:rPr>
          <w:rFonts w:ascii="Times New Roman" w:hAnsi="Times New Roman" w:cs="Times New Roman"/>
        </w:rPr>
        <w:t>крывают перспективы использования данных учебно-</w:t>
      </w:r>
      <w:proofErr w:type="gramStart"/>
      <w:r w:rsidRPr="00EA57D4">
        <w:rPr>
          <w:rFonts w:ascii="Times New Roman" w:hAnsi="Times New Roman" w:cs="Times New Roman"/>
        </w:rPr>
        <w:t>методических подходов</w:t>
      </w:r>
      <w:proofErr w:type="gramEnd"/>
      <w:r w:rsidRPr="00EA57D4">
        <w:rPr>
          <w:rFonts w:ascii="Times New Roman" w:hAnsi="Times New Roman" w:cs="Times New Roman"/>
        </w:rPr>
        <w:t xml:space="preserve"> и для активизации учебно-исследовательской р</w:t>
      </w:r>
      <w:r w:rsidRPr="00EA57D4">
        <w:rPr>
          <w:rFonts w:ascii="Times New Roman" w:hAnsi="Times New Roman" w:cs="Times New Roman"/>
        </w:rPr>
        <w:t>а</w:t>
      </w:r>
      <w:r w:rsidRPr="00EA57D4">
        <w:rPr>
          <w:rFonts w:ascii="Times New Roman" w:hAnsi="Times New Roman" w:cs="Times New Roman"/>
        </w:rPr>
        <w:t>боты студентов.</w:t>
      </w:r>
    </w:p>
    <w:p w:rsidR="00EA57D4" w:rsidRPr="00EA57D4" w:rsidRDefault="00EA57D4" w:rsidP="00EA57D4">
      <w:pPr>
        <w:suppressAutoHyphens/>
        <w:ind w:firstLine="709"/>
        <w:jc w:val="both"/>
        <w:rPr>
          <w:rFonts w:ascii="Times New Roman" w:hAnsi="Times New Roman" w:cs="Times New Roman"/>
          <w:i/>
        </w:rPr>
      </w:pPr>
      <w:r w:rsidRPr="00EA57D4">
        <w:rPr>
          <w:rFonts w:ascii="Times New Roman" w:hAnsi="Times New Roman" w:cs="Times New Roman"/>
          <w:i/>
        </w:rPr>
        <w:lastRenderedPageBreak/>
        <w:t>Литература:</w:t>
      </w:r>
    </w:p>
    <w:p w:rsidR="00EA57D4" w:rsidRPr="00EA57D4" w:rsidRDefault="00EA57D4" w:rsidP="00EA57D4">
      <w:pPr>
        <w:numPr>
          <w:ilvl w:val="0"/>
          <w:numId w:val="3"/>
        </w:numPr>
        <w:tabs>
          <w:tab w:val="left" w:pos="993"/>
          <w:tab w:val="left" w:pos="1134"/>
        </w:tabs>
        <w:suppressAutoHyphens/>
        <w:spacing w:line="240" w:lineRule="auto"/>
        <w:ind w:left="0" w:firstLine="567"/>
        <w:jc w:val="both"/>
        <w:rPr>
          <w:rFonts w:ascii="Times New Roman" w:hAnsi="Times New Roman" w:cs="Times New Roman"/>
        </w:rPr>
      </w:pPr>
      <w:proofErr w:type="spellStart"/>
      <w:r w:rsidRPr="00EA57D4">
        <w:rPr>
          <w:rFonts w:ascii="Times New Roman" w:hAnsi="Times New Roman" w:cs="Times New Roman"/>
        </w:rPr>
        <w:t>Брускова</w:t>
      </w:r>
      <w:proofErr w:type="spellEnd"/>
      <w:r w:rsidRPr="00EA57D4">
        <w:rPr>
          <w:rFonts w:ascii="Times New Roman" w:hAnsi="Times New Roman" w:cs="Times New Roman"/>
        </w:rPr>
        <w:t xml:space="preserve">, И.В. Совершенствование методов преподавания предмета «Гигиена» / И.В. </w:t>
      </w:r>
      <w:proofErr w:type="spellStart"/>
      <w:r w:rsidRPr="00EA57D4">
        <w:rPr>
          <w:rFonts w:ascii="Times New Roman" w:hAnsi="Times New Roman" w:cs="Times New Roman"/>
        </w:rPr>
        <w:t>Брускова</w:t>
      </w:r>
      <w:proofErr w:type="spellEnd"/>
      <w:r w:rsidRPr="00EA57D4">
        <w:rPr>
          <w:rFonts w:ascii="Times New Roman" w:hAnsi="Times New Roman" w:cs="Times New Roman"/>
        </w:rPr>
        <w:t xml:space="preserve">, </w:t>
      </w:r>
      <w:proofErr w:type="spellStart"/>
      <w:r w:rsidRPr="00EA57D4">
        <w:rPr>
          <w:rFonts w:ascii="Times New Roman" w:hAnsi="Times New Roman" w:cs="Times New Roman"/>
        </w:rPr>
        <w:t>Л.В.Гогунская</w:t>
      </w:r>
      <w:proofErr w:type="spellEnd"/>
      <w:r w:rsidRPr="00EA57D4">
        <w:rPr>
          <w:rFonts w:ascii="Times New Roman" w:hAnsi="Times New Roman" w:cs="Times New Roman"/>
        </w:rPr>
        <w:t xml:space="preserve"> // Образовательный процесс в фи</w:t>
      </w:r>
      <w:r w:rsidRPr="00EA57D4">
        <w:rPr>
          <w:rFonts w:ascii="Times New Roman" w:hAnsi="Times New Roman" w:cs="Times New Roman"/>
        </w:rPr>
        <w:t>з</w:t>
      </w:r>
      <w:r w:rsidRPr="00EA57D4">
        <w:rPr>
          <w:rFonts w:ascii="Times New Roman" w:hAnsi="Times New Roman" w:cs="Times New Roman"/>
        </w:rPr>
        <w:t xml:space="preserve">культурном ВУЗе: теория и практика: матер. </w:t>
      </w:r>
      <w:proofErr w:type="spellStart"/>
      <w:r w:rsidRPr="00EA57D4">
        <w:rPr>
          <w:rFonts w:ascii="Times New Roman" w:hAnsi="Times New Roman" w:cs="Times New Roman"/>
        </w:rPr>
        <w:t>науч</w:t>
      </w:r>
      <w:proofErr w:type="gramStart"/>
      <w:r w:rsidRPr="00EA57D4">
        <w:rPr>
          <w:rFonts w:ascii="Times New Roman" w:hAnsi="Times New Roman" w:cs="Times New Roman"/>
        </w:rPr>
        <w:t>.-</w:t>
      </w:r>
      <w:proofErr w:type="gramEnd"/>
      <w:r w:rsidRPr="00EA57D4">
        <w:rPr>
          <w:rFonts w:ascii="Times New Roman" w:hAnsi="Times New Roman" w:cs="Times New Roman"/>
        </w:rPr>
        <w:t>метод</w:t>
      </w:r>
      <w:proofErr w:type="spellEnd"/>
      <w:r w:rsidRPr="00EA57D4">
        <w:rPr>
          <w:rFonts w:ascii="Times New Roman" w:hAnsi="Times New Roman" w:cs="Times New Roman"/>
        </w:rPr>
        <w:t xml:space="preserve">. </w:t>
      </w:r>
      <w:proofErr w:type="spellStart"/>
      <w:r w:rsidRPr="00EA57D4">
        <w:rPr>
          <w:rFonts w:ascii="Times New Roman" w:hAnsi="Times New Roman" w:cs="Times New Roman"/>
        </w:rPr>
        <w:t>конфер</w:t>
      </w:r>
      <w:proofErr w:type="spellEnd"/>
      <w:r w:rsidRPr="00EA57D4">
        <w:rPr>
          <w:rFonts w:ascii="Times New Roman" w:hAnsi="Times New Roman" w:cs="Times New Roman"/>
        </w:rPr>
        <w:t>. – Мн.: БГУФК, 2003. – С.101–102.</w:t>
      </w:r>
    </w:p>
    <w:p w:rsidR="00EA57D4" w:rsidRPr="00EA57D4" w:rsidRDefault="00EA57D4" w:rsidP="00EA57D4">
      <w:pPr>
        <w:numPr>
          <w:ilvl w:val="0"/>
          <w:numId w:val="3"/>
        </w:numPr>
        <w:tabs>
          <w:tab w:val="left" w:pos="993"/>
          <w:tab w:val="left" w:pos="1134"/>
        </w:tabs>
        <w:suppressAutoHyphens/>
        <w:spacing w:line="240" w:lineRule="auto"/>
        <w:ind w:left="0" w:firstLine="567"/>
        <w:jc w:val="both"/>
        <w:rPr>
          <w:rFonts w:ascii="Times New Roman" w:hAnsi="Times New Roman" w:cs="Times New Roman"/>
        </w:rPr>
      </w:pPr>
      <w:r w:rsidRPr="00EA57D4">
        <w:rPr>
          <w:rFonts w:ascii="Times New Roman" w:hAnsi="Times New Roman" w:cs="Times New Roman"/>
        </w:rPr>
        <w:t xml:space="preserve">Кобзев, В.Ф. Определение и оценка физического развития </w:t>
      </w:r>
      <w:proofErr w:type="gramStart"/>
      <w:r w:rsidRPr="00EA57D4">
        <w:rPr>
          <w:rFonts w:ascii="Times New Roman" w:hAnsi="Times New Roman" w:cs="Times New Roman"/>
        </w:rPr>
        <w:t>занима</w:t>
      </w:r>
      <w:r w:rsidRPr="00EA57D4">
        <w:rPr>
          <w:rFonts w:ascii="Times New Roman" w:hAnsi="Times New Roman" w:cs="Times New Roman"/>
        </w:rPr>
        <w:t>ю</w:t>
      </w:r>
      <w:r w:rsidRPr="00EA57D4">
        <w:rPr>
          <w:rFonts w:ascii="Times New Roman" w:hAnsi="Times New Roman" w:cs="Times New Roman"/>
        </w:rPr>
        <w:t>щихся</w:t>
      </w:r>
      <w:proofErr w:type="gramEnd"/>
      <w:r w:rsidRPr="00EA57D4">
        <w:rPr>
          <w:rFonts w:ascii="Times New Roman" w:hAnsi="Times New Roman" w:cs="Times New Roman"/>
        </w:rPr>
        <w:t xml:space="preserve"> физической культурой и спортом / В.Ф.Кобзев // Методические рек</w:t>
      </w:r>
      <w:r w:rsidRPr="00EA57D4">
        <w:rPr>
          <w:rFonts w:ascii="Times New Roman" w:hAnsi="Times New Roman" w:cs="Times New Roman"/>
        </w:rPr>
        <w:t>о</w:t>
      </w:r>
      <w:r w:rsidRPr="00EA57D4">
        <w:rPr>
          <w:rFonts w:ascii="Times New Roman" w:hAnsi="Times New Roman" w:cs="Times New Roman"/>
        </w:rPr>
        <w:t>мендации. – Мн.: БГУФК, 2008. – 33 с.</w:t>
      </w:r>
    </w:p>
    <w:p w:rsidR="00EA57D4" w:rsidRPr="00EA57D4" w:rsidRDefault="00EA57D4" w:rsidP="00EA57D4">
      <w:pPr>
        <w:numPr>
          <w:ilvl w:val="0"/>
          <w:numId w:val="3"/>
        </w:numPr>
        <w:tabs>
          <w:tab w:val="left" w:pos="993"/>
          <w:tab w:val="left" w:pos="1134"/>
        </w:tabs>
        <w:suppressAutoHyphens/>
        <w:spacing w:line="240" w:lineRule="auto"/>
        <w:ind w:left="0" w:firstLine="567"/>
        <w:jc w:val="both"/>
        <w:rPr>
          <w:rFonts w:ascii="Times New Roman" w:hAnsi="Times New Roman" w:cs="Times New Roman"/>
        </w:rPr>
      </w:pPr>
      <w:proofErr w:type="spellStart"/>
      <w:r w:rsidRPr="00EA57D4">
        <w:rPr>
          <w:rFonts w:ascii="Times New Roman" w:hAnsi="Times New Roman" w:cs="Times New Roman"/>
        </w:rPr>
        <w:t>Еремова</w:t>
      </w:r>
      <w:proofErr w:type="spellEnd"/>
      <w:r w:rsidRPr="00EA57D4">
        <w:rPr>
          <w:rFonts w:ascii="Times New Roman" w:hAnsi="Times New Roman" w:cs="Times New Roman"/>
        </w:rPr>
        <w:t xml:space="preserve">, Н.Г. Экология человека: курс лекций / </w:t>
      </w:r>
      <w:proofErr w:type="spellStart"/>
      <w:r w:rsidRPr="00EA57D4">
        <w:rPr>
          <w:rFonts w:ascii="Times New Roman" w:hAnsi="Times New Roman" w:cs="Times New Roman"/>
        </w:rPr>
        <w:t>Н.Г.Еремова</w:t>
      </w:r>
      <w:proofErr w:type="spellEnd"/>
      <w:r w:rsidRPr="00EA57D4">
        <w:rPr>
          <w:rFonts w:ascii="Times New Roman" w:hAnsi="Times New Roman" w:cs="Times New Roman"/>
        </w:rPr>
        <w:t>. – Мн.: БГУ, 2005. – 195 с.</w:t>
      </w:r>
    </w:p>
    <w:p w:rsidR="00EA57D4" w:rsidRPr="00EA57D4" w:rsidRDefault="00EA57D4" w:rsidP="00EA57D4">
      <w:pPr>
        <w:numPr>
          <w:ilvl w:val="0"/>
          <w:numId w:val="3"/>
        </w:numPr>
        <w:tabs>
          <w:tab w:val="left" w:pos="993"/>
          <w:tab w:val="left" w:pos="1134"/>
        </w:tabs>
        <w:suppressAutoHyphens/>
        <w:spacing w:line="240" w:lineRule="auto"/>
        <w:ind w:left="0" w:firstLine="567"/>
        <w:jc w:val="both"/>
        <w:rPr>
          <w:rFonts w:ascii="Times New Roman" w:hAnsi="Times New Roman" w:cs="Times New Roman"/>
        </w:rPr>
      </w:pPr>
      <w:proofErr w:type="spellStart"/>
      <w:r w:rsidRPr="00EA57D4">
        <w:rPr>
          <w:rFonts w:ascii="Times New Roman" w:hAnsi="Times New Roman" w:cs="Times New Roman"/>
        </w:rPr>
        <w:t>Еремова</w:t>
      </w:r>
      <w:proofErr w:type="spellEnd"/>
      <w:r w:rsidRPr="00EA57D4">
        <w:rPr>
          <w:rFonts w:ascii="Times New Roman" w:hAnsi="Times New Roman" w:cs="Times New Roman"/>
        </w:rPr>
        <w:t xml:space="preserve">, Н.Г. Экология человека в системе непрерывного образования / </w:t>
      </w:r>
      <w:proofErr w:type="spellStart"/>
      <w:r w:rsidRPr="00EA57D4">
        <w:rPr>
          <w:rFonts w:ascii="Times New Roman" w:hAnsi="Times New Roman" w:cs="Times New Roman"/>
        </w:rPr>
        <w:t>Н.Г.Еремова</w:t>
      </w:r>
      <w:proofErr w:type="spellEnd"/>
      <w:r w:rsidRPr="00EA57D4">
        <w:rPr>
          <w:rFonts w:ascii="Times New Roman" w:hAnsi="Times New Roman" w:cs="Times New Roman"/>
        </w:rPr>
        <w:t xml:space="preserve"> // </w:t>
      </w:r>
      <w:proofErr w:type="spellStart"/>
      <w:r w:rsidRPr="00EA57D4">
        <w:rPr>
          <w:rFonts w:ascii="Times New Roman" w:hAnsi="Times New Roman" w:cs="Times New Roman"/>
        </w:rPr>
        <w:t>Вышэйшая</w:t>
      </w:r>
      <w:proofErr w:type="spellEnd"/>
      <w:r w:rsidRPr="00EA57D4">
        <w:rPr>
          <w:rFonts w:ascii="Times New Roman" w:hAnsi="Times New Roman" w:cs="Times New Roman"/>
        </w:rPr>
        <w:t xml:space="preserve"> школа: стан </w:t>
      </w:r>
      <w:r w:rsidRPr="00EA57D4">
        <w:rPr>
          <w:rFonts w:ascii="Times New Roman" w:hAnsi="Times New Roman" w:cs="Times New Roman"/>
          <w:lang w:val="be-BY"/>
        </w:rPr>
        <w:t>і</w:t>
      </w:r>
      <w:r w:rsidRPr="00EA57D4">
        <w:rPr>
          <w:rFonts w:ascii="Times New Roman" w:hAnsi="Times New Roman" w:cs="Times New Roman"/>
        </w:rPr>
        <w:t xml:space="preserve"> </w:t>
      </w:r>
      <w:proofErr w:type="spellStart"/>
      <w:r w:rsidRPr="00EA57D4">
        <w:rPr>
          <w:rFonts w:ascii="Times New Roman" w:hAnsi="Times New Roman" w:cs="Times New Roman"/>
        </w:rPr>
        <w:t>перспектывы</w:t>
      </w:r>
      <w:proofErr w:type="spellEnd"/>
      <w:r w:rsidRPr="00EA57D4">
        <w:rPr>
          <w:rFonts w:ascii="Times New Roman" w:hAnsi="Times New Roman" w:cs="Times New Roman"/>
        </w:rPr>
        <w:t xml:space="preserve">: </w:t>
      </w:r>
      <w:proofErr w:type="spellStart"/>
      <w:r w:rsidRPr="00EA57D4">
        <w:rPr>
          <w:rFonts w:ascii="Times New Roman" w:hAnsi="Times New Roman" w:cs="Times New Roman"/>
        </w:rPr>
        <w:t>матэр</w:t>
      </w:r>
      <w:proofErr w:type="spellEnd"/>
      <w:r w:rsidRPr="00EA57D4">
        <w:rPr>
          <w:rFonts w:ascii="Times New Roman" w:hAnsi="Times New Roman" w:cs="Times New Roman"/>
        </w:rPr>
        <w:t>. 4-</w:t>
      </w:r>
      <w:r w:rsidRPr="00EA57D4">
        <w:rPr>
          <w:rFonts w:ascii="Times New Roman" w:hAnsi="Times New Roman" w:cs="Times New Roman"/>
          <w:lang w:val="be-BY"/>
        </w:rPr>
        <w:t>а</w:t>
      </w:r>
      <w:proofErr w:type="spellStart"/>
      <w:r w:rsidRPr="00EA57D4">
        <w:rPr>
          <w:rFonts w:ascii="Times New Roman" w:hAnsi="Times New Roman" w:cs="Times New Roman"/>
        </w:rPr>
        <w:t>й</w:t>
      </w:r>
      <w:proofErr w:type="spellEnd"/>
      <w:r w:rsidRPr="00EA57D4">
        <w:rPr>
          <w:rFonts w:ascii="Times New Roman" w:hAnsi="Times New Roman" w:cs="Times New Roman"/>
        </w:rPr>
        <w:t xml:space="preserve"> м</w:t>
      </w:r>
      <w:proofErr w:type="spellStart"/>
      <w:proofErr w:type="gramStart"/>
      <w:r w:rsidRPr="00EA57D4">
        <w:rPr>
          <w:rFonts w:ascii="Times New Roman" w:hAnsi="Times New Roman" w:cs="Times New Roman"/>
          <w:lang w:val="en-US"/>
        </w:rPr>
        <w:t>i</w:t>
      </w:r>
      <w:proofErr w:type="gramEnd"/>
      <w:r w:rsidRPr="00EA57D4">
        <w:rPr>
          <w:rFonts w:ascii="Times New Roman" w:hAnsi="Times New Roman" w:cs="Times New Roman"/>
        </w:rPr>
        <w:t>жнар</w:t>
      </w:r>
      <w:proofErr w:type="spellEnd"/>
      <w:r w:rsidRPr="00EA57D4">
        <w:rPr>
          <w:rFonts w:ascii="Times New Roman" w:hAnsi="Times New Roman" w:cs="Times New Roman"/>
        </w:rPr>
        <w:t xml:space="preserve">. </w:t>
      </w:r>
      <w:proofErr w:type="spellStart"/>
      <w:r w:rsidRPr="00EA57D4">
        <w:rPr>
          <w:rFonts w:ascii="Times New Roman" w:hAnsi="Times New Roman" w:cs="Times New Roman"/>
        </w:rPr>
        <w:t>канф</w:t>
      </w:r>
      <w:proofErr w:type="spellEnd"/>
      <w:r w:rsidRPr="00EA57D4">
        <w:rPr>
          <w:rFonts w:ascii="Times New Roman" w:hAnsi="Times New Roman" w:cs="Times New Roman"/>
          <w:lang w:val="be-BY"/>
        </w:rPr>
        <w:t>е</w:t>
      </w:r>
      <w:r w:rsidRPr="00EA57D4">
        <w:rPr>
          <w:rFonts w:ascii="Times New Roman" w:hAnsi="Times New Roman" w:cs="Times New Roman"/>
        </w:rPr>
        <w:t xml:space="preserve">р. – Мн.: </w:t>
      </w:r>
      <w:proofErr w:type="spellStart"/>
      <w:r w:rsidRPr="00EA57D4">
        <w:rPr>
          <w:rFonts w:ascii="Times New Roman" w:hAnsi="Times New Roman" w:cs="Times New Roman"/>
        </w:rPr>
        <w:t>Вышэйшая</w:t>
      </w:r>
      <w:proofErr w:type="spellEnd"/>
      <w:r w:rsidRPr="00EA57D4">
        <w:rPr>
          <w:rFonts w:ascii="Times New Roman" w:hAnsi="Times New Roman" w:cs="Times New Roman"/>
        </w:rPr>
        <w:t xml:space="preserve"> школа, 1999. – №3–4. – С. 127–128.</w:t>
      </w:r>
    </w:p>
    <w:p w:rsidR="004541CA" w:rsidRPr="00EA57D4" w:rsidRDefault="004541CA" w:rsidP="00EA57D4">
      <w:pPr>
        <w:rPr>
          <w:rFonts w:ascii="Times New Roman" w:hAnsi="Times New Roman" w:cs="Times New Roman"/>
          <w:szCs w:val="28"/>
        </w:rPr>
      </w:pPr>
    </w:p>
    <w:sectPr w:rsidR="004541CA" w:rsidRPr="00EA57D4" w:rsidSect="00CE25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851C0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851C0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851C0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B271073"/>
    <w:multiLevelType w:val="hybridMultilevel"/>
    <w:tmpl w:val="6AD01B9A"/>
    <w:lvl w:ilvl="0" w:tplc="CCD822B0">
      <w:start w:val="1"/>
      <w:numFmt w:val="bullet"/>
      <w:lvlText w:val=""/>
      <w:lvlJc w:val="left"/>
      <w:pPr>
        <w:tabs>
          <w:tab w:val="num" w:pos="1814"/>
        </w:tabs>
        <w:ind w:left="1814" w:firstLine="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CDB576F"/>
    <w:multiLevelType w:val="hybridMultilevel"/>
    <w:tmpl w:val="EE5E3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B6CFF"/>
    <w:rsid w:val="000140D7"/>
    <w:rsid w:val="00033473"/>
    <w:rsid w:val="000535CC"/>
    <w:rsid w:val="000C7859"/>
    <w:rsid w:val="000E6DB2"/>
    <w:rsid w:val="000E7602"/>
    <w:rsid w:val="0010216C"/>
    <w:rsid w:val="00166F7A"/>
    <w:rsid w:val="00176F5F"/>
    <w:rsid w:val="00196AAC"/>
    <w:rsid w:val="001E3E4A"/>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4DCC"/>
    <w:rsid w:val="005021BF"/>
    <w:rsid w:val="0054367F"/>
    <w:rsid w:val="00562D01"/>
    <w:rsid w:val="00573B78"/>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4E35"/>
    <w:rsid w:val="00843FB6"/>
    <w:rsid w:val="00851C0F"/>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9F5AB2"/>
    <w:rsid w:val="00A007AC"/>
    <w:rsid w:val="00A01D7E"/>
    <w:rsid w:val="00A02570"/>
    <w:rsid w:val="00A03BCD"/>
    <w:rsid w:val="00A0539B"/>
    <w:rsid w:val="00A14B3D"/>
    <w:rsid w:val="00A30C01"/>
    <w:rsid w:val="00A328E2"/>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357C1"/>
    <w:rsid w:val="00E40AC0"/>
    <w:rsid w:val="00E469E1"/>
    <w:rsid w:val="00E634A3"/>
    <w:rsid w:val="00E6726A"/>
    <w:rsid w:val="00EA57D4"/>
    <w:rsid w:val="00EC7FC7"/>
    <w:rsid w:val="00ED48A2"/>
    <w:rsid w:val="00ED6038"/>
    <w:rsid w:val="00FC5B3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1"/>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rPr>
  </w:style>
  <w:style w:type="character" w:customStyle="1" w:styleId="af4">
    <w:name w:val="Текст Знак"/>
    <w:basedOn w:val="a1"/>
    <w:link w:val="af3"/>
    <w:semiHidden/>
    <w:rsid w:val="004D066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1ABD98-9BBE-494B-8EB0-BCFA4F77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Compex</cp:lastModifiedBy>
  <cp:revision>2</cp:revision>
  <dcterms:created xsi:type="dcterms:W3CDTF">2015-10-08T15:13:00Z</dcterms:created>
  <dcterms:modified xsi:type="dcterms:W3CDTF">2015-10-08T15:13:00Z</dcterms:modified>
</cp:coreProperties>
</file>