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1" w:rsidRDefault="009F0491" w:rsidP="009F0491">
      <w:pPr>
        <w:spacing w:after="0"/>
        <w:ind w:firstLine="709"/>
        <w:jc w:val="both"/>
      </w:pPr>
      <w:bookmarkStart w:id="0" w:name="_GoBack"/>
      <w:bookmarkEnd w:id="0"/>
      <w:proofErr w:type="spellStart"/>
      <w:r>
        <w:t>Григоревич</w:t>
      </w:r>
      <w:proofErr w:type="spellEnd"/>
      <w:r>
        <w:t xml:space="preserve">, И.В.  Современные тенденции организации образовательного процесса в учреждениях высшего образования Республики Беларусь / И.В. </w:t>
      </w:r>
      <w:proofErr w:type="spellStart"/>
      <w:r>
        <w:t>Григоревич</w:t>
      </w:r>
      <w:proofErr w:type="spellEnd"/>
      <w:r>
        <w:t xml:space="preserve">, Е.В. </w:t>
      </w:r>
      <w:proofErr w:type="spellStart"/>
      <w:r>
        <w:t>Знатнова</w:t>
      </w:r>
      <w:proofErr w:type="spellEnd"/>
      <w:r>
        <w:t xml:space="preserve"> // Физическая культура, спорт, здоровый образ жизни в учреждениях образования и спорта: реалии, проблемы, перспективы: Сборник материалов IV Межрегиональной с международным участием научно-практической конференции, посвященной 80-летию Победы в Великой Отечественной войне и Году защитника Отечества (28 марта 2025 г.) / Под общей редакцией канд. </w:t>
      </w:r>
      <w:proofErr w:type="spellStart"/>
      <w:r>
        <w:t>пед</w:t>
      </w:r>
      <w:proofErr w:type="spellEnd"/>
      <w:r>
        <w:t>. наук, доцента Г.Н. Морозовой и А.П. Кисель – Казань: Глаголь, 2025. С.58-62.</w:t>
      </w:r>
    </w:p>
    <w:p w:rsidR="009F0491" w:rsidRDefault="009F0491" w:rsidP="009F0491">
      <w:pPr>
        <w:spacing w:after="0"/>
        <w:ind w:firstLine="709"/>
        <w:jc w:val="both"/>
      </w:pPr>
    </w:p>
    <w:p w:rsidR="009F0491" w:rsidRDefault="009F0491" w:rsidP="009F0491">
      <w:pPr>
        <w:spacing w:after="0"/>
        <w:ind w:firstLine="709"/>
        <w:jc w:val="both"/>
      </w:pPr>
    </w:p>
    <w:p w:rsidR="009F0491" w:rsidRDefault="009F0491" w:rsidP="009F0491">
      <w:pPr>
        <w:spacing w:after="0"/>
        <w:ind w:firstLine="709"/>
        <w:jc w:val="center"/>
        <w:rPr>
          <w:b/>
          <w:bCs/>
        </w:rPr>
      </w:pPr>
      <w:bookmarkStart w:id="1" w:name="_Hlk192602260"/>
      <w:r w:rsidRPr="0090272A">
        <w:rPr>
          <w:b/>
          <w:bCs/>
        </w:rPr>
        <w:t>СОВРЕМЕННЫЕ ТЕНДЕНЦИИ ОРГАНИЗАЦИИ</w:t>
      </w:r>
    </w:p>
    <w:p w:rsidR="009F0491" w:rsidRDefault="009F0491" w:rsidP="009F0491">
      <w:pPr>
        <w:spacing w:after="0"/>
        <w:ind w:firstLine="709"/>
        <w:jc w:val="center"/>
        <w:rPr>
          <w:b/>
          <w:bCs/>
        </w:rPr>
      </w:pPr>
      <w:r w:rsidRPr="0090272A">
        <w:rPr>
          <w:b/>
          <w:bCs/>
        </w:rPr>
        <w:t xml:space="preserve">ОБРАЗОВАТЕЛЬНОГО ПРОЦЕССА В УЧРЕЖДЕНИЯХ </w:t>
      </w:r>
    </w:p>
    <w:p w:rsidR="009F0491" w:rsidRPr="0032201C" w:rsidRDefault="009F0491" w:rsidP="009F0491">
      <w:pPr>
        <w:spacing w:after="0"/>
        <w:ind w:firstLine="709"/>
        <w:jc w:val="center"/>
        <w:rPr>
          <w:b/>
          <w:bCs/>
        </w:rPr>
      </w:pPr>
      <w:r w:rsidRPr="0090272A">
        <w:rPr>
          <w:b/>
          <w:bCs/>
        </w:rPr>
        <w:t>ВЫСШЕГО</w:t>
      </w:r>
      <w:r w:rsidRPr="0032201C">
        <w:rPr>
          <w:b/>
          <w:bCs/>
        </w:rPr>
        <w:t xml:space="preserve"> </w:t>
      </w:r>
      <w:r w:rsidRPr="0090272A">
        <w:rPr>
          <w:b/>
          <w:bCs/>
        </w:rPr>
        <w:t>ОБРАЗОВАНИЯ</w:t>
      </w:r>
      <w:r w:rsidRPr="0032201C">
        <w:rPr>
          <w:b/>
          <w:bCs/>
        </w:rPr>
        <w:t xml:space="preserve"> </w:t>
      </w:r>
      <w:r>
        <w:rPr>
          <w:b/>
          <w:bCs/>
        </w:rPr>
        <w:t>РЕСПУБЛИКИ</w:t>
      </w:r>
      <w:r w:rsidRPr="0032201C">
        <w:rPr>
          <w:b/>
          <w:bCs/>
        </w:rPr>
        <w:t xml:space="preserve"> </w:t>
      </w:r>
      <w:r>
        <w:rPr>
          <w:b/>
          <w:bCs/>
        </w:rPr>
        <w:t>БЕЛАРУСЬ</w:t>
      </w:r>
    </w:p>
    <w:p w:rsidR="009F0491" w:rsidRPr="0032201C" w:rsidRDefault="009F0491" w:rsidP="009F0491">
      <w:pPr>
        <w:spacing w:after="0"/>
        <w:ind w:firstLine="709"/>
        <w:jc w:val="center"/>
        <w:rPr>
          <w:b/>
          <w:bCs/>
        </w:rPr>
      </w:pPr>
    </w:p>
    <w:p w:rsidR="009F0491" w:rsidRPr="001339F9" w:rsidRDefault="009F0491" w:rsidP="009F0491">
      <w:pPr>
        <w:spacing w:after="0"/>
        <w:jc w:val="center"/>
        <w:rPr>
          <w:b/>
          <w:bCs/>
          <w:lang w:val="en-US"/>
        </w:rPr>
      </w:pPr>
      <w:r w:rsidRPr="001339F9">
        <w:rPr>
          <w:b/>
          <w:bCs/>
          <w:lang w:val="en-US"/>
        </w:rPr>
        <w:t xml:space="preserve">MODERN TRENDS IN ORGANIZING THE EDUCATIONAL </w:t>
      </w:r>
    </w:p>
    <w:p w:rsidR="009F0491" w:rsidRPr="00B64C37" w:rsidRDefault="009F0491" w:rsidP="009F0491">
      <w:pPr>
        <w:spacing w:after="0"/>
        <w:jc w:val="center"/>
        <w:rPr>
          <w:b/>
          <w:bCs/>
          <w:lang w:val="en-US"/>
        </w:rPr>
      </w:pPr>
      <w:r w:rsidRPr="00B64C37">
        <w:rPr>
          <w:b/>
          <w:bCs/>
          <w:lang w:val="en-US"/>
        </w:rPr>
        <w:t>PROCESS IN HIGHER EDUCATION INSTITUTIONS OF THE REPUBLIC OF BELARUS</w:t>
      </w:r>
    </w:p>
    <w:p w:rsidR="009F0491" w:rsidRPr="001339F9" w:rsidRDefault="009F0491" w:rsidP="009F0491">
      <w:pPr>
        <w:spacing w:after="0"/>
        <w:ind w:firstLine="709"/>
        <w:jc w:val="right"/>
        <w:rPr>
          <w:i/>
          <w:iCs/>
          <w:lang w:val="en-US"/>
        </w:rPr>
      </w:pPr>
    </w:p>
    <w:p w:rsidR="009F0491" w:rsidRDefault="009F0491" w:rsidP="009F0491">
      <w:pPr>
        <w:spacing w:after="0"/>
        <w:ind w:firstLine="709"/>
        <w:jc w:val="right"/>
        <w:rPr>
          <w:i/>
          <w:iCs/>
        </w:rPr>
      </w:pPr>
      <w:r w:rsidRPr="002E07CC">
        <w:rPr>
          <w:i/>
          <w:iCs/>
        </w:rPr>
        <w:t>И</w:t>
      </w:r>
      <w:r w:rsidRPr="00A706F3">
        <w:rPr>
          <w:i/>
          <w:iCs/>
        </w:rPr>
        <w:t>.</w:t>
      </w:r>
      <w:r w:rsidRPr="002E07CC">
        <w:rPr>
          <w:i/>
          <w:iCs/>
        </w:rPr>
        <w:t>В</w:t>
      </w:r>
      <w:r w:rsidRPr="00A706F3">
        <w:rPr>
          <w:i/>
          <w:iCs/>
        </w:rPr>
        <w:t xml:space="preserve">. </w:t>
      </w:r>
      <w:proofErr w:type="spellStart"/>
      <w:r w:rsidRPr="002E07CC">
        <w:rPr>
          <w:i/>
          <w:iCs/>
        </w:rPr>
        <w:t>Григоревич</w:t>
      </w:r>
      <w:proofErr w:type="spellEnd"/>
      <w:r>
        <w:rPr>
          <w:i/>
          <w:iCs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 w:rsidRPr="000D2FB9">
        <w:rPr>
          <w:i/>
          <w:iCs/>
          <w:color w:val="000000"/>
          <w:szCs w:val="28"/>
          <w:shd w:val="clear" w:color="auto" w:fill="FFFFFF"/>
        </w:rPr>
        <w:t>доцент</w:t>
      </w:r>
      <w:r>
        <w:rPr>
          <w:i/>
          <w:iCs/>
        </w:rPr>
        <w:t xml:space="preserve">, Е.В. </w:t>
      </w:r>
      <w:proofErr w:type="spellStart"/>
      <w:r>
        <w:rPr>
          <w:i/>
          <w:iCs/>
        </w:rPr>
        <w:t>Знатнова</w:t>
      </w:r>
      <w:proofErr w:type="spellEnd"/>
      <w:r>
        <w:rPr>
          <w:i/>
          <w:iCs/>
        </w:rPr>
        <w:t>, заведующий кафедры,</w:t>
      </w:r>
    </w:p>
    <w:p w:rsidR="009F0491" w:rsidRDefault="009F0491" w:rsidP="009F0491">
      <w:pPr>
        <w:spacing w:after="0"/>
        <w:ind w:firstLine="709"/>
        <w:jc w:val="right"/>
        <w:rPr>
          <w:i/>
          <w:iCs/>
        </w:rPr>
      </w:pPr>
      <w:r w:rsidRPr="002E07CC">
        <w:rPr>
          <w:i/>
          <w:iCs/>
        </w:rPr>
        <w:t>кафедр</w:t>
      </w:r>
      <w:r>
        <w:rPr>
          <w:i/>
          <w:iCs/>
        </w:rPr>
        <w:t>а</w:t>
      </w:r>
      <w:r w:rsidRPr="002E07CC">
        <w:rPr>
          <w:i/>
          <w:iCs/>
        </w:rPr>
        <w:t xml:space="preserve"> физического воспитания и спорта</w:t>
      </w:r>
      <w:r>
        <w:rPr>
          <w:i/>
          <w:iCs/>
        </w:rPr>
        <w:t>,</w:t>
      </w:r>
    </w:p>
    <w:p w:rsidR="009F0491" w:rsidRDefault="009F0491" w:rsidP="009F0491">
      <w:pPr>
        <w:spacing w:after="0"/>
        <w:ind w:firstLine="709"/>
        <w:jc w:val="right"/>
        <w:rPr>
          <w:rFonts w:cs="Times New Roman"/>
          <w:i/>
          <w:iCs/>
          <w:szCs w:val="28"/>
        </w:rPr>
      </w:pPr>
      <w:bookmarkStart w:id="2" w:name="_Hlk163399047"/>
      <w:r w:rsidRPr="002E07CC">
        <w:rPr>
          <w:rFonts w:cs="Times New Roman"/>
          <w:i/>
          <w:iCs/>
          <w:szCs w:val="28"/>
        </w:rPr>
        <w:t xml:space="preserve">Белорусский государственный педагогический </w:t>
      </w:r>
      <w:r>
        <w:rPr>
          <w:rFonts w:cs="Times New Roman"/>
          <w:i/>
          <w:iCs/>
          <w:szCs w:val="28"/>
        </w:rPr>
        <w:t>у</w:t>
      </w:r>
      <w:r w:rsidRPr="002E07CC">
        <w:rPr>
          <w:rFonts w:cs="Times New Roman"/>
          <w:i/>
          <w:iCs/>
          <w:szCs w:val="28"/>
        </w:rPr>
        <w:t>ниверситет</w:t>
      </w:r>
      <w:bookmarkEnd w:id="2"/>
    </w:p>
    <w:p w:rsidR="009F0491" w:rsidRPr="002E07CC" w:rsidRDefault="009F0491" w:rsidP="009F0491">
      <w:pPr>
        <w:spacing w:after="0"/>
        <w:ind w:firstLine="709"/>
        <w:jc w:val="right"/>
        <w:rPr>
          <w:i/>
          <w:iCs/>
        </w:rPr>
      </w:pPr>
      <w:r>
        <w:rPr>
          <w:rFonts w:cs="Times New Roman"/>
          <w:i/>
          <w:iCs/>
          <w:szCs w:val="28"/>
        </w:rPr>
        <w:t xml:space="preserve"> </w:t>
      </w:r>
      <w:r w:rsidRPr="002E07CC">
        <w:rPr>
          <w:rFonts w:cs="Times New Roman"/>
          <w:i/>
          <w:iCs/>
          <w:szCs w:val="28"/>
        </w:rPr>
        <w:t>имени</w:t>
      </w:r>
      <w:r>
        <w:rPr>
          <w:rFonts w:cs="Times New Roman"/>
          <w:i/>
          <w:iCs/>
          <w:szCs w:val="28"/>
        </w:rPr>
        <w:t xml:space="preserve"> </w:t>
      </w:r>
      <w:r w:rsidRPr="002E07CC">
        <w:rPr>
          <w:rFonts w:cs="Times New Roman"/>
          <w:i/>
          <w:iCs/>
          <w:szCs w:val="28"/>
        </w:rPr>
        <w:t>Максима Танка</w:t>
      </w:r>
      <w:bookmarkEnd w:id="1"/>
      <w:r w:rsidRPr="002E07CC">
        <w:rPr>
          <w:i/>
          <w:iCs/>
        </w:rPr>
        <w:t>,</w:t>
      </w:r>
    </w:p>
    <w:p w:rsidR="009F0491" w:rsidRPr="00065595" w:rsidRDefault="009F0491" w:rsidP="009F0491">
      <w:pPr>
        <w:spacing w:after="0"/>
        <w:ind w:firstLine="709"/>
        <w:jc w:val="right"/>
        <w:rPr>
          <w:i/>
          <w:iCs/>
          <w:lang w:val="en-US"/>
        </w:rPr>
      </w:pPr>
      <w:r w:rsidRPr="002E07CC">
        <w:rPr>
          <w:i/>
          <w:iCs/>
        </w:rPr>
        <w:t>Республика</w:t>
      </w:r>
      <w:r w:rsidRPr="00065595">
        <w:rPr>
          <w:i/>
          <w:iCs/>
          <w:lang w:val="en-US"/>
        </w:rPr>
        <w:t xml:space="preserve"> </w:t>
      </w:r>
      <w:r w:rsidRPr="002E07CC">
        <w:rPr>
          <w:i/>
          <w:iCs/>
        </w:rPr>
        <w:t>Беларусь</w:t>
      </w:r>
      <w:r w:rsidRPr="00065595">
        <w:rPr>
          <w:i/>
          <w:iCs/>
          <w:lang w:val="en-US"/>
        </w:rPr>
        <w:t xml:space="preserve">, </w:t>
      </w:r>
      <w:r w:rsidRPr="002E07CC">
        <w:rPr>
          <w:i/>
          <w:iCs/>
        </w:rPr>
        <w:t>Минск</w:t>
      </w:r>
    </w:p>
    <w:p w:rsidR="009F0491" w:rsidRDefault="009F0491" w:rsidP="009F0491">
      <w:pPr>
        <w:spacing w:after="0"/>
        <w:jc w:val="right"/>
        <w:rPr>
          <w:lang w:val="en-US"/>
        </w:rPr>
      </w:pPr>
      <w:bookmarkStart w:id="3" w:name="_Hlk192605198"/>
      <w:r w:rsidRPr="008D2B87">
        <w:rPr>
          <w:i/>
          <w:iCs/>
          <w:lang w:val="en-US"/>
        </w:rPr>
        <w:t xml:space="preserve">I.V. </w:t>
      </w:r>
      <w:proofErr w:type="spellStart"/>
      <w:r w:rsidRPr="008D2B87">
        <w:rPr>
          <w:i/>
          <w:iCs/>
          <w:lang w:val="en-US"/>
        </w:rPr>
        <w:t>Grigorevich</w:t>
      </w:r>
      <w:proofErr w:type="spellEnd"/>
      <w:r w:rsidRPr="008D2B87">
        <w:rPr>
          <w:i/>
          <w:iCs/>
          <w:lang w:val="en-US"/>
        </w:rPr>
        <w:t xml:space="preserve">, </w:t>
      </w:r>
      <w:r w:rsidRPr="00F24D33">
        <w:rPr>
          <w:rFonts w:eastAsia="Times New Roman" w:cs="Times New Roman"/>
          <w:i/>
          <w:iCs/>
          <w:szCs w:val="28"/>
          <w:lang w:val="en-US" w:eastAsia="ru-RU"/>
        </w:rPr>
        <w:t>Associate Professor</w:t>
      </w:r>
      <w:r w:rsidRPr="00B0725F">
        <w:rPr>
          <w:rFonts w:eastAsia="Times New Roman" w:cs="Times New Roman"/>
          <w:i/>
          <w:iCs/>
          <w:szCs w:val="28"/>
          <w:lang w:val="en-US" w:eastAsia="ru-RU"/>
        </w:rPr>
        <w:t>,</w:t>
      </w:r>
      <w:r w:rsidRPr="00B0725F">
        <w:rPr>
          <w:lang w:val="en-US"/>
        </w:rPr>
        <w:t xml:space="preserve"> </w:t>
      </w:r>
      <w:r w:rsidRPr="00B0725F">
        <w:rPr>
          <w:i/>
          <w:iCs/>
          <w:lang w:val="en-US"/>
        </w:rPr>
        <w:t xml:space="preserve">E.V. </w:t>
      </w:r>
      <w:proofErr w:type="spellStart"/>
      <w:r w:rsidRPr="00B0725F">
        <w:rPr>
          <w:i/>
          <w:iCs/>
          <w:lang w:val="en-US"/>
        </w:rPr>
        <w:t>Znatnova</w:t>
      </w:r>
      <w:proofErr w:type="spellEnd"/>
      <w:r w:rsidRPr="00B0725F">
        <w:rPr>
          <w:i/>
          <w:iCs/>
          <w:lang w:val="en-US"/>
        </w:rPr>
        <w:t>, Head of Department</w:t>
      </w:r>
      <w:r w:rsidRPr="00B0725F">
        <w:rPr>
          <w:lang w:val="en-US"/>
        </w:rPr>
        <w:t>,</w:t>
      </w:r>
    </w:p>
    <w:p w:rsidR="009F0491" w:rsidRPr="00065595" w:rsidRDefault="009F0491" w:rsidP="009F0491">
      <w:pPr>
        <w:spacing w:after="0"/>
        <w:jc w:val="right"/>
        <w:rPr>
          <w:lang w:val="en-US"/>
        </w:rPr>
      </w:pPr>
      <w:r>
        <w:rPr>
          <w:i/>
          <w:iCs/>
          <w:lang w:val="en-US"/>
        </w:rPr>
        <w:t>d</w:t>
      </w:r>
      <w:r w:rsidRPr="009F3F92">
        <w:rPr>
          <w:i/>
          <w:iCs/>
          <w:lang w:val="en-US"/>
        </w:rPr>
        <w:t xml:space="preserve">epartment of </w:t>
      </w:r>
      <w:r>
        <w:rPr>
          <w:i/>
          <w:iCs/>
          <w:lang w:val="en-US"/>
        </w:rPr>
        <w:t>p</w:t>
      </w:r>
      <w:r w:rsidRPr="009F3F92">
        <w:rPr>
          <w:i/>
          <w:iCs/>
          <w:lang w:val="en-US"/>
        </w:rPr>
        <w:t xml:space="preserve">hysical </w:t>
      </w:r>
      <w:r>
        <w:rPr>
          <w:i/>
          <w:iCs/>
          <w:lang w:val="en-US"/>
        </w:rPr>
        <w:t>e</w:t>
      </w:r>
      <w:r w:rsidRPr="009F3F92">
        <w:rPr>
          <w:i/>
          <w:iCs/>
          <w:lang w:val="en-US"/>
        </w:rPr>
        <w:t xml:space="preserve">ducation and </w:t>
      </w:r>
      <w:r>
        <w:rPr>
          <w:i/>
          <w:iCs/>
          <w:lang w:val="en-US"/>
        </w:rPr>
        <w:t>s</w:t>
      </w:r>
      <w:r w:rsidRPr="009F3F92">
        <w:rPr>
          <w:i/>
          <w:iCs/>
          <w:lang w:val="en-US"/>
        </w:rPr>
        <w:t>ports</w:t>
      </w:r>
      <w:r w:rsidRPr="00065595">
        <w:rPr>
          <w:i/>
          <w:iCs/>
          <w:lang w:val="en-US"/>
        </w:rPr>
        <w:t>,</w:t>
      </w:r>
    </w:p>
    <w:p w:rsidR="009F0491" w:rsidRDefault="009F0491" w:rsidP="009F0491">
      <w:pPr>
        <w:spacing w:after="0"/>
        <w:jc w:val="right"/>
        <w:rPr>
          <w:i/>
          <w:iCs/>
          <w:lang w:val="en-US"/>
        </w:rPr>
      </w:pPr>
      <w:r w:rsidRPr="00A706F3">
        <w:rPr>
          <w:i/>
          <w:iCs/>
          <w:lang w:val="en-US"/>
        </w:rPr>
        <w:t>Belarusian State Pedagogical University named after Maxim Tank</w:t>
      </w:r>
      <w:r w:rsidRPr="00D812B1">
        <w:rPr>
          <w:i/>
          <w:iCs/>
          <w:lang w:val="en-US"/>
        </w:rPr>
        <w:t>,</w:t>
      </w:r>
    </w:p>
    <w:p w:rsidR="009F0491" w:rsidRDefault="009F0491" w:rsidP="009F0491">
      <w:pPr>
        <w:spacing w:after="0"/>
        <w:jc w:val="right"/>
        <w:rPr>
          <w:i/>
          <w:iCs/>
          <w:lang w:val="en-US"/>
        </w:rPr>
      </w:pPr>
      <w:r w:rsidRPr="00D812B1">
        <w:rPr>
          <w:i/>
          <w:iCs/>
          <w:lang w:val="en-US"/>
        </w:rPr>
        <w:t>Republic of Belarus, Minsk</w:t>
      </w:r>
    </w:p>
    <w:p w:rsidR="009F0491" w:rsidRDefault="009F0491" w:rsidP="009F0491">
      <w:pPr>
        <w:spacing w:after="0"/>
        <w:jc w:val="right"/>
        <w:rPr>
          <w:i/>
          <w:iCs/>
          <w:lang w:val="en-US"/>
        </w:rPr>
      </w:pPr>
    </w:p>
    <w:p w:rsidR="009F0491" w:rsidRDefault="009F0491" w:rsidP="009F0491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B6148D">
        <w:rPr>
          <w:rFonts w:cs="Times New Roman"/>
          <w:b/>
          <w:bCs/>
          <w:szCs w:val="28"/>
        </w:rPr>
        <w:t>Аннотация</w:t>
      </w:r>
      <w:r w:rsidRPr="00A706F3">
        <w:rPr>
          <w:rFonts w:cs="Times New Roman"/>
          <w:szCs w:val="28"/>
          <w:lang w:val="en-US"/>
        </w:rPr>
        <w:t xml:space="preserve">. </w:t>
      </w:r>
      <w:r w:rsidRPr="00B6148D">
        <w:rPr>
          <w:rFonts w:cs="Times New Roman"/>
          <w:szCs w:val="28"/>
        </w:rPr>
        <w:t>В статье раскрыва</w:t>
      </w:r>
      <w:r>
        <w:rPr>
          <w:rFonts w:cs="Times New Roman"/>
          <w:szCs w:val="28"/>
        </w:rPr>
        <w:t>ю</w:t>
      </w:r>
      <w:r w:rsidRPr="00B6148D">
        <w:rPr>
          <w:rFonts w:cs="Times New Roman"/>
          <w:szCs w:val="28"/>
        </w:rPr>
        <w:t xml:space="preserve">тся </w:t>
      </w:r>
      <w:r>
        <w:rPr>
          <w:rFonts w:cs="Times New Roman"/>
          <w:szCs w:val="28"/>
        </w:rPr>
        <w:t>современные тенденции развития образовательного процесса в учреждениях высшего образования (УВО) Республики Беларусь (РБ), а также</w:t>
      </w:r>
      <w:r w:rsidRPr="002E2262">
        <w:t xml:space="preserve"> </w:t>
      </w:r>
      <w:r>
        <w:t>система подготовки педагогических кадров.</w:t>
      </w:r>
    </w:p>
    <w:p w:rsidR="009F0491" w:rsidRPr="00B6148D" w:rsidRDefault="009F0491" w:rsidP="009F0491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B6148D">
        <w:rPr>
          <w:rFonts w:cs="Times New Roman"/>
          <w:b/>
          <w:bCs/>
          <w:szCs w:val="28"/>
        </w:rPr>
        <w:t>Ключевые слова</w:t>
      </w:r>
      <w:r w:rsidRPr="00B6148D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организация, содержание, образовательный процесс, педагогическое образование, личность.</w:t>
      </w:r>
    </w:p>
    <w:p w:rsidR="009F0491" w:rsidRPr="00916909" w:rsidRDefault="009F0491" w:rsidP="009F0491">
      <w:pPr>
        <w:spacing w:after="0"/>
        <w:ind w:firstLine="709"/>
        <w:jc w:val="both"/>
        <w:rPr>
          <w:lang w:val="en-US"/>
        </w:rPr>
      </w:pPr>
      <w:r w:rsidRPr="00916909">
        <w:rPr>
          <w:b/>
          <w:bCs/>
          <w:lang w:val="en-US"/>
        </w:rPr>
        <w:t>Abstract.</w:t>
      </w:r>
      <w:r w:rsidRPr="00916909">
        <w:rPr>
          <w:lang w:val="en-US"/>
        </w:rPr>
        <w:t xml:space="preserve"> The article reveals modern trends in the development of the educational process in higher education institutions of the Republic of Belarus, as well as the system of training teaching staff.</w:t>
      </w:r>
    </w:p>
    <w:p w:rsidR="009F0491" w:rsidRPr="008E1894" w:rsidRDefault="009F0491" w:rsidP="009F0491">
      <w:pPr>
        <w:spacing w:after="0"/>
        <w:ind w:firstLine="709"/>
        <w:rPr>
          <w:lang w:val="en-US"/>
        </w:rPr>
      </w:pPr>
      <w:r w:rsidRPr="00B81C2B">
        <w:rPr>
          <w:b/>
          <w:bCs/>
          <w:lang w:val="en-US"/>
        </w:rPr>
        <w:t>Keywords</w:t>
      </w:r>
      <w:r w:rsidRPr="008E1894">
        <w:rPr>
          <w:b/>
          <w:bCs/>
          <w:lang w:val="en-US"/>
        </w:rPr>
        <w:t>:</w:t>
      </w:r>
      <w:r w:rsidRPr="008E1894">
        <w:rPr>
          <w:lang w:val="en-US"/>
        </w:rPr>
        <w:t xml:space="preserve"> organization, content, educational process, pedagogical education, personality</w:t>
      </w:r>
    </w:p>
    <w:bookmarkEnd w:id="3"/>
    <w:p w:rsidR="009F0491" w:rsidRDefault="009F0491" w:rsidP="009F0491">
      <w:pPr>
        <w:spacing w:after="0" w:line="360" w:lineRule="auto"/>
        <w:ind w:firstLine="709"/>
        <w:jc w:val="both"/>
      </w:pPr>
      <w:r>
        <w:t xml:space="preserve">Современные глобальные экономические и социальные изменения ставят перед РБ новые задачи, среди которых повышение национальной конкурентоспособности, придание большей устойчивости государству в </w:t>
      </w:r>
      <w:r>
        <w:lastRenderedPageBreak/>
        <w:t xml:space="preserve">условиях экономических и социальных трансформаций. Эти задачи не могут быть решены без новых технологий и новых знаний, без создания инновационной экономики, важнейшим институтом развития которой является система образования. </w:t>
      </w:r>
    </w:p>
    <w:p w:rsidR="009F0491" w:rsidRPr="00E96D02" w:rsidRDefault="009F0491" w:rsidP="009F0491">
      <w:pPr>
        <w:spacing w:after="0" w:line="360" w:lineRule="auto"/>
        <w:ind w:firstLine="709"/>
        <w:jc w:val="both"/>
      </w:pPr>
      <w:r w:rsidRPr="00E96D02">
        <w:t>Обществу нужны образованные, нравственные, предприимчивые и компетентные личности, способные самостоятельно принимать ответственные решения в ситуации выбора, прогнозируя их возможные последствия, умеющие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:rsidR="009F0491" w:rsidRDefault="009F0491" w:rsidP="009F0491">
      <w:pPr>
        <w:spacing w:after="0" w:line="360" w:lineRule="auto"/>
        <w:ind w:firstLine="709"/>
        <w:jc w:val="both"/>
      </w:pPr>
      <w:r w:rsidRPr="00E96D02">
        <w:t>К одной из основных тенденций развития образования в мире можно отнести ориентацию на личность обучающегося в целях наиболее полного раскрытия его способностей и удовлетворения его образовательных потребностей. Гуманизация проявляется в переносе акцента с педагогической деятельности на продуктивную учебно-познавательную и иную деятельность обучающегося. В связи с этим наблюдается переход от преимущественно информативных форм обучения к проблемному, исследовательскому и проектному обучению через использование резервов самостоятельной работы, созданию условий для самоутверждения, самореализации и самоопределения личности.</w:t>
      </w:r>
      <w:r>
        <w:t xml:space="preserve">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>В образовании, ориентированном на личность, строго регламентированные контролируемые способы организации педагогического процесса заменяются творческими, развивающими, активизирующими личность способами, а позиции педагога и обучающегося преобразуются в личностно-равноправные, в позиции сотрудничества. Сформировано консолидированное представление о том, что целью современного образования является помощь обучающимся в приобретении компетенций, необходимых для успешной социализации и ответственного принятия осознанных решений, с которыми связана жизнь человека, в том числе при осуществлении профессионального выбора.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lastRenderedPageBreak/>
        <w:t>Создание социального государства позволило определить верную стратегию функционирования и развития системы образования РБ. Об этом свидетельствуют такие макропоказатели, как уровень грамотности взрослого населения (99,7 процента), охват базовым, общим средним и профессиональным образованием занятого населения (98 процентов). По количеству студентов РБ находится на уровне развитых стран Европы и мира.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Белорусское образование включает как процесс обучения, так и процесс воспитания, в котором на первое место ставится формирование уважения к своему Отечеству, народу, языку, белорусской культуре, традициям и обычаям.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Стабильное финансирование системы образования обеспечивает ее функционирование и развитие, выполнение социальных стандартов. Основным источником финансирования системы образования является бюджетное финансирование, рассматриваемое как государственные инвестиции в человеческий капитал.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>В целях создания единого, целостного механизма правового регулирования образовательных отношений, обеспечения систематизации и упорядочения правовых норм, а также полной кодификации законодательства об образовании принят Кодекс РБ об образовании.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Цель развития высшего образования состоит в повышении качества и конкурентоспособности в соответствии с текущими и перспективными требованиями национальной экономики и социальной сферы, мировыми тенденциями экономического и научно-технического развития.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Основными задачами являются: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обеспечение повышения качества практико-ориентированной подготовки специалистов, эффективности взаимодействия с организациями-заказчиками кадров;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продолжение формирования инновационной инфраструктуры университетской науки, повышение результативности научно-исследовательской деятельности в УВО;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lastRenderedPageBreak/>
        <w:t xml:space="preserve">создание условий для привлечения молодежи к научно-инновационной деятельности и преподавательской работе;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повышение привлекательности получения высшего образования в РБ и конкурентоспособность национальной высшей школы на международном уровне.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>Государственные УВО обеспечивают подготовку специалистов по всем направлениям экономики и социальной сферы с учетом структуры и потребностей рынка труда.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>Образовательные стандарты по специальностям высшего образования разрабатываются на основе компетентностного и модульного подходов, преемственности содержания образования на различных уровнях (ступенях) основного образования.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В РБ сложилась открытая многоуровневая и многофункциональная </w:t>
      </w:r>
      <w:bookmarkStart w:id="4" w:name="_Hlk192780108"/>
      <w:r>
        <w:t>система подготовки педагогических работников</w:t>
      </w:r>
      <w:bookmarkEnd w:id="4"/>
      <w:r>
        <w:t xml:space="preserve">, характеризующаяся непрерывностью и практической ориентированностью.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В настоящее время подготовка педагогических работников осуществляется по специальностям Общегосударственного классификатора РБ ОКРБ 011-2009 «Специальности и квалификации» в рамках профилей образования «Педагогика», «Педагогика. Профессиональное образование».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>Кластерное сотрудничество позволяет, в частности, осуществлять согласованную деятельность по развитию системы непрерывного педагогического образования, в том числе обеспечивать ее научно-методическое сопровождение, развивать профессиональную и студенческую мобильность, расширять сеть центров компетенций педагогического образования, формировать базу данных о научно-педагогических школах и базах передового опыта в сфере подготовки педагогических работников.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Создан Координационный совет по вопросам непрерывного педагогического образования. Его задачами являются экспертиза стратегии и направлений развития педагогического образования, обсуждение проблемных полей и тематики приоритетных психолого-педагогических исследований, </w:t>
      </w:r>
      <w:r>
        <w:lastRenderedPageBreak/>
        <w:t>координация реализации и информационная поддержка совместных научных проектов и мероприятий, отвечающих целям кластера и интересам его участников, обеспечение взаимодействия всех участников кластера и мобильности профессорско-преподавательского состава и персонала для повышения качества подготовки педагогических работников.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Для достижения цели и решения основных задач в учреждениях высшего образования необходимо: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создание новых и развитие действующих элементов инновационной инфраструктуры УВО (технопарки, центры трансфера технологий и другие);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постоянная актуализация содержания высшего образования, образовательных стандартов и научно-методического обеспечения в соответствии с изменяющимися потребностями экономики и социальной сферы с учетом мировых тенденций в сфере высшего образования;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повышение эффективности взаимодействия с организациями - заказчиками кадров, формирование у выпускников УВО, востребованных на рынке труда универсальных и профессиональных компетенций;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сохранение действующих и создание новых научных школ, укрепление их кадрового потенциала за счет привлечения одаренной молодежи к научно-инновационной и преподавательской деятельности; 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активизация подготовки в УВО кадров высшей научной квалификации </w:t>
      </w:r>
      <w:r w:rsidRPr="001339F9">
        <w:t>[1]</w:t>
      </w:r>
      <w:r>
        <w:t>.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rPr>
          <w:szCs w:val="28"/>
        </w:rPr>
        <w:t>В заключение можно сказать, что с</w:t>
      </w:r>
      <w:r>
        <w:t xml:space="preserve">истема высшего образования в РБ развивается в соответствии с потребностями национальной экономики и обеспечивает запросы общества и каждого гражданина в повышении уровня и качества образования. </w:t>
      </w:r>
    </w:p>
    <w:p w:rsidR="009F0491" w:rsidRDefault="009F0491" w:rsidP="009F0491">
      <w:pPr>
        <w:spacing w:after="0" w:line="360" w:lineRule="auto"/>
        <w:ind w:firstLine="708"/>
        <w:rPr>
          <w:rFonts w:cs="Times New Roman"/>
          <w:b/>
          <w:szCs w:val="28"/>
        </w:rPr>
      </w:pPr>
      <w:bookmarkStart w:id="5" w:name="_Hlk193043219"/>
      <w:r w:rsidRPr="00F77C85">
        <w:rPr>
          <w:rFonts w:cs="Times New Roman"/>
          <w:b/>
          <w:szCs w:val="28"/>
        </w:rPr>
        <w:t>Список использованных источников:</w:t>
      </w:r>
    </w:p>
    <w:p w:rsidR="009F0491" w:rsidRDefault="009F0491" w:rsidP="009F0491">
      <w:pPr>
        <w:spacing w:after="0" w:line="360" w:lineRule="auto"/>
        <w:ind w:firstLine="709"/>
        <w:jc w:val="both"/>
      </w:pPr>
      <w:r>
        <w:t xml:space="preserve">1. Концепция развития системы образования Республики Беларусь до 2030 года.  Национальный правовой Интернет-портал Республики Беларусь. - </w:t>
      </w:r>
      <w:r>
        <w:rPr>
          <w:lang w:val="en-US"/>
        </w:rPr>
        <w:t>URL</w:t>
      </w:r>
      <w:r w:rsidRPr="005A14B2">
        <w:t>.</w:t>
      </w:r>
      <w:r>
        <w:t xml:space="preserve">: </w:t>
      </w:r>
      <w:hyperlink r:id="rId4" w:history="1">
        <w:r w:rsidRPr="009F0491">
          <w:rPr>
            <w:rStyle w:val="a3"/>
            <w:color w:val="auto"/>
            <w:u w:val="none"/>
          </w:rPr>
          <w:t>https://pravo.by/document/?guid</w:t>
        </w:r>
      </w:hyperlink>
      <w:r w:rsidRPr="005A14B2">
        <w:t xml:space="preserve"> </w:t>
      </w:r>
      <w:r>
        <w:t>(дата обращения: 14.03.2025).</w:t>
      </w:r>
      <w:bookmarkEnd w:id="5"/>
    </w:p>
    <w:p w:rsidR="009F0491" w:rsidRDefault="009F0491" w:rsidP="009F0491">
      <w:pPr>
        <w:spacing w:after="0"/>
        <w:ind w:firstLine="709"/>
        <w:jc w:val="both"/>
      </w:pPr>
    </w:p>
    <w:sectPr w:rsidR="009F04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91"/>
    <w:rsid w:val="0032201C"/>
    <w:rsid w:val="006C0B77"/>
    <w:rsid w:val="008242FF"/>
    <w:rsid w:val="00870751"/>
    <w:rsid w:val="00922C48"/>
    <w:rsid w:val="009F049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E598-DB3E-46A9-89B7-499A8BB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2025-08-21T07:54:00Z</dcterms:created>
  <dcterms:modified xsi:type="dcterms:W3CDTF">2025-08-21T08:09:00Z</dcterms:modified>
</cp:coreProperties>
</file>