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28918" w14:textId="77777777" w:rsidR="0094506C" w:rsidRPr="00D3149C" w:rsidRDefault="0094506C" w:rsidP="0094506C">
      <w:pPr>
        <w:spacing w:line="360" w:lineRule="exact"/>
        <w:jc w:val="both"/>
        <w:rPr>
          <w:rFonts w:ascii="Times New Roman" w:eastAsia="Times New Roman" w:hAnsi="Times New Roman" w:cs="Times New Roman"/>
          <w:sz w:val="28"/>
          <w:szCs w:val="28"/>
        </w:rPr>
      </w:pPr>
      <w:r w:rsidRPr="008A50DB">
        <w:rPr>
          <w:rFonts w:ascii="Times New Roman" w:hAnsi="Times New Roman" w:cs="Times New Roman"/>
          <w:sz w:val="28"/>
          <w:szCs w:val="28"/>
        </w:rPr>
        <w:t>УДК</w:t>
      </w:r>
      <w:r w:rsidRPr="008A50DB">
        <w:rPr>
          <w:rFonts w:ascii="Times New Roman" w:eastAsia="Times New Roman" w:hAnsi="Times New Roman" w:cs="Times New Roman"/>
          <w:sz w:val="28"/>
          <w:szCs w:val="28"/>
        </w:rPr>
        <w:t xml:space="preserve"> </w:t>
      </w:r>
      <w:r w:rsidRPr="00BD6B95">
        <w:rPr>
          <w:rFonts w:ascii="Times New Roman" w:hAnsi="Times New Roman" w:cs="Times New Roman"/>
          <w:sz w:val="28"/>
          <w:szCs w:val="28"/>
        </w:rPr>
        <w:t>796.015.5</w:t>
      </w:r>
      <w:r>
        <w:rPr>
          <w:rFonts w:ascii="Times New Roman" w:hAnsi="Times New Roman" w:cs="Times New Roman"/>
          <w:sz w:val="28"/>
          <w:szCs w:val="28"/>
        </w:rPr>
        <w:t>42</w:t>
      </w:r>
      <w:r w:rsidRPr="00BD6B95">
        <w:rPr>
          <w:rFonts w:ascii="Times New Roman" w:hAnsi="Times New Roman" w:cs="Times New Roman"/>
          <w:sz w:val="28"/>
          <w:szCs w:val="28"/>
        </w:rPr>
        <w:t>-057.87</w:t>
      </w:r>
      <w:r>
        <w:rPr>
          <w:rFonts w:ascii="Times New Roman" w:hAnsi="Times New Roman" w:cs="Times New Roman"/>
          <w:sz w:val="28"/>
          <w:szCs w:val="28"/>
        </w:rPr>
        <w:t>5</w:t>
      </w:r>
      <w:r w:rsidRPr="00BD6B95">
        <w:rPr>
          <w:rFonts w:ascii="Times New Roman" w:hAnsi="Times New Roman" w:cs="Times New Roman"/>
          <w:sz w:val="28"/>
          <w:szCs w:val="28"/>
        </w:rPr>
        <w:t xml:space="preserve">   </w:t>
      </w:r>
    </w:p>
    <w:p w14:paraId="07C21099" w14:textId="77777777" w:rsidR="0094506C" w:rsidRPr="008A50DB" w:rsidRDefault="0094506C" w:rsidP="0094506C">
      <w:pPr>
        <w:spacing w:after="0"/>
        <w:jc w:val="both"/>
        <w:rPr>
          <w:rFonts w:ascii="Times New Roman" w:hAnsi="Times New Roman" w:cs="Times New Roman"/>
          <w:sz w:val="24"/>
          <w:szCs w:val="24"/>
        </w:rPr>
      </w:pPr>
      <w:r w:rsidRPr="008A50DB">
        <w:rPr>
          <w:rFonts w:ascii="Times New Roman" w:hAnsi="Times New Roman" w:cs="Times New Roman"/>
          <w:sz w:val="24"/>
          <w:szCs w:val="24"/>
        </w:rPr>
        <w:t>Знатнова Е.В., канд. пед. наук, доцент (Белорусский государственный педагогический университет имени Максима Танка)</w:t>
      </w:r>
    </w:p>
    <w:p w14:paraId="3B037DDF" w14:textId="77777777" w:rsidR="0094506C" w:rsidRPr="008A50DB" w:rsidRDefault="0094506C" w:rsidP="0094506C">
      <w:pPr>
        <w:spacing w:after="0"/>
        <w:jc w:val="both"/>
        <w:rPr>
          <w:rFonts w:ascii="Times New Roman" w:hAnsi="Times New Roman" w:cs="Times New Roman"/>
          <w:sz w:val="24"/>
          <w:szCs w:val="24"/>
        </w:rPr>
      </w:pPr>
      <w:r w:rsidRPr="008A50DB">
        <w:rPr>
          <w:rFonts w:ascii="Times New Roman" w:hAnsi="Times New Roman" w:cs="Times New Roman"/>
          <w:sz w:val="24"/>
          <w:szCs w:val="24"/>
        </w:rPr>
        <w:t>Григоревич И.В., канд. пед. наук, доцент (Белорусский государственный педагогический университет имени Максима Танка)</w:t>
      </w:r>
    </w:p>
    <w:p w14:paraId="1000A802" w14:textId="77777777" w:rsidR="0094506C" w:rsidRDefault="0094506C" w:rsidP="00945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Поляков Г.В</w:t>
      </w:r>
      <w:r w:rsidRPr="008A50DB">
        <w:rPr>
          <w:rFonts w:ascii="Times New Roman" w:hAnsi="Times New Roman" w:cs="Times New Roman"/>
          <w:sz w:val="24"/>
          <w:szCs w:val="24"/>
        </w:rPr>
        <w:t>., магистр (Белорусский государственный педагогический университет имени Максима Танка)</w:t>
      </w:r>
    </w:p>
    <w:p w14:paraId="043A1FF5" w14:textId="77777777" w:rsidR="0094506C" w:rsidRPr="008A50DB" w:rsidRDefault="0094506C" w:rsidP="0094506C">
      <w:pPr>
        <w:spacing w:after="0"/>
        <w:jc w:val="both"/>
        <w:rPr>
          <w:rFonts w:ascii="Times New Roman" w:hAnsi="Times New Roman" w:cs="Times New Roman"/>
          <w:bCs/>
          <w:sz w:val="24"/>
          <w:szCs w:val="24"/>
          <w:lang w:val="en-US"/>
        </w:rPr>
      </w:pPr>
      <w:r w:rsidRPr="008A50DB">
        <w:rPr>
          <w:rFonts w:ascii="Times New Roman" w:hAnsi="Times New Roman" w:cs="Times New Roman"/>
          <w:bCs/>
          <w:sz w:val="24"/>
          <w:szCs w:val="24"/>
          <w:lang w:val="en-US"/>
        </w:rPr>
        <w:t>Znatnova A.V. (Belarusian State Pedagogical University named after Maxim Tank)</w:t>
      </w:r>
    </w:p>
    <w:p w14:paraId="44E8BB91" w14:textId="77777777" w:rsidR="0094506C" w:rsidRPr="008A50DB" w:rsidRDefault="0094506C" w:rsidP="0094506C">
      <w:pPr>
        <w:spacing w:after="0"/>
        <w:jc w:val="both"/>
        <w:rPr>
          <w:rFonts w:ascii="Times New Roman" w:hAnsi="Times New Roman" w:cs="Times New Roman"/>
          <w:sz w:val="24"/>
          <w:szCs w:val="24"/>
          <w:lang w:val="en-US" w:eastAsia="ru-RU"/>
        </w:rPr>
      </w:pPr>
      <w:r w:rsidRPr="008A50DB">
        <w:rPr>
          <w:rFonts w:ascii="Times New Roman" w:hAnsi="Times New Roman" w:cs="Times New Roman"/>
          <w:bCs/>
          <w:sz w:val="24"/>
          <w:szCs w:val="24"/>
          <w:lang w:val="en" w:eastAsia="ru-RU"/>
        </w:rPr>
        <w:t>Grigorevich I.V.</w:t>
      </w:r>
      <w:r w:rsidRPr="008A50DB">
        <w:rPr>
          <w:rFonts w:ascii="Times New Roman" w:hAnsi="Times New Roman" w:cs="Times New Roman"/>
          <w:bCs/>
          <w:sz w:val="24"/>
          <w:szCs w:val="24"/>
          <w:lang w:val="en-US" w:eastAsia="ru-RU"/>
        </w:rPr>
        <w:t xml:space="preserve"> (</w:t>
      </w:r>
      <w:r w:rsidRPr="008A50DB">
        <w:rPr>
          <w:rFonts w:ascii="Times New Roman" w:hAnsi="Times New Roman" w:cs="Times New Roman"/>
          <w:bCs/>
          <w:sz w:val="24"/>
          <w:szCs w:val="24"/>
          <w:lang w:val="en" w:eastAsia="ru-RU"/>
        </w:rPr>
        <w:t>Belarusian State Pedagogical University</w:t>
      </w:r>
      <w:r w:rsidRPr="008A50DB">
        <w:rPr>
          <w:rFonts w:ascii="Times New Roman" w:hAnsi="Times New Roman" w:cs="Times New Roman"/>
          <w:bCs/>
          <w:sz w:val="24"/>
          <w:szCs w:val="24"/>
          <w:lang w:val="en-US"/>
        </w:rPr>
        <w:t xml:space="preserve"> named after Maxim Tank</w:t>
      </w:r>
      <w:r w:rsidRPr="008A50DB">
        <w:rPr>
          <w:rFonts w:ascii="Times New Roman" w:hAnsi="Times New Roman" w:cs="Times New Roman"/>
          <w:sz w:val="24"/>
          <w:szCs w:val="24"/>
          <w:lang w:val="en-US" w:eastAsia="ru-RU"/>
        </w:rPr>
        <w:t>)</w:t>
      </w:r>
    </w:p>
    <w:p w14:paraId="2F70810B" w14:textId="77777777" w:rsidR="0094506C" w:rsidRDefault="0094506C" w:rsidP="009450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Poliakov G.V.</w:t>
      </w:r>
      <w:r w:rsidRPr="008A50DB">
        <w:rPr>
          <w:rFonts w:ascii="Times New Roman" w:hAnsi="Times New Roman" w:cs="Times New Roman"/>
          <w:bCs/>
          <w:sz w:val="24"/>
          <w:szCs w:val="24"/>
          <w:lang w:val="en-US"/>
        </w:rPr>
        <w:t xml:space="preserve"> (Belarusian State Pedagogical University</w:t>
      </w:r>
      <w:r w:rsidRPr="008A50DB">
        <w:rPr>
          <w:rFonts w:ascii="Times New Roman" w:hAnsi="Times New Roman" w:cs="Times New Roman"/>
          <w:b/>
          <w:sz w:val="24"/>
          <w:szCs w:val="24"/>
          <w:lang w:val="en-US"/>
        </w:rPr>
        <w:t xml:space="preserve"> </w:t>
      </w:r>
      <w:r w:rsidRPr="008A50DB">
        <w:rPr>
          <w:rFonts w:ascii="Times New Roman" w:hAnsi="Times New Roman" w:cs="Times New Roman"/>
          <w:bCs/>
          <w:sz w:val="24"/>
          <w:szCs w:val="24"/>
          <w:lang w:val="en-US"/>
        </w:rPr>
        <w:t>named after Maxim Tank)</w:t>
      </w:r>
    </w:p>
    <w:p w14:paraId="0A1354E5" w14:textId="77777777" w:rsidR="0094506C" w:rsidRPr="008A50DB" w:rsidRDefault="0094506C" w:rsidP="0094506C">
      <w:pPr>
        <w:spacing w:after="0" w:line="240" w:lineRule="auto"/>
        <w:jc w:val="both"/>
        <w:rPr>
          <w:rFonts w:ascii="Times New Roman" w:hAnsi="Times New Roman" w:cs="Times New Roman"/>
          <w:sz w:val="24"/>
          <w:szCs w:val="28"/>
          <w:lang w:val="en-US"/>
        </w:rPr>
      </w:pPr>
    </w:p>
    <w:p w14:paraId="22AC9D20" w14:textId="77777777" w:rsidR="0094506C" w:rsidRPr="00BD6B95" w:rsidRDefault="0094506C" w:rsidP="0094506C">
      <w:pPr>
        <w:spacing w:after="0" w:line="360" w:lineRule="auto"/>
        <w:jc w:val="center"/>
        <w:rPr>
          <w:rFonts w:ascii="Times New Roman" w:hAnsi="Times New Roman" w:cs="Times New Roman"/>
          <w:sz w:val="28"/>
          <w:szCs w:val="28"/>
        </w:rPr>
      </w:pPr>
      <w:r w:rsidRPr="00BD6B95">
        <w:rPr>
          <w:rFonts w:ascii="Times New Roman" w:hAnsi="Times New Roman" w:cs="Times New Roman"/>
          <w:sz w:val="28"/>
          <w:szCs w:val="28"/>
        </w:rPr>
        <w:t>ИСПОЛЬЗОВАНИЕ ТАБАТА-ТРЕНИРОВОК ДЛЯ ПОВЫШЕНИЯ УРОВНЯ ФУНКЦИОНАЛЬНОГО СОСТОЯНИЯ СТУДЕНТОВ</w:t>
      </w:r>
    </w:p>
    <w:p w14:paraId="5314967C" w14:textId="77777777" w:rsidR="0094506C" w:rsidRPr="001754A6" w:rsidRDefault="0094506C" w:rsidP="0094506C">
      <w:pPr>
        <w:spacing w:after="0" w:line="360" w:lineRule="auto"/>
        <w:jc w:val="center"/>
        <w:rPr>
          <w:rFonts w:ascii="Times New Roman" w:hAnsi="Times New Roman" w:cs="Times New Roman"/>
          <w:sz w:val="28"/>
          <w:szCs w:val="28"/>
          <w:lang w:val="en-US"/>
        </w:rPr>
      </w:pPr>
      <w:r w:rsidRPr="001754A6">
        <w:rPr>
          <w:rFonts w:ascii="Times New Roman" w:hAnsi="Times New Roman" w:cs="Times New Roman"/>
          <w:sz w:val="28"/>
          <w:szCs w:val="28"/>
          <w:lang w:val="en-US"/>
        </w:rPr>
        <w:t>USING TABATA TRAINING TO INCREASE THE LEVEL OF FUNCTIONAL STATE OF STUDENTS</w:t>
      </w:r>
    </w:p>
    <w:p w14:paraId="7BA4064B" w14:textId="77777777" w:rsidR="0094506C" w:rsidRPr="009C2BBD" w:rsidRDefault="0094506C" w:rsidP="007812E9">
      <w:pPr>
        <w:pStyle w:val="a3"/>
        <w:ind w:firstLine="0"/>
      </w:pPr>
      <w:r w:rsidRPr="009C2BBD">
        <w:t>Аннотация</w:t>
      </w:r>
      <w:r>
        <w:t xml:space="preserve">. </w:t>
      </w:r>
      <w:r w:rsidRPr="009C2BBD">
        <w:t xml:space="preserve">В данной статье </w:t>
      </w:r>
      <w:r>
        <w:t xml:space="preserve">раскрывается нетрадиционный вид двигательной активности, а именно </w:t>
      </w:r>
      <w:r w:rsidRPr="00E53FE3">
        <w:t>тренировки по системе Табата</w:t>
      </w:r>
      <w:r>
        <w:t xml:space="preserve">. Также </w:t>
      </w:r>
      <w:r w:rsidRPr="009C2BBD">
        <w:t xml:space="preserve">рассматривается возможность </w:t>
      </w:r>
      <w:r>
        <w:t xml:space="preserve">и эффективность </w:t>
      </w:r>
      <w:r w:rsidRPr="009C2BBD">
        <w:t>использовани</w:t>
      </w:r>
      <w:r>
        <w:t>я</w:t>
      </w:r>
      <w:r w:rsidRPr="009C2BBD">
        <w:t xml:space="preserve"> </w:t>
      </w:r>
      <w:r>
        <w:t xml:space="preserve">табата-тренировки в процессе </w:t>
      </w:r>
      <w:r w:rsidRPr="00BD6B95">
        <w:rPr>
          <w:rFonts w:eastAsia="Times New Roman"/>
          <w:color w:val="000000"/>
        </w:rPr>
        <w:t>физического воспитания студентов</w:t>
      </w:r>
      <w:r>
        <w:rPr>
          <w:rFonts w:eastAsia="Times New Roman"/>
          <w:color w:val="000000"/>
        </w:rPr>
        <w:t xml:space="preserve"> учреждений высшего образования для повышения уровня их функционального состояния.</w:t>
      </w:r>
    </w:p>
    <w:p w14:paraId="5E925B0A" w14:textId="77777777" w:rsidR="0094506C" w:rsidRPr="00E35AD5" w:rsidRDefault="0094506C" w:rsidP="0094506C">
      <w:pPr>
        <w:spacing w:after="0" w:line="360" w:lineRule="auto"/>
        <w:jc w:val="both"/>
        <w:rPr>
          <w:rFonts w:ascii="Times New Roman" w:hAnsi="Times New Roman" w:cs="Times New Roman"/>
          <w:sz w:val="28"/>
          <w:szCs w:val="28"/>
        </w:rPr>
      </w:pPr>
      <w:r w:rsidRPr="00E35AD5">
        <w:rPr>
          <w:rFonts w:ascii="Times New Roman" w:hAnsi="Times New Roman" w:cs="Times New Roman"/>
          <w:sz w:val="28"/>
          <w:szCs w:val="28"/>
        </w:rPr>
        <w:t xml:space="preserve">Ключевые слова: </w:t>
      </w:r>
      <w:r>
        <w:rPr>
          <w:rFonts w:ascii="Times New Roman" w:hAnsi="Times New Roman" w:cs="Times New Roman"/>
          <w:sz w:val="28"/>
          <w:szCs w:val="28"/>
        </w:rPr>
        <w:t xml:space="preserve">физическое воспитание; </w:t>
      </w:r>
      <w:r w:rsidRPr="00E35AD5">
        <w:rPr>
          <w:rFonts w:ascii="Times New Roman" w:hAnsi="Times New Roman" w:cs="Times New Roman"/>
          <w:sz w:val="28"/>
          <w:szCs w:val="28"/>
        </w:rPr>
        <w:t>табата-тренировка; студенты; функциональное состояние.</w:t>
      </w:r>
    </w:p>
    <w:p w14:paraId="2FBB68C6" w14:textId="4375A4C6" w:rsidR="0094506C" w:rsidRPr="002A5B8B" w:rsidRDefault="0094506C" w:rsidP="0094506C">
      <w:pPr>
        <w:spacing w:after="0" w:line="360" w:lineRule="auto"/>
        <w:jc w:val="both"/>
        <w:rPr>
          <w:rFonts w:ascii="Times New Roman" w:hAnsi="Times New Roman" w:cs="Times New Roman"/>
          <w:sz w:val="28"/>
          <w:szCs w:val="28"/>
          <w:lang w:val="en-US"/>
        </w:rPr>
      </w:pPr>
      <w:r w:rsidRPr="002A5B8B">
        <w:rPr>
          <w:rFonts w:ascii="Times New Roman" w:hAnsi="Times New Roman" w:cs="Times New Roman"/>
          <w:sz w:val="28"/>
          <w:szCs w:val="28"/>
          <w:lang w:val="en-US"/>
        </w:rPr>
        <w:t>Annotation</w:t>
      </w:r>
      <w:r w:rsidR="007812E9" w:rsidRPr="007812E9">
        <w:rPr>
          <w:rFonts w:ascii="Times New Roman" w:hAnsi="Times New Roman" w:cs="Times New Roman"/>
          <w:sz w:val="28"/>
          <w:szCs w:val="28"/>
          <w:lang w:val="en-US"/>
        </w:rPr>
        <w:t xml:space="preserve">. </w:t>
      </w:r>
      <w:r w:rsidR="00F01949" w:rsidRPr="00F01949">
        <w:rPr>
          <w:rFonts w:ascii="Times New Roman" w:hAnsi="Times New Roman" w:cs="Times New Roman"/>
          <w:sz w:val="28"/>
          <w:szCs w:val="28"/>
          <w:lang w:val="en-US"/>
        </w:rPr>
        <w:t>This article reveals an unconventional type of motor activity, namely, training according to the Tabata system. It also considers the possibility and effectiveness of using Tabata training in the process of physical education of students of higher education institutions to improve their functional state.</w:t>
      </w:r>
    </w:p>
    <w:p w14:paraId="43AF3B1D" w14:textId="77777777" w:rsidR="0094506C" w:rsidRDefault="0094506C" w:rsidP="0094506C">
      <w:pPr>
        <w:spacing w:after="0" w:line="360" w:lineRule="auto"/>
        <w:jc w:val="both"/>
        <w:rPr>
          <w:rFonts w:ascii="Times New Roman" w:hAnsi="Times New Roman" w:cs="Times New Roman"/>
          <w:sz w:val="28"/>
          <w:szCs w:val="28"/>
          <w:lang w:val="en-US"/>
        </w:rPr>
      </w:pPr>
      <w:r w:rsidRPr="002A5B8B">
        <w:rPr>
          <w:rFonts w:ascii="Times New Roman" w:hAnsi="Times New Roman" w:cs="Times New Roman"/>
          <w:sz w:val="28"/>
          <w:szCs w:val="28"/>
          <w:lang w:val="en-US"/>
        </w:rPr>
        <w:t>Key words: physical education; Tabata training; students; functional state.</w:t>
      </w:r>
    </w:p>
    <w:p w14:paraId="347B9071" w14:textId="71D31503" w:rsidR="0094506C" w:rsidRDefault="0094506C" w:rsidP="0094506C">
      <w:pPr>
        <w:spacing w:after="0" w:line="360" w:lineRule="auto"/>
        <w:jc w:val="both"/>
        <w:rPr>
          <w:rFonts w:ascii="Times New Roman" w:hAnsi="Times New Roman" w:cs="Times New Roman"/>
          <w:sz w:val="28"/>
          <w:szCs w:val="28"/>
        </w:rPr>
      </w:pPr>
      <w:r w:rsidRPr="002D5307">
        <w:rPr>
          <w:rFonts w:ascii="Times New Roman" w:hAnsi="Times New Roman" w:cs="Times New Roman"/>
          <w:bCs/>
          <w:i/>
          <w:iCs/>
          <w:sz w:val="28"/>
          <w:szCs w:val="28"/>
        </w:rPr>
        <w:t>Введение</w:t>
      </w:r>
      <w:r>
        <w:rPr>
          <w:rFonts w:ascii="Times New Roman" w:hAnsi="Times New Roman" w:cs="Times New Roman"/>
          <w:bCs/>
          <w:i/>
          <w:iCs/>
          <w:sz w:val="28"/>
          <w:szCs w:val="28"/>
        </w:rPr>
        <w:t xml:space="preserve">. </w:t>
      </w:r>
      <w:r w:rsidRPr="00CB5FA5">
        <w:rPr>
          <w:rFonts w:ascii="Times New Roman" w:hAnsi="Times New Roman" w:cs="Times New Roman"/>
          <w:bCs/>
          <w:sz w:val="28"/>
          <w:szCs w:val="28"/>
        </w:rPr>
        <w:t>Т</w:t>
      </w:r>
      <w:r w:rsidRPr="00CB5FA5">
        <w:rPr>
          <w:rFonts w:ascii="Times New Roman" w:hAnsi="Times New Roman" w:cs="Times New Roman"/>
          <w:sz w:val="28"/>
          <w:szCs w:val="28"/>
        </w:rPr>
        <w:t>руд</w:t>
      </w:r>
      <w:r w:rsidRPr="00BD6B95">
        <w:rPr>
          <w:rFonts w:ascii="Times New Roman" w:hAnsi="Times New Roman" w:cs="Times New Roman"/>
          <w:sz w:val="28"/>
          <w:szCs w:val="28"/>
        </w:rPr>
        <w:t xml:space="preserve"> студентов </w:t>
      </w:r>
      <w:r>
        <w:rPr>
          <w:rFonts w:ascii="Times New Roman" w:hAnsi="Times New Roman" w:cs="Times New Roman"/>
          <w:sz w:val="28"/>
          <w:szCs w:val="28"/>
        </w:rPr>
        <w:t xml:space="preserve">учреждений высшего образования (УВО) в настоящее время </w:t>
      </w:r>
      <w:r w:rsidRPr="00BD6B95">
        <w:rPr>
          <w:rFonts w:ascii="Times New Roman" w:hAnsi="Times New Roman" w:cs="Times New Roman"/>
          <w:sz w:val="28"/>
          <w:szCs w:val="28"/>
        </w:rPr>
        <w:t>– это напряженная умственная деятельность, причем</w:t>
      </w:r>
      <w:r>
        <w:rPr>
          <w:rFonts w:ascii="Times New Roman" w:hAnsi="Times New Roman" w:cs="Times New Roman"/>
          <w:sz w:val="28"/>
          <w:szCs w:val="28"/>
        </w:rPr>
        <w:t xml:space="preserve"> в последние годы</w:t>
      </w:r>
      <w:r w:rsidRPr="00BD6B95">
        <w:rPr>
          <w:rFonts w:ascii="Times New Roman" w:hAnsi="Times New Roman" w:cs="Times New Roman"/>
          <w:sz w:val="28"/>
          <w:szCs w:val="28"/>
        </w:rPr>
        <w:t xml:space="preserve"> ее напряженность неуклонно растет в силу увеличивающегося потока информации и компьютеризации обучения. </w:t>
      </w:r>
      <w:r>
        <w:rPr>
          <w:rFonts w:ascii="Times New Roman" w:hAnsi="Times New Roman" w:cs="Times New Roman"/>
          <w:sz w:val="28"/>
          <w:szCs w:val="28"/>
        </w:rPr>
        <w:t xml:space="preserve"> </w:t>
      </w:r>
      <w:r w:rsidRPr="00BD6B95">
        <w:rPr>
          <w:rFonts w:ascii="Times New Roman" w:hAnsi="Times New Roman" w:cs="Times New Roman"/>
          <w:sz w:val="28"/>
          <w:szCs w:val="28"/>
        </w:rPr>
        <w:t>Больш</w:t>
      </w:r>
      <w:r>
        <w:rPr>
          <w:rFonts w:ascii="Times New Roman" w:hAnsi="Times New Roman" w:cs="Times New Roman"/>
          <w:sz w:val="28"/>
          <w:szCs w:val="28"/>
        </w:rPr>
        <w:t>ую</w:t>
      </w:r>
      <w:r w:rsidRPr="00BD6B95">
        <w:rPr>
          <w:rFonts w:ascii="Times New Roman" w:hAnsi="Times New Roman" w:cs="Times New Roman"/>
          <w:sz w:val="28"/>
          <w:szCs w:val="28"/>
        </w:rPr>
        <w:t xml:space="preserve"> часть времени </w:t>
      </w:r>
      <w:r>
        <w:rPr>
          <w:rFonts w:ascii="Times New Roman" w:hAnsi="Times New Roman" w:cs="Times New Roman"/>
          <w:sz w:val="28"/>
          <w:szCs w:val="28"/>
        </w:rPr>
        <w:t xml:space="preserve">студенческая молодежь </w:t>
      </w:r>
      <w:r w:rsidRPr="00BD6B95">
        <w:rPr>
          <w:rFonts w:ascii="Times New Roman" w:hAnsi="Times New Roman" w:cs="Times New Roman"/>
          <w:sz w:val="28"/>
          <w:szCs w:val="28"/>
        </w:rPr>
        <w:t xml:space="preserve">уделяет образованию, </w:t>
      </w:r>
      <w:r>
        <w:rPr>
          <w:rFonts w:ascii="Times New Roman" w:hAnsi="Times New Roman" w:cs="Times New Roman"/>
          <w:sz w:val="28"/>
          <w:szCs w:val="28"/>
        </w:rPr>
        <w:t>выполнению</w:t>
      </w:r>
      <w:r w:rsidRPr="00BD6B95">
        <w:rPr>
          <w:rFonts w:ascii="Times New Roman" w:hAnsi="Times New Roman" w:cs="Times New Roman"/>
          <w:sz w:val="28"/>
          <w:szCs w:val="28"/>
        </w:rPr>
        <w:t xml:space="preserve"> домашних заданий, а свободное от учёбы время</w:t>
      </w:r>
      <w:r>
        <w:rPr>
          <w:rFonts w:ascii="Times New Roman" w:hAnsi="Times New Roman" w:cs="Times New Roman"/>
          <w:sz w:val="28"/>
          <w:szCs w:val="28"/>
        </w:rPr>
        <w:t xml:space="preserve">, как правило, </w:t>
      </w:r>
      <w:r w:rsidRPr="00BD6B95">
        <w:rPr>
          <w:rFonts w:ascii="Times New Roman" w:hAnsi="Times New Roman" w:cs="Times New Roman"/>
          <w:sz w:val="28"/>
          <w:szCs w:val="28"/>
        </w:rPr>
        <w:t>–</w:t>
      </w:r>
      <w:r>
        <w:rPr>
          <w:rFonts w:ascii="Times New Roman" w:hAnsi="Times New Roman" w:cs="Times New Roman"/>
          <w:sz w:val="28"/>
          <w:szCs w:val="28"/>
        </w:rPr>
        <w:t xml:space="preserve"> </w:t>
      </w:r>
      <w:r w:rsidRPr="00BD6B95">
        <w:rPr>
          <w:rFonts w:ascii="Times New Roman" w:hAnsi="Times New Roman" w:cs="Times New Roman"/>
          <w:sz w:val="28"/>
          <w:szCs w:val="28"/>
        </w:rPr>
        <w:t xml:space="preserve">интернет-пространству. Как следствие, многочасовое сидение </w:t>
      </w:r>
      <w:r>
        <w:rPr>
          <w:rFonts w:ascii="Times New Roman" w:hAnsi="Times New Roman" w:cs="Times New Roman"/>
          <w:sz w:val="28"/>
          <w:szCs w:val="28"/>
        </w:rPr>
        <w:t>на занятиях и за компьютером,</w:t>
      </w:r>
      <w:r w:rsidRPr="00BD6B95">
        <w:rPr>
          <w:rFonts w:ascii="Times New Roman" w:hAnsi="Times New Roman" w:cs="Times New Roman"/>
          <w:sz w:val="28"/>
          <w:szCs w:val="28"/>
        </w:rPr>
        <w:t xml:space="preserve"> при явном дефиците </w:t>
      </w:r>
      <w:r>
        <w:rPr>
          <w:rFonts w:ascii="Times New Roman" w:hAnsi="Times New Roman" w:cs="Times New Roman"/>
          <w:sz w:val="28"/>
          <w:szCs w:val="28"/>
        </w:rPr>
        <w:t xml:space="preserve">двигательной </w:t>
      </w:r>
      <w:r>
        <w:rPr>
          <w:rFonts w:ascii="Times New Roman" w:hAnsi="Times New Roman" w:cs="Times New Roman"/>
          <w:sz w:val="28"/>
          <w:szCs w:val="28"/>
        </w:rPr>
        <w:lastRenderedPageBreak/>
        <w:t>активности, л</w:t>
      </w:r>
      <w:r w:rsidRPr="00BD6B95">
        <w:rPr>
          <w:rFonts w:ascii="Times New Roman" w:hAnsi="Times New Roman" w:cs="Times New Roman"/>
          <w:sz w:val="28"/>
          <w:szCs w:val="28"/>
        </w:rPr>
        <w:t>огично ведет к возникновению у студентов нарушений со стороны функционального состояния. Крайне опасное влияние гиподинамии на молодой организм усугубляется отсутствием режима в организации важных составляющих здорового образа жизни, таких как сон, прием пищи, пребывание на открытом воздухе и др., а также наличием вредных привычек [</w:t>
      </w:r>
      <w:r>
        <w:rPr>
          <w:rFonts w:ascii="Times New Roman" w:hAnsi="Times New Roman" w:cs="Times New Roman"/>
          <w:sz w:val="28"/>
          <w:szCs w:val="28"/>
        </w:rPr>
        <w:t>1</w:t>
      </w:r>
      <w:r w:rsidRPr="00BD6B95">
        <w:rPr>
          <w:rFonts w:ascii="Times New Roman" w:hAnsi="Times New Roman" w:cs="Times New Roman"/>
          <w:sz w:val="28"/>
          <w:szCs w:val="28"/>
        </w:rPr>
        <w:t xml:space="preserve">]. </w:t>
      </w:r>
    </w:p>
    <w:p w14:paraId="49DA0EBF" w14:textId="4DC25B35" w:rsidR="008B5444" w:rsidRDefault="008B5444" w:rsidP="008B5444">
      <w:pPr>
        <w:pStyle w:val="a3"/>
      </w:pPr>
      <w:r w:rsidRPr="008B5444">
        <w:t xml:space="preserve">Исследователями в изучаемой области </w:t>
      </w:r>
      <w:r w:rsidR="002971AE">
        <w:t>[1, 2</w:t>
      </w:r>
      <w:r w:rsidRPr="00654DF6">
        <w:t>]</w:t>
      </w:r>
      <w:r w:rsidRPr="008B5444">
        <w:rPr>
          <w:color w:val="FF0000"/>
        </w:rPr>
        <w:t xml:space="preserve"> </w:t>
      </w:r>
      <w:r w:rsidRPr="008B5444">
        <w:t>установлено, что 83% суточного времени студенты находятся в состоянии «относительной неподвижности», около 50% студентов занимаются физической культурой всего 2</w:t>
      </w:r>
      <w:r w:rsidRPr="008B5444">
        <w:rPr>
          <w:bCs/>
          <w:lang w:val="be-BY"/>
        </w:rPr>
        <w:t>–</w:t>
      </w:r>
      <w:r w:rsidRPr="008B5444">
        <w:t>3 часа в неделю.</w:t>
      </w:r>
      <w:r w:rsidRPr="00C6313D">
        <w:t xml:space="preserve"> </w:t>
      </w:r>
    </w:p>
    <w:p w14:paraId="0B6B94A7" w14:textId="77777777" w:rsidR="0094506C" w:rsidRPr="00A8446D" w:rsidRDefault="0094506C" w:rsidP="0094506C">
      <w:pPr>
        <w:pStyle w:val="a3"/>
        <w:rPr>
          <w:shd w:val="clear" w:color="auto" w:fill="FFFFFF"/>
        </w:rPr>
      </w:pPr>
      <w:r w:rsidRPr="00E53FE3">
        <w:rPr>
          <w:shd w:val="clear" w:color="auto" w:fill="FFFFFF"/>
        </w:rPr>
        <w:t>В сложившейся ситуации возникает объективная потребность в нивелировании отрицательного влияния неблагоприятных факторов, которые сопровождают процесс обучения и адаптации студентов к новым условиям жизнедеятельности. В связи с этим одним из перспективных направлений повышения работоспособности студентов и совершенствования адаптационных механизмов их организма является рациональное использован</w:t>
      </w:r>
      <w:r>
        <w:rPr>
          <w:shd w:val="clear" w:color="auto" w:fill="FFFFFF"/>
        </w:rPr>
        <w:t>ие средств физической культуры.</w:t>
      </w:r>
    </w:p>
    <w:p w14:paraId="39328CAE" w14:textId="77777777" w:rsidR="0094506C" w:rsidRDefault="0094506C" w:rsidP="0094506C">
      <w:pPr>
        <w:pStyle w:val="a4"/>
        <w:spacing w:after="0" w:line="360" w:lineRule="auto"/>
        <w:ind w:left="0" w:firstLine="709"/>
        <w:jc w:val="both"/>
        <w:rPr>
          <w:rFonts w:ascii="Times New Roman" w:eastAsia="Times New Roman" w:hAnsi="Times New Roman" w:cs="Times New Roman"/>
          <w:color w:val="000000"/>
          <w:sz w:val="28"/>
          <w:szCs w:val="28"/>
        </w:rPr>
      </w:pPr>
      <w:r w:rsidRPr="00924FEA">
        <w:rPr>
          <w:rFonts w:ascii="Times New Roman" w:eastAsia="Times New Roman" w:hAnsi="Times New Roman" w:cs="Times New Roman"/>
          <w:sz w:val="28"/>
          <w:szCs w:val="28"/>
        </w:rPr>
        <w:t xml:space="preserve">Исходя из вышесказанного, </w:t>
      </w:r>
      <w:r>
        <w:rPr>
          <w:rFonts w:ascii="Times New Roman" w:eastAsia="Times New Roman" w:hAnsi="Times New Roman" w:cs="Times New Roman"/>
          <w:color w:val="000000"/>
          <w:sz w:val="28"/>
          <w:szCs w:val="28"/>
        </w:rPr>
        <w:t>в</w:t>
      </w:r>
      <w:r w:rsidRPr="00BD6B95">
        <w:rPr>
          <w:rFonts w:ascii="Times New Roman" w:eastAsia="Times New Roman" w:hAnsi="Times New Roman" w:cs="Times New Roman"/>
          <w:color w:val="000000"/>
          <w:sz w:val="28"/>
          <w:szCs w:val="28"/>
        </w:rPr>
        <w:t>озникает необходимость в создании и внедрении таких форм занятий</w:t>
      </w:r>
      <w:r>
        <w:rPr>
          <w:rFonts w:ascii="Times New Roman" w:eastAsia="Times New Roman" w:hAnsi="Times New Roman" w:cs="Times New Roman"/>
          <w:color w:val="000000"/>
          <w:sz w:val="28"/>
          <w:szCs w:val="28"/>
        </w:rPr>
        <w:t xml:space="preserve"> физическими упражнениями</w:t>
      </w:r>
      <w:r w:rsidRPr="00BD6B95">
        <w:rPr>
          <w:rFonts w:ascii="Times New Roman" w:eastAsia="Times New Roman" w:hAnsi="Times New Roman" w:cs="Times New Roman"/>
          <w:color w:val="000000"/>
          <w:sz w:val="28"/>
          <w:szCs w:val="28"/>
        </w:rPr>
        <w:t>, которые позволят более глубоко и в тоже время оптимально решать все задачи физического воспитания студентов; помогут заинтересовать молодых людей в повышении уровня своей физической подготовленности; будут эффективно воздействовать на функциональные возможности организма занимающихся с учетом их индивидуальных особенностей. Именно на функциональную подготовку необходимо в большей мере обращать внимание на занятиях физической культурой, так как аэробные возможности являются основным критерием </w:t>
      </w:r>
      <w:r w:rsidRPr="00BD6B95">
        <w:rPr>
          <w:rFonts w:ascii="Times New Roman" w:eastAsia="Times New Roman" w:hAnsi="Times New Roman" w:cs="Times New Roman"/>
          <w:iCs/>
          <w:color w:val="000000"/>
          <w:sz w:val="28"/>
          <w:szCs w:val="28"/>
        </w:rPr>
        <w:t>физического здоровья</w:t>
      </w:r>
      <w:r w:rsidRPr="00BD6B95">
        <w:rPr>
          <w:rFonts w:ascii="Times New Roman" w:eastAsia="Times New Roman" w:hAnsi="Times New Roman" w:cs="Times New Roman"/>
          <w:color w:val="000000"/>
          <w:sz w:val="28"/>
          <w:szCs w:val="28"/>
        </w:rPr>
        <w:t>.</w:t>
      </w:r>
    </w:p>
    <w:p w14:paraId="634BCA06" w14:textId="77777777" w:rsidR="0094506C" w:rsidRPr="002D5307" w:rsidRDefault="0094506C" w:rsidP="0094506C">
      <w:pPr>
        <w:pStyle w:val="a3"/>
      </w:pPr>
      <w:r w:rsidRPr="002D5307">
        <w:t xml:space="preserve">Мы предположили, что одним из средств повышения эффективности процесса физического воспитания студентов может стать применение нетрадиционных видов двигательной активности, а именно тренировки по системе Табата. </w:t>
      </w:r>
    </w:p>
    <w:p w14:paraId="6D9227B6" w14:textId="77777777" w:rsidR="0094506C" w:rsidRPr="00D47ACE" w:rsidRDefault="0094506C" w:rsidP="0094506C">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i/>
          <w:iCs/>
          <w:sz w:val="28"/>
          <w:szCs w:val="28"/>
        </w:rPr>
        <w:lastRenderedPageBreak/>
        <w:t xml:space="preserve">Цель исследования. </w:t>
      </w:r>
      <w:r w:rsidRPr="00DB0D44">
        <w:rPr>
          <w:rFonts w:ascii="Times New Roman" w:hAnsi="Times New Roman" w:cs="Times New Roman"/>
          <w:sz w:val="28"/>
          <w:szCs w:val="28"/>
        </w:rPr>
        <w:t>О</w:t>
      </w:r>
      <w:r>
        <w:rPr>
          <w:rFonts w:ascii="Times New Roman" w:hAnsi="Times New Roman" w:cs="Times New Roman"/>
          <w:sz w:val="28"/>
          <w:szCs w:val="28"/>
        </w:rPr>
        <w:t xml:space="preserve">босновать </w:t>
      </w:r>
      <w:r w:rsidRPr="00BD6B95">
        <w:rPr>
          <w:rFonts w:ascii="Times New Roman" w:hAnsi="Times New Roman" w:cs="Times New Roman"/>
          <w:sz w:val="28"/>
          <w:szCs w:val="28"/>
        </w:rPr>
        <w:t>целесообразно</w:t>
      </w:r>
      <w:r>
        <w:rPr>
          <w:rFonts w:ascii="Times New Roman" w:hAnsi="Times New Roman" w:cs="Times New Roman"/>
          <w:sz w:val="28"/>
          <w:szCs w:val="28"/>
        </w:rPr>
        <w:t>сть</w:t>
      </w:r>
      <w:r w:rsidRPr="00BD6B95">
        <w:rPr>
          <w:rFonts w:ascii="Times New Roman" w:hAnsi="Times New Roman" w:cs="Times New Roman"/>
          <w:sz w:val="28"/>
          <w:szCs w:val="28"/>
        </w:rPr>
        <w:t xml:space="preserve"> </w:t>
      </w:r>
      <w:r>
        <w:rPr>
          <w:rFonts w:ascii="Times New Roman" w:hAnsi="Times New Roman" w:cs="Times New Roman"/>
          <w:sz w:val="28"/>
          <w:szCs w:val="28"/>
        </w:rPr>
        <w:t>использования</w:t>
      </w:r>
      <w:r w:rsidRPr="00BD6B95">
        <w:rPr>
          <w:rFonts w:ascii="Times New Roman" w:hAnsi="Times New Roman" w:cs="Times New Roman"/>
          <w:sz w:val="28"/>
          <w:szCs w:val="28"/>
        </w:rPr>
        <w:t xml:space="preserve"> табата-тренировки </w:t>
      </w:r>
      <w:r>
        <w:rPr>
          <w:rFonts w:ascii="Times New Roman" w:hAnsi="Times New Roman" w:cs="Times New Roman"/>
          <w:sz w:val="28"/>
          <w:szCs w:val="28"/>
        </w:rPr>
        <w:t>в процесс</w:t>
      </w:r>
      <w:r w:rsidRPr="00BD6B95">
        <w:rPr>
          <w:rFonts w:ascii="Times New Roman" w:hAnsi="Times New Roman" w:cs="Times New Roman"/>
          <w:sz w:val="28"/>
          <w:szCs w:val="28"/>
        </w:rPr>
        <w:t xml:space="preserve">е </w:t>
      </w:r>
      <w:r>
        <w:rPr>
          <w:rFonts w:ascii="Times New Roman" w:hAnsi="Times New Roman" w:cs="Times New Roman"/>
          <w:sz w:val="28"/>
          <w:szCs w:val="28"/>
        </w:rPr>
        <w:t xml:space="preserve">проведения </w:t>
      </w:r>
      <w:r w:rsidRPr="00BD6B95">
        <w:rPr>
          <w:rFonts w:ascii="Times New Roman" w:hAnsi="Times New Roman" w:cs="Times New Roman"/>
          <w:sz w:val="28"/>
          <w:szCs w:val="28"/>
        </w:rPr>
        <w:t xml:space="preserve">учебных занятий по физической культуре со студентами </w:t>
      </w:r>
      <w:r>
        <w:rPr>
          <w:rFonts w:ascii="Times New Roman" w:hAnsi="Times New Roman" w:cs="Times New Roman"/>
          <w:sz w:val="28"/>
          <w:szCs w:val="28"/>
        </w:rPr>
        <w:t>УВО для</w:t>
      </w:r>
      <w:r w:rsidRPr="00BD6B95">
        <w:rPr>
          <w:rFonts w:ascii="Times New Roman" w:hAnsi="Times New Roman" w:cs="Times New Roman"/>
          <w:sz w:val="28"/>
          <w:szCs w:val="28"/>
        </w:rPr>
        <w:t xml:space="preserve"> повышения уровня их функционального состояния</w:t>
      </w:r>
      <w:r>
        <w:rPr>
          <w:rFonts w:ascii="Times New Roman" w:hAnsi="Times New Roman" w:cs="Times New Roman"/>
          <w:sz w:val="28"/>
          <w:szCs w:val="28"/>
        </w:rPr>
        <w:t>.</w:t>
      </w:r>
      <w:r w:rsidRPr="00D47ACE">
        <w:rPr>
          <w:rFonts w:ascii="Times New Roman" w:hAnsi="Times New Roman" w:cs="Times New Roman"/>
          <w:iCs/>
          <w:sz w:val="28"/>
          <w:szCs w:val="28"/>
        </w:rPr>
        <w:t xml:space="preserve"> </w:t>
      </w:r>
    </w:p>
    <w:p w14:paraId="021CFBF6" w14:textId="5E1EADAB" w:rsidR="00710FBE" w:rsidRPr="00107223" w:rsidRDefault="0094506C" w:rsidP="00710FBE">
      <w:pPr>
        <w:spacing w:after="0" w:line="360" w:lineRule="auto"/>
        <w:ind w:firstLine="709"/>
        <w:jc w:val="both"/>
        <w:rPr>
          <w:rFonts w:ascii="Times New Roman" w:hAnsi="Times New Roman" w:cs="Times New Roman"/>
          <w:color w:val="000000" w:themeColor="text1"/>
          <w:sz w:val="28"/>
          <w:szCs w:val="28"/>
        </w:rPr>
      </w:pPr>
      <w:r w:rsidRPr="002D5307">
        <w:rPr>
          <w:rFonts w:ascii="Times New Roman" w:hAnsi="Times New Roman" w:cs="Times New Roman"/>
          <w:i/>
          <w:iCs/>
          <w:sz w:val="28"/>
          <w:szCs w:val="28"/>
        </w:rPr>
        <w:t>Организация исследования</w:t>
      </w:r>
      <w:r w:rsidRPr="00B23CD1">
        <w:t>.</w:t>
      </w:r>
      <w:r>
        <w:t xml:space="preserve">  </w:t>
      </w:r>
      <w:r w:rsidRPr="00BD6B95">
        <w:rPr>
          <w:rFonts w:ascii="Times New Roman" w:hAnsi="Times New Roman" w:cs="Times New Roman"/>
          <w:sz w:val="28"/>
          <w:szCs w:val="28"/>
        </w:rPr>
        <w:t>Педагогический эксперимент был проведен на базе УВО Белорусский государственный педагогический университет имени Максима Танка</w:t>
      </w:r>
      <w:r w:rsidRPr="00A00DB3">
        <w:rPr>
          <w:rFonts w:ascii="Times New Roman" w:hAnsi="Times New Roman" w:cs="Times New Roman"/>
          <w:sz w:val="28"/>
          <w:szCs w:val="28"/>
        </w:rPr>
        <w:t xml:space="preserve"> </w:t>
      </w:r>
      <w:r>
        <w:rPr>
          <w:rFonts w:ascii="Times New Roman" w:hAnsi="Times New Roman" w:cs="Times New Roman"/>
          <w:sz w:val="28"/>
          <w:szCs w:val="28"/>
        </w:rPr>
        <w:t xml:space="preserve">(БГПУ) </w:t>
      </w:r>
      <w:r w:rsidRPr="00FC139E">
        <w:rPr>
          <w:rFonts w:ascii="Times New Roman" w:hAnsi="Times New Roman" w:cs="Times New Roman"/>
          <w:sz w:val="28"/>
          <w:szCs w:val="28"/>
        </w:rPr>
        <w:t>с октября 2023 года по ноябрь 2024</w:t>
      </w:r>
      <w:r>
        <w:rPr>
          <w:rFonts w:ascii="Times New Roman" w:hAnsi="Times New Roman" w:cs="Times New Roman"/>
          <w:sz w:val="28"/>
          <w:szCs w:val="28"/>
        </w:rPr>
        <w:t xml:space="preserve"> года</w:t>
      </w:r>
      <w:r w:rsidRPr="00BD6B95">
        <w:rPr>
          <w:rFonts w:ascii="Times New Roman" w:hAnsi="Times New Roman" w:cs="Times New Roman"/>
          <w:bCs/>
          <w:color w:val="000000" w:themeColor="text1"/>
          <w:sz w:val="28"/>
          <w:szCs w:val="28"/>
          <w:shd w:val="clear" w:color="auto" w:fill="FFFFFF"/>
        </w:rPr>
        <w:t xml:space="preserve">. </w:t>
      </w:r>
      <w:r w:rsidRPr="00BD6B95">
        <w:rPr>
          <w:rFonts w:ascii="Times New Roman" w:hAnsi="Times New Roman" w:cs="Times New Roman"/>
          <w:color w:val="000000" w:themeColor="text1"/>
          <w:sz w:val="28"/>
          <w:szCs w:val="28"/>
        </w:rPr>
        <w:t>В нем</w:t>
      </w:r>
      <w:r w:rsidRPr="00BD6B95">
        <w:rPr>
          <w:rFonts w:ascii="Times New Roman" w:hAnsi="Times New Roman" w:cs="Times New Roman"/>
          <w:sz w:val="28"/>
          <w:szCs w:val="28"/>
        </w:rPr>
        <w:t xml:space="preserve"> приняли участие студенты</w:t>
      </w:r>
      <w:r>
        <w:rPr>
          <w:rFonts w:ascii="Times New Roman" w:hAnsi="Times New Roman" w:cs="Times New Roman"/>
          <w:sz w:val="28"/>
          <w:szCs w:val="28"/>
        </w:rPr>
        <w:t xml:space="preserve"> </w:t>
      </w:r>
      <w:r w:rsidRPr="00BD6B95">
        <w:rPr>
          <w:rFonts w:ascii="Times New Roman" w:hAnsi="Times New Roman" w:cs="Times New Roman"/>
          <w:sz w:val="28"/>
          <w:szCs w:val="28"/>
        </w:rPr>
        <w:t>(девушки)</w:t>
      </w:r>
      <w:r>
        <w:rPr>
          <w:rFonts w:ascii="Times New Roman" w:hAnsi="Times New Roman" w:cs="Times New Roman"/>
          <w:sz w:val="28"/>
          <w:szCs w:val="28"/>
        </w:rPr>
        <w:t xml:space="preserve"> основного учебного отделения</w:t>
      </w:r>
      <w:r w:rsidRPr="00BD6B95">
        <w:rPr>
          <w:rFonts w:ascii="Times New Roman" w:hAnsi="Times New Roman" w:cs="Times New Roman"/>
          <w:sz w:val="28"/>
          <w:szCs w:val="28"/>
        </w:rPr>
        <w:t xml:space="preserve"> филологического факультета (ФФ) и факультета естествознания (ФЕ) </w:t>
      </w:r>
      <w:r w:rsidRPr="00BD6B95">
        <w:rPr>
          <w:rFonts w:ascii="Times New Roman" w:hAnsi="Times New Roman" w:cs="Times New Roman"/>
          <w:color w:val="000000"/>
          <w:sz w:val="28"/>
          <w:szCs w:val="28"/>
        </w:rPr>
        <w:t>в количестве</w:t>
      </w:r>
      <w:r w:rsidRPr="00BD6B95">
        <w:rPr>
          <w:rFonts w:ascii="Times New Roman" w:hAnsi="Times New Roman" w:cs="Times New Roman"/>
          <w:sz w:val="28"/>
          <w:szCs w:val="28"/>
        </w:rPr>
        <w:t xml:space="preserve"> 48 человек</w:t>
      </w:r>
      <w:r>
        <w:rPr>
          <w:rFonts w:ascii="Times New Roman" w:hAnsi="Times New Roman" w:cs="Times New Roman"/>
          <w:sz w:val="28"/>
          <w:szCs w:val="28"/>
        </w:rPr>
        <w:t>.</w:t>
      </w:r>
      <w:r w:rsidRPr="00BD6B95">
        <w:rPr>
          <w:rFonts w:ascii="Times New Roman" w:hAnsi="Times New Roman" w:cs="Times New Roman"/>
          <w:sz w:val="28"/>
          <w:szCs w:val="28"/>
        </w:rPr>
        <w:t xml:space="preserve"> </w:t>
      </w:r>
      <w:r w:rsidRPr="007D748E">
        <w:rPr>
          <w:rFonts w:ascii="Times New Roman" w:hAnsi="Times New Roman" w:cs="Times New Roman"/>
          <w:sz w:val="28"/>
          <w:szCs w:val="28"/>
        </w:rPr>
        <w:t xml:space="preserve">Были сформированы две группы: в экспериментальную группу (ЭГ) вошли студенты ФФ (n=24), которые занимались по </w:t>
      </w:r>
      <w:r w:rsidRPr="007D748E">
        <w:rPr>
          <w:rFonts w:ascii="Times New Roman" w:hAnsi="Times New Roman" w:cs="Times New Roman"/>
          <w:color w:val="000000" w:themeColor="text1"/>
          <w:sz w:val="28"/>
          <w:szCs w:val="28"/>
        </w:rPr>
        <w:t>учебной</w:t>
      </w:r>
      <w:r w:rsidRPr="007D748E">
        <w:rPr>
          <w:rFonts w:ascii="Times New Roman" w:hAnsi="Times New Roman" w:cs="Times New Roman"/>
          <w:sz w:val="28"/>
          <w:szCs w:val="28"/>
        </w:rPr>
        <w:t xml:space="preserve"> программе «Физическая культура» с </w:t>
      </w:r>
      <w:r w:rsidRPr="007D748E">
        <w:rPr>
          <w:rFonts w:ascii="Times New Roman" w:eastAsia="Times New Roman" w:hAnsi="Times New Roman" w:cs="Times New Roman"/>
          <w:color w:val="000000" w:themeColor="text1"/>
          <w:sz w:val="28"/>
          <w:szCs w:val="28"/>
        </w:rPr>
        <w:t>включением в практические занятия табата-тренировок;</w:t>
      </w:r>
      <w:r w:rsidRPr="007D748E">
        <w:rPr>
          <w:rFonts w:ascii="Times New Roman" w:hAnsi="Times New Roman" w:cs="Times New Roman"/>
          <w:sz w:val="28"/>
          <w:szCs w:val="28"/>
        </w:rPr>
        <w:t xml:space="preserve"> в контрольную группу (КГ) – студенты ФЕ (n=24), которые занимались </w:t>
      </w:r>
      <w:r w:rsidRPr="007D748E">
        <w:rPr>
          <w:rFonts w:ascii="Times New Roman" w:hAnsi="Times New Roman" w:cs="Times New Roman"/>
          <w:color w:val="000000" w:themeColor="text1"/>
          <w:sz w:val="28"/>
          <w:szCs w:val="28"/>
        </w:rPr>
        <w:t>по учебной</w:t>
      </w:r>
      <w:r w:rsidRPr="007D748E">
        <w:rPr>
          <w:rFonts w:ascii="Times New Roman" w:hAnsi="Times New Roman" w:cs="Times New Roman"/>
          <w:sz w:val="28"/>
          <w:szCs w:val="28"/>
        </w:rPr>
        <w:t xml:space="preserve"> программе «Физическая культура» (для основного учебного отделения)</w:t>
      </w:r>
      <w:r>
        <w:rPr>
          <w:rFonts w:ascii="Times New Roman" w:hAnsi="Times New Roman" w:cs="Times New Roman"/>
          <w:sz w:val="28"/>
          <w:szCs w:val="28"/>
        </w:rPr>
        <w:t>.</w:t>
      </w:r>
      <w:r w:rsidRPr="007D748E">
        <w:rPr>
          <w:rFonts w:ascii="Times New Roman" w:hAnsi="Times New Roman" w:cs="Times New Roman"/>
          <w:sz w:val="28"/>
          <w:szCs w:val="28"/>
        </w:rPr>
        <w:t xml:space="preserve"> </w:t>
      </w:r>
      <w:r w:rsidR="00710FBE" w:rsidRPr="00654DF6">
        <w:rPr>
          <w:rFonts w:ascii="Times New Roman" w:hAnsi="Times New Roman" w:cs="Times New Roman"/>
          <w:sz w:val="28"/>
          <w:szCs w:val="28"/>
        </w:rPr>
        <w:t>В ходе эксперимента занятия в опытных группах проводились в том объеме часов, который предусмотрен учебной программой по дисциплине «Физическая культура» [3].</w:t>
      </w:r>
      <w:r w:rsidR="00710FBE" w:rsidRPr="00107223">
        <w:rPr>
          <w:rFonts w:ascii="Times New Roman" w:hAnsi="Times New Roman" w:cs="Times New Roman"/>
          <w:sz w:val="28"/>
          <w:szCs w:val="28"/>
        </w:rPr>
        <w:t xml:space="preserve"> </w:t>
      </w:r>
    </w:p>
    <w:p w14:paraId="785163A3" w14:textId="77777777" w:rsidR="0094506C" w:rsidRPr="007D748E" w:rsidRDefault="0094506C" w:rsidP="0094506C">
      <w:pPr>
        <w:spacing w:after="0" w:line="360" w:lineRule="auto"/>
        <w:ind w:firstLine="709"/>
        <w:jc w:val="both"/>
        <w:rPr>
          <w:rFonts w:ascii="Times New Roman" w:hAnsi="Times New Roman" w:cs="Times New Roman"/>
          <w:sz w:val="28"/>
          <w:szCs w:val="28"/>
        </w:rPr>
      </w:pPr>
      <w:r w:rsidRPr="007D748E">
        <w:rPr>
          <w:rFonts w:ascii="Times New Roman" w:hAnsi="Times New Roman" w:cs="Times New Roman"/>
          <w:i/>
          <w:iCs/>
          <w:sz w:val="28"/>
          <w:szCs w:val="28"/>
        </w:rPr>
        <w:t>Основная часть.</w:t>
      </w:r>
      <w:r w:rsidRPr="007D748E">
        <w:rPr>
          <w:rFonts w:ascii="Times New Roman" w:hAnsi="Times New Roman" w:cs="Times New Roman"/>
          <w:sz w:val="28"/>
          <w:szCs w:val="28"/>
        </w:rPr>
        <w:t xml:space="preserve"> Научное обоснование анаэробной нагрузки максимальной мощности было опубликовано в 1996 году в журнале Medicine and Science in Sports &amp; Exercise. Группа исследователей под руководством доктора Идзуми Табата из Национального института фитнеса и спорта Японии доказала преимущественное влияние высокоинтенсивных интервальных тренировок на организм человека, которые стимулируют физиологическую выносливость и потерю избыточного веса. Вместо категории привычных кардиоупражнений в тренировочном процессе И. Табата предложил схожую оздоровительную [</w:t>
      </w:r>
      <w:r>
        <w:rPr>
          <w:rFonts w:ascii="Times New Roman" w:hAnsi="Times New Roman" w:cs="Times New Roman"/>
          <w:sz w:val="28"/>
          <w:szCs w:val="28"/>
        </w:rPr>
        <w:t>4</w:t>
      </w:r>
      <w:r w:rsidRPr="007D748E">
        <w:rPr>
          <w:rFonts w:ascii="Times New Roman" w:hAnsi="Times New Roman" w:cs="Times New Roman"/>
          <w:sz w:val="28"/>
          <w:szCs w:val="28"/>
        </w:rPr>
        <w:t>].</w:t>
      </w:r>
    </w:p>
    <w:p w14:paraId="65685CD9" w14:textId="77777777" w:rsidR="0094506C" w:rsidRPr="00BD6B95" w:rsidRDefault="0094506C" w:rsidP="0094506C">
      <w:pPr>
        <w:spacing w:after="0" w:line="360" w:lineRule="auto"/>
        <w:ind w:firstLine="709"/>
        <w:jc w:val="both"/>
        <w:rPr>
          <w:rFonts w:ascii="Times New Roman" w:hAnsi="Times New Roman" w:cs="Times New Roman"/>
          <w:sz w:val="28"/>
          <w:szCs w:val="28"/>
        </w:rPr>
      </w:pPr>
      <w:r w:rsidRPr="00BD6B95">
        <w:rPr>
          <w:rFonts w:ascii="Times New Roman" w:hAnsi="Times New Roman" w:cs="Times New Roman"/>
          <w:sz w:val="28"/>
          <w:szCs w:val="28"/>
        </w:rPr>
        <w:t xml:space="preserve">Интенсивные кратковременные нагрузки раскручивают метаболизм в несколько раз в сравнении с основным обменом веществ. Регулярный тренировочный процесс по системе Табата повышает скорость основного обмена веществ, ставит организм в абсолютно новые условия и оказывает влияние на расход количества энергии в состоянии покоя. Суть метода Табата: за минимальный отрезок времени </w:t>
      </w:r>
      <w:r>
        <w:rPr>
          <w:rFonts w:ascii="Times New Roman" w:hAnsi="Times New Roman" w:cs="Times New Roman"/>
          <w:sz w:val="28"/>
          <w:szCs w:val="28"/>
        </w:rPr>
        <w:t>–</w:t>
      </w:r>
      <w:r w:rsidRPr="00BD6B95">
        <w:rPr>
          <w:rFonts w:ascii="Times New Roman" w:hAnsi="Times New Roman" w:cs="Times New Roman"/>
          <w:sz w:val="28"/>
          <w:szCs w:val="28"/>
        </w:rPr>
        <w:t xml:space="preserve"> максимальная нагрузка, что провоцирует </w:t>
      </w:r>
      <w:r w:rsidRPr="00BD6B95">
        <w:rPr>
          <w:rFonts w:ascii="Times New Roman" w:hAnsi="Times New Roman" w:cs="Times New Roman"/>
          <w:sz w:val="28"/>
          <w:szCs w:val="28"/>
        </w:rPr>
        <w:lastRenderedPageBreak/>
        <w:t>резкий выброс тестостерона и гормона роста. В свою очередь, гормональный выброс способствует расщеплению жира и более интенсивному снижению лишнего веса при постоянных занятиях</w:t>
      </w:r>
      <w:r>
        <w:rPr>
          <w:rFonts w:ascii="Times New Roman" w:hAnsi="Times New Roman" w:cs="Times New Roman"/>
          <w:sz w:val="28"/>
          <w:szCs w:val="28"/>
        </w:rPr>
        <w:t xml:space="preserve"> </w:t>
      </w:r>
      <w:r w:rsidRPr="007D748E">
        <w:rPr>
          <w:rFonts w:ascii="Times New Roman" w:hAnsi="Times New Roman" w:cs="Times New Roman"/>
          <w:sz w:val="28"/>
          <w:szCs w:val="28"/>
        </w:rPr>
        <w:t>[</w:t>
      </w:r>
      <w:r>
        <w:rPr>
          <w:rFonts w:ascii="Times New Roman" w:hAnsi="Times New Roman" w:cs="Times New Roman"/>
          <w:sz w:val="28"/>
          <w:szCs w:val="28"/>
        </w:rPr>
        <w:t>4, 5</w:t>
      </w:r>
      <w:r w:rsidRPr="007D748E">
        <w:rPr>
          <w:rFonts w:ascii="Times New Roman" w:hAnsi="Times New Roman" w:cs="Times New Roman"/>
          <w:sz w:val="28"/>
          <w:szCs w:val="28"/>
        </w:rPr>
        <w:t>]</w:t>
      </w:r>
      <w:r w:rsidRPr="00BD6B95">
        <w:rPr>
          <w:rFonts w:ascii="Times New Roman" w:hAnsi="Times New Roman" w:cs="Times New Roman"/>
          <w:sz w:val="28"/>
          <w:szCs w:val="28"/>
        </w:rPr>
        <w:t>.</w:t>
      </w:r>
    </w:p>
    <w:p w14:paraId="6FBEDBC1" w14:textId="77777777" w:rsidR="0094506C" w:rsidRPr="00BD6B95" w:rsidRDefault="0094506C" w:rsidP="0094506C">
      <w:pPr>
        <w:spacing w:after="0" w:line="360" w:lineRule="auto"/>
        <w:ind w:firstLine="709"/>
        <w:jc w:val="both"/>
        <w:rPr>
          <w:rFonts w:ascii="Times New Roman" w:hAnsi="Times New Roman" w:cs="Times New Roman"/>
          <w:sz w:val="28"/>
          <w:szCs w:val="28"/>
        </w:rPr>
      </w:pPr>
      <w:r w:rsidRPr="00BD6B95">
        <w:rPr>
          <w:rFonts w:ascii="Times New Roman" w:hAnsi="Times New Roman" w:cs="Times New Roman"/>
          <w:sz w:val="28"/>
          <w:szCs w:val="28"/>
        </w:rPr>
        <w:t xml:space="preserve">Табата-тренировка имеет следующую структуру: 20 секунд </w:t>
      </w:r>
      <w:r>
        <w:rPr>
          <w:rFonts w:ascii="Times New Roman" w:hAnsi="Times New Roman" w:cs="Times New Roman"/>
          <w:sz w:val="28"/>
          <w:szCs w:val="28"/>
        </w:rPr>
        <w:t>-</w:t>
      </w:r>
      <w:r w:rsidRPr="00BD6B95">
        <w:rPr>
          <w:rFonts w:ascii="Times New Roman" w:hAnsi="Times New Roman" w:cs="Times New Roman"/>
          <w:sz w:val="28"/>
          <w:szCs w:val="28"/>
        </w:rPr>
        <w:t xml:space="preserve"> максимальная нагрузка, 10 секунд </w:t>
      </w:r>
      <w:r>
        <w:rPr>
          <w:rFonts w:ascii="Times New Roman" w:hAnsi="Times New Roman" w:cs="Times New Roman"/>
          <w:sz w:val="28"/>
          <w:szCs w:val="28"/>
        </w:rPr>
        <w:t>-</w:t>
      </w:r>
      <w:r w:rsidRPr="00BD6B95">
        <w:rPr>
          <w:rFonts w:ascii="Times New Roman" w:hAnsi="Times New Roman" w:cs="Times New Roman"/>
          <w:sz w:val="28"/>
          <w:szCs w:val="28"/>
        </w:rPr>
        <w:t xml:space="preserve"> отдых</w:t>
      </w:r>
      <w:r>
        <w:rPr>
          <w:rFonts w:ascii="Times New Roman" w:hAnsi="Times New Roman" w:cs="Times New Roman"/>
          <w:sz w:val="28"/>
          <w:szCs w:val="28"/>
        </w:rPr>
        <w:t>.</w:t>
      </w:r>
      <w:r w:rsidRPr="00BD6B95">
        <w:rPr>
          <w:rFonts w:ascii="Times New Roman" w:hAnsi="Times New Roman" w:cs="Times New Roman"/>
          <w:sz w:val="28"/>
          <w:szCs w:val="28"/>
        </w:rPr>
        <w:t xml:space="preserve"> </w:t>
      </w:r>
      <w:r>
        <w:rPr>
          <w:rFonts w:ascii="Times New Roman" w:hAnsi="Times New Roman" w:cs="Times New Roman"/>
          <w:sz w:val="28"/>
          <w:szCs w:val="28"/>
        </w:rPr>
        <w:t>П</w:t>
      </w:r>
      <w:r w:rsidRPr="00BD6B95">
        <w:rPr>
          <w:rFonts w:ascii="Times New Roman" w:hAnsi="Times New Roman" w:cs="Times New Roman"/>
          <w:sz w:val="28"/>
          <w:szCs w:val="28"/>
        </w:rPr>
        <w:t>овторение цикла 8 раз в течение 4 минут</w:t>
      </w:r>
      <w:r>
        <w:rPr>
          <w:rFonts w:ascii="Times New Roman" w:hAnsi="Times New Roman" w:cs="Times New Roman"/>
          <w:sz w:val="28"/>
          <w:szCs w:val="28"/>
        </w:rPr>
        <w:t xml:space="preserve"> –</w:t>
      </w:r>
      <w:r w:rsidRPr="00BD6B95">
        <w:rPr>
          <w:rFonts w:ascii="Times New Roman" w:hAnsi="Times New Roman" w:cs="Times New Roman"/>
          <w:sz w:val="28"/>
          <w:szCs w:val="28"/>
        </w:rPr>
        <w:t xml:space="preserve"> это</w:t>
      </w:r>
      <w:r>
        <w:rPr>
          <w:rFonts w:ascii="Times New Roman" w:hAnsi="Times New Roman" w:cs="Times New Roman"/>
          <w:sz w:val="28"/>
          <w:szCs w:val="28"/>
        </w:rPr>
        <w:t xml:space="preserve"> </w:t>
      </w:r>
      <w:r w:rsidRPr="00BD6B95">
        <w:rPr>
          <w:rFonts w:ascii="Times New Roman" w:hAnsi="Times New Roman" w:cs="Times New Roman"/>
          <w:sz w:val="28"/>
          <w:szCs w:val="28"/>
        </w:rPr>
        <w:t>табата-раунд. Таких 4-х</w:t>
      </w:r>
      <w:r>
        <w:rPr>
          <w:rFonts w:ascii="Times New Roman" w:hAnsi="Times New Roman" w:cs="Times New Roman"/>
          <w:sz w:val="28"/>
          <w:szCs w:val="28"/>
        </w:rPr>
        <w:t xml:space="preserve"> </w:t>
      </w:r>
      <w:r w:rsidRPr="00BD6B95">
        <w:rPr>
          <w:rFonts w:ascii="Times New Roman" w:hAnsi="Times New Roman" w:cs="Times New Roman"/>
          <w:sz w:val="28"/>
          <w:szCs w:val="28"/>
        </w:rPr>
        <w:t xml:space="preserve">минутных табата-раундов может быть несколько в зависимости от общей продолжительности тренировки. Между табата-раундами предполагается отдых в 1–2 минуты. Цель занимающегося </w:t>
      </w:r>
      <w:r>
        <w:rPr>
          <w:rFonts w:ascii="Times New Roman" w:hAnsi="Times New Roman" w:cs="Times New Roman"/>
          <w:sz w:val="28"/>
          <w:szCs w:val="28"/>
        </w:rPr>
        <w:t>-</w:t>
      </w:r>
      <w:r w:rsidRPr="00BD6B95">
        <w:rPr>
          <w:rFonts w:ascii="Times New Roman" w:hAnsi="Times New Roman" w:cs="Times New Roman"/>
          <w:sz w:val="28"/>
          <w:szCs w:val="28"/>
        </w:rPr>
        <w:t xml:space="preserve"> выполнить</w:t>
      </w:r>
      <w:r w:rsidRPr="00BD6B95">
        <w:rPr>
          <w:rFonts w:ascii="Times New Roman" w:hAnsi="Times New Roman" w:cs="Times New Roman"/>
          <w:color w:val="FF0000"/>
          <w:sz w:val="28"/>
          <w:szCs w:val="28"/>
        </w:rPr>
        <w:t xml:space="preserve"> </w:t>
      </w:r>
      <w:r w:rsidRPr="00BD6B95">
        <w:rPr>
          <w:rFonts w:ascii="Times New Roman" w:hAnsi="Times New Roman" w:cs="Times New Roman"/>
          <w:sz w:val="28"/>
          <w:szCs w:val="28"/>
        </w:rPr>
        <w:t>наибольшее количество повторений за меньшее время. Для наилучших результатов тренировка должна быть короткой, быстрой, очень интенсивной</w:t>
      </w:r>
      <w:r>
        <w:rPr>
          <w:rFonts w:ascii="Times New Roman" w:hAnsi="Times New Roman" w:cs="Times New Roman"/>
          <w:sz w:val="28"/>
          <w:szCs w:val="28"/>
        </w:rPr>
        <w:t xml:space="preserve"> </w:t>
      </w:r>
      <w:r w:rsidRPr="007D748E">
        <w:rPr>
          <w:rFonts w:ascii="Times New Roman" w:hAnsi="Times New Roman" w:cs="Times New Roman"/>
          <w:sz w:val="28"/>
          <w:szCs w:val="28"/>
        </w:rPr>
        <w:t>[</w:t>
      </w:r>
      <w:r>
        <w:rPr>
          <w:rFonts w:ascii="Times New Roman" w:hAnsi="Times New Roman" w:cs="Times New Roman"/>
          <w:sz w:val="28"/>
          <w:szCs w:val="28"/>
        </w:rPr>
        <w:t>6</w:t>
      </w:r>
      <w:r w:rsidRPr="007D748E">
        <w:rPr>
          <w:rFonts w:ascii="Times New Roman" w:hAnsi="Times New Roman" w:cs="Times New Roman"/>
          <w:sz w:val="28"/>
          <w:szCs w:val="28"/>
        </w:rPr>
        <w:t>]</w:t>
      </w:r>
      <w:r w:rsidRPr="00BD6B95">
        <w:rPr>
          <w:rFonts w:ascii="Times New Roman" w:hAnsi="Times New Roman" w:cs="Times New Roman"/>
          <w:sz w:val="28"/>
          <w:szCs w:val="28"/>
        </w:rPr>
        <w:t>.</w:t>
      </w:r>
    </w:p>
    <w:p w14:paraId="08015CAC" w14:textId="77777777" w:rsidR="0094506C" w:rsidRPr="00BD6B95" w:rsidRDefault="0094506C" w:rsidP="0094506C">
      <w:pPr>
        <w:spacing w:after="0" w:line="360" w:lineRule="auto"/>
        <w:ind w:firstLine="709"/>
        <w:jc w:val="both"/>
        <w:rPr>
          <w:rFonts w:ascii="Times New Roman" w:hAnsi="Times New Roman" w:cs="Times New Roman"/>
          <w:sz w:val="28"/>
          <w:szCs w:val="28"/>
        </w:rPr>
      </w:pPr>
      <w:r w:rsidRPr="00BD6B95">
        <w:rPr>
          <w:rFonts w:ascii="Times New Roman" w:hAnsi="Times New Roman" w:cs="Times New Roman"/>
          <w:sz w:val="28"/>
          <w:szCs w:val="28"/>
        </w:rPr>
        <w:t>В основном для табата-тренинга используются плиометрические упражнения, силовые упражнения с весом собственного тела, силовые упраж</w:t>
      </w:r>
      <w:r>
        <w:rPr>
          <w:rFonts w:ascii="Times New Roman" w:hAnsi="Times New Roman" w:cs="Times New Roman"/>
          <w:sz w:val="28"/>
          <w:szCs w:val="28"/>
        </w:rPr>
        <w:t xml:space="preserve">нения с легким весом. Например: </w:t>
      </w:r>
      <w:hyperlink r:id="rId5" w:tgtFrame="_blank" w:history="1">
        <w:r w:rsidRPr="00437B51">
          <w:rPr>
            <w:rStyle w:val="a5"/>
            <w:rFonts w:ascii="Times New Roman" w:hAnsi="Times New Roman" w:cs="Times New Roman"/>
            <w:color w:val="auto"/>
            <w:sz w:val="28"/>
            <w:szCs w:val="28"/>
            <w:u w:val="none"/>
          </w:rPr>
          <w:t>прыжки</w:t>
        </w:r>
      </w:hyperlink>
      <w:r w:rsidRPr="00437B51">
        <w:rPr>
          <w:rFonts w:ascii="Times New Roman" w:hAnsi="Times New Roman" w:cs="Times New Roman"/>
          <w:sz w:val="28"/>
          <w:szCs w:val="28"/>
        </w:rPr>
        <w:t>,</w:t>
      </w:r>
      <w:r>
        <w:rPr>
          <w:rFonts w:ascii="Times New Roman" w:hAnsi="Times New Roman" w:cs="Times New Roman"/>
          <w:sz w:val="28"/>
          <w:szCs w:val="28"/>
        </w:rPr>
        <w:t xml:space="preserve"> берпи, </w:t>
      </w:r>
      <w:hyperlink r:id="rId6" w:tgtFrame="_blank" w:history="1">
        <w:r w:rsidRPr="00437B51">
          <w:rPr>
            <w:rStyle w:val="a5"/>
            <w:rFonts w:ascii="Times New Roman" w:hAnsi="Times New Roman" w:cs="Times New Roman"/>
            <w:color w:val="auto"/>
            <w:sz w:val="28"/>
            <w:szCs w:val="28"/>
            <w:u w:val="none"/>
          </w:rPr>
          <w:t>отжимания</w:t>
        </w:r>
      </w:hyperlink>
      <w:r w:rsidRPr="00437B51">
        <w:rPr>
          <w:rFonts w:ascii="Times New Roman" w:hAnsi="Times New Roman" w:cs="Times New Roman"/>
          <w:sz w:val="28"/>
          <w:szCs w:val="28"/>
        </w:rPr>
        <w:t xml:space="preserve">, </w:t>
      </w:r>
      <w:r>
        <w:rPr>
          <w:rFonts w:ascii="Times New Roman" w:hAnsi="Times New Roman" w:cs="Times New Roman"/>
          <w:sz w:val="28"/>
          <w:szCs w:val="28"/>
        </w:rPr>
        <w:t xml:space="preserve">приседания, </w:t>
      </w:r>
      <w:hyperlink r:id="rId7" w:tgtFrame="_blank" w:history="1">
        <w:r w:rsidRPr="00437B51">
          <w:rPr>
            <w:rStyle w:val="a5"/>
            <w:rFonts w:ascii="Times New Roman" w:hAnsi="Times New Roman" w:cs="Times New Roman"/>
            <w:color w:val="auto"/>
            <w:sz w:val="28"/>
            <w:szCs w:val="28"/>
            <w:u w:val="none"/>
          </w:rPr>
          <w:t>выпады</w:t>
        </w:r>
      </w:hyperlink>
      <w:r w:rsidRPr="00437B51">
        <w:rPr>
          <w:rFonts w:ascii="Times New Roman" w:hAnsi="Times New Roman" w:cs="Times New Roman"/>
          <w:sz w:val="28"/>
          <w:szCs w:val="28"/>
        </w:rPr>
        <w:t xml:space="preserve">, </w:t>
      </w:r>
      <w:hyperlink r:id="rId8" w:tgtFrame="_blank" w:history="1">
        <w:r w:rsidRPr="00437B51">
          <w:rPr>
            <w:rStyle w:val="a5"/>
            <w:rFonts w:ascii="Times New Roman" w:hAnsi="Times New Roman" w:cs="Times New Roman"/>
            <w:color w:val="auto"/>
            <w:sz w:val="28"/>
            <w:szCs w:val="28"/>
            <w:u w:val="none"/>
          </w:rPr>
          <w:t>выпрыгивания</w:t>
        </w:r>
      </w:hyperlink>
      <w:r w:rsidRPr="00BD6B95">
        <w:rPr>
          <w:rFonts w:ascii="Times New Roman" w:hAnsi="Times New Roman" w:cs="Times New Roman"/>
          <w:sz w:val="28"/>
          <w:szCs w:val="28"/>
        </w:rPr>
        <w:t>, резкие ускорения, удары руками и ногами, спринт и т.д. В принципе мож</w:t>
      </w:r>
      <w:r>
        <w:rPr>
          <w:rFonts w:ascii="Times New Roman" w:hAnsi="Times New Roman" w:cs="Times New Roman"/>
          <w:sz w:val="28"/>
          <w:szCs w:val="28"/>
        </w:rPr>
        <w:t>но</w:t>
      </w:r>
      <w:r w:rsidRPr="00BD6B95">
        <w:rPr>
          <w:rFonts w:ascii="Times New Roman" w:hAnsi="Times New Roman" w:cs="Times New Roman"/>
          <w:sz w:val="28"/>
          <w:szCs w:val="28"/>
        </w:rPr>
        <w:t xml:space="preserve"> использовать любые уп</w:t>
      </w:r>
      <w:r>
        <w:rPr>
          <w:rFonts w:ascii="Times New Roman" w:hAnsi="Times New Roman" w:cs="Times New Roman"/>
          <w:sz w:val="28"/>
          <w:szCs w:val="28"/>
        </w:rPr>
        <w:t xml:space="preserve">ражнения для табата-тренировки, </w:t>
      </w:r>
      <w:r w:rsidRPr="00BD6B95">
        <w:rPr>
          <w:rFonts w:ascii="Times New Roman" w:hAnsi="Times New Roman" w:cs="Times New Roman"/>
          <w:sz w:val="28"/>
          <w:szCs w:val="28"/>
        </w:rPr>
        <w:t xml:space="preserve">главное условие </w:t>
      </w:r>
      <w:r>
        <w:rPr>
          <w:rFonts w:ascii="Times New Roman" w:hAnsi="Times New Roman" w:cs="Times New Roman"/>
          <w:sz w:val="28"/>
          <w:szCs w:val="28"/>
        </w:rPr>
        <w:t>-</w:t>
      </w:r>
      <w:r w:rsidRPr="00BD6B95">
        <w:rPr>
          <w:rFonts w:ascii="Times New Roman" w:hAnsi="Times New Roman" w:cs="Times New Roman"/>
          <w:sz w:val="28"/>
          <w:szCs w:val="28"/>
        </w:rPr>
        <w:t xml:space="preserve"> выполнять их на максимуме в очень быстром темпе.</w:t>
      </w:r>
    </w:p>
    <w:p w14:paraId="374CF925" w14:textId="311083A4" w:rsidR="0094506C" w:rsidRPr="00BD6B95" w:rsidRDefault="0094506C" w:rsidP="0094506C">
      <w:pPr>
        <w:spacing w:after="0" w:line="360" w:lineRule="auto"/>
        <w:ind w:firstLine="709"/>
        <w:jc w:val="both"/>
        <w:rPr>
          <w:rFonts w:ascii="Times New Roman" w:hAnsi="Times New Roman" w:cs="Times New Roman"/>
          <w:sz w:val="28"/>
          <w:szCs w:val="28"/>
        </w:rPr>
      </w:pPr>
      <w:r w:rsidRPr="00BD6B95">
        <w:rPr>
          <w:rFonts w:ascii="Times New Roman" w:hAnsi="Times New Roman" w:cs="Times New Roman"/>
          <w:sz w:val="28"/>
          <w:szCs w:val="28"/>
        </w:rPr>
        <w:t>Соотношение 20/10 показало эффективность как в качестве аэробной, так и анаэробной нагрузки, позволяя разогнать обмен веществ более эффективно, чем традиционные продолжительные тренировки. За такие короткие промежутки времени организм возобновляет работу, не успев толком восстановиться после предыдущей нагрузки. Чтобы получить максимальный эффект от использования данной методики, необходимо серьезно относиться к этим 20 секундам физической активности, а ключ к успеху лежит в выполнении максимального количества подходов. Табата не является строгим набором упражнений, это формула, по которой должна строиться тренировка</w:t>
      </w:r>
      <w:r w:rsidRPr="007D748E">
        <w:rPr>
          <w:rFonts w:ascii="Times New Roman" w:hAnsi="Times New Roman" w:cs="Times New Roman"/>
          <w:sz w:val="28"/>
          <w:szCs w:val="28"/>
        </w:rPr>
        <w:t>.</w:t>
      </w:r>
    </w:p>
    <w:p w14:paraId="1EFEBEEF" w14:textId="13AD062D" w:rsidR="0094506C" w:rsidRDefault="0094506C" w:rsidP="00945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BD6B95">
        <w:rPr>
          <w:rFonts w:ascii="Times New Roman" w:hAnsi="Times New Roman" w:cs="Times New Roman"/>
          <w:sz w:val="28"/>
          <w:szCs w:val="28"/>
        </w:rPr>
        <w:t xml:space="preserve">овременная практика физического воспитания показала, что использование инновационных педагогических технологий, в том числе нетрадиционных, направленных на повышение двигательной активности, способствует улучшению качества образовательного процесса и значительно повышает мотивацию и интерес студентов к учебной деятельности. При этом </w:t>
      </w:r>
      <w:r w:rsidRPr="00BD6B95">
        <w:rPr>
          <w:rFonts w:ascii="Times New Roman" w:hAnsi="Times New Roman" w:cs="Times New Roman"/>
          <w:sz w:val="28"/>
          <w:szCs w:val="28"/>
        </w:rPr>
        <w:lastRenderedPageBreak/>
        <w:t>оздоровительный и профилактический эффект двигательной активности неразрывно связан с адекватной физической нагрузкой, усилением функций опорно-двигательного аппарата, активизацией обмена веществ [</w:t>
      </w:r>
      <w:r w:rsidR="002971AE">
        <w:rPr>
          <w:rFonts w:ascii="Times New Roman" w:hAnsi="Times New Roman" w:cs="Times New Roman"/>
          <w:sz w:val="28"/>
          <w:szCs w:val="28"/>
        </w:rPr>
        <w:t>2</w:t>
      </w:r>
      <w:r w:rsidRPr="00BD6B95">
        <w:rPr>
          <w:rFonts w:ascii="Times New Roman" w:hAnsi="Times New Roman" w:cs="Times New Roman"/>
          <w:sz w:val="28"/>
          <w:szCs w:val="28"/>
        </w:rPr>
        <w:t xml:space="preserve">]. </w:t>
      </w:r>
    </w:p>
    <w:p w14:paraId="2DEF9D09" w14:textId="77777777" w:rsidR="0094506C" w:rsidRPr="0062219F" w:rsidRDefault="0094506C" w:rsidP="0094506C">
      <w:pPr>
        <w:spacing w:after="0" w:line="360" w:lineRule="auto"/>
        <w:ind w:firstLine="709"/>
        <w:jc w:val="both"/>
        <w:rPr>
          <w:rFonts w:ascii="Times New Roman" w:hAnsi="Times New Roman" w:cs="Times New Roman"/>
          <w:sz w:val="28"/>
          <w:szCs w:val="28"/>
        </w:rPr>
      </w:pPr>
      <w:r w:rsidRPr="0062219F">
        <w:rPr>
          <w:rFonts w:ascii="Times New Roman" w:hAnsi="Times New Roman" w:cs="Times New Roman"/>
          <w:sz w:val="28"/>
          <w:szCs w:val="28"/>
        </w:rPr>
        <w:t xml:space="preserve">Мы считаем, что выполнение упражнений по методу Табата на занятиях физической культурой даст возможность решить проблему недостаточной двигательной активности у студентов. </w:t>
      </w:r>
    </w:p>
    <w:p w14:paraId="5C681D50" w14:textId="14942D04" w:rsidR="0094506C" w:rsidRPr="00BD6B95" w:rsidRDefault="0094506C" w:rsidP="0094506C">
      <w:pPr>
        <w:spacing w:after="0" w:line="360" w:lineRule="auto"/>
        <w:ind w:firstLine="709"/>
        <w:jc w:val="both"/>
        <w:rPr>
          <w:rFonts w:ascii="Times New Roman" w:hAnsi="Times New Roman" w:cs="Times New Roman"/>
          <w:sz w:val="28"/>
          <w:szCs w:val="28"/>
        </w:rPr>
      </w:pPr>
      <w:r w:rsidRPr="00A00DB3">
        <w:rPr>
          <w:rFonts w:ascii="Times New Roman" w:hAnsi="Times New Roman" w:cs="Times New Roman"/>
          <w:sz w:val="28"/>
          <w:szCs w:val="28"/>
        </w:rPr>
        <w:t xml:space="preserve">С целью решения поставленных задач, для студентов ЭГ был осуществлен подбор упражнений и составлены комплексы упражнений, которые были разработаны с учетом </w:t>
      </w:r>
      <w:r>
        <w:rPr>
          <w:rFonts w:ascii="Times New Roman" w:hAnsi="Times New Roman" w:cs="Times New Roman"/>
          <w:sz w:val="28"/>
          <w:szCs w:val="28"/>
        </w:rPr>
        <w:t>физической подготовленности</w:t>
      </w:r>
      <w:r w:rsidRPr="00A00DB3">
        <w:rPr>
          <w:rFonts w:ascii="Times New Roman" w:hAnsi="Times New Roman" w:cs="Times New Roman"/>
          <w:sz w:val="28"/>
          <w:szCs w:val="28"/>
        </w:rPr>
        <w:t xml:space="preserve"> участников эксперимента</w:t>
      </w:r>
      <w:r>
        <w:rPr>
          <w:rFonts w:ascii="Times New Roman" w:hAnsi="Times New Roman" w:cs="Times New Roman"/>
          <w:sz w:val="28"/>
          <w:szCs w:val="28"/>
        </w:rPr>
        <w:t>.</w:t>
      </w:r>
    </w:p>
    <w:p w14:paraId="21396500" w14:textId="0632EF6F" w:rsidR="0094506C" w:rsidRPr="00A00DB3" w:rsidRDefault="0094506C" w:rsidP="0094506C">
      <w:pPr>
        <w:spacing w:after="0" w:line="360" w:lineRule="auto"/>
        <w:ind w:firstLine="709"/>
        <w:jc w:val="both"/>
        <w:rPr>
          <w:rFonts w:ascii="Times New Roman" w:hAnsi="Times New Roman" w:cs="Times New Roman"/>
          <w:sz w:val="28"/>
          <w:szCs w:val="28"/>
        </w:rPr>
      </w:pPr>
      <w:r w:rsidRPr="00A00DB3">
        <w:rPr>
          <w:rFonts w:ascii="Times New Roman" w:hAnsi="Times New Roman" w:cs="Times New Roman"/>
          <w:sz w:val="28"/>
          <w:szCs w:val="28"/>
        </w:rPr>
        <w:t xml:space="preserve">Для составления табата-раундов были использованы следующие средства: силовые упражнения с весом собственного тела: приседания, отжимания, выпады, планка и другие; плиометрика (прыжковый тренинг): берпи, прыжки с поворотом на 180 градусов, приседания с </w:t>
      </w:r>
      <w:r w:rsidRPr="00C500EB">
        <w:rPr>
          <w:rFonts w:ascii="Times New Roman" w:hAnsi="Times New Roman" w:cs="Times New Roman"/>
          <w:sz w:val="28"/>
          <w:szCs w:val="28"/>
        </w:rPr>
        <w:t>выпрыгиванием и другие;</w:t>
      </w:r>
      <w:r w:rsidRPr="00A00DB3">
        <w:rPr>
          <w:rFonts w:ascii="Times New Roman" w:hAnsi="Times New Roman" w:cs="Times New Roman"/>
          <w:sz w:val="28"/>
          <w:szCs w:val="28"/>
        </w:rPr>
        <w:t xml:space="preserve"> силовые упражнения с легким отягощениями (гантели).</w:t>
      </w:r>
    </w:p>
    <w:p w14:paraId="31E469CC" w14:textId="77777777" w:rsidR="0094506C" w:rsidRPr="00FE616E" w:rsidRDefault="0094506C" w:rsidP="0094506C">
      <w:pPr>
        <w:spacing w:after="0" w:line="360" w:lineRule="auto"/>
        <w:ind w:firstLine="709"/>
        <w:jc w:val="both"/>
        <w:rPr>
          <w:rFonts w:ascii="Times New Roman" w:hAnsi="Times New Roman" w:cs="Times New Roman"/>
          <w:sz w:val="28"/>
          <w:szCs w:val="28"/>
        </w:rPr>
      </w:pPr>
      <w:r w:rsidRPr="00A00DB3">
        <w:rPr>
          <w:rFonts w:ascii="Times New Roman" w:hAnsi="Times New Roman" w:cs="Times New Roman"/>
          <w:sz w:val="28"/>
          <w:szCs w:val="28"/>
        </w:rPr>
        <w:t>На начальном этапе студенты выполняли 1–2 табата-раунда, которые состояли из разных силовых упражнений с весом собственного тела на разные группы мышц, отдых составлял 2 минуты. Максимальное значение ЧСС не превышало 180 уд/мин. Длительность тренинга – 10 мин, метод выполнения – круговой. Постепенно в комплекс табата-раундов вводились прыжковые упражнения, количество раундов увеличивалось до 2–3, режим отдыха не менялся. В комбинациях изменялся набор и очередность упражнений, чередование высокой интенсивности (берпи) с низкой (планка). Максимальное значение ЧСС не превышало 180 уд/мин. Длительность тренинга – 15 мин, метод выполнения – круговой.</w:t>
      </w:r>
    </w:p>
    <w:p w14:paraId="22BB84D0" w14:textId="0DD396C7" w:rsidR="0094506C" w:rsidRPr="00BD6B95" w:rsidRDefault="0094506C" w:rsidP="0094506C">
      <w:pPr>
        <w:spacing w:after="0" w:line="360" w:lineRule="auto"/>
        <w:ind w:firstLine="709"/>
        <w:jc w:val="both"/>
        <w:rPr>
          <w:rFonts w:ascii="Times New Roman" w:hAnsi="Times New Roman" w:cs="Times New Roman"/>
          <w:sz w:val="28"/>
          <w:szCs w:val="28"/>
        </w:rPr>
      </w:pPr>
      <w:r w:rsidRPr="00BD6B95">
        <w:rPr>
          <w:rFonts w:ascii="Times New Roman" w:hAnsi="Times New Roman" w:cs="Times New Roman"/>
          <w:sz w:val="28"/>
          <w:szCs w:val="28"/>
        </w:rPr>
        <w:t xml:space="preserve">В рамках </w:t>
      </w:r>
      <w:r>
        <w:rPr>
          <w:rFonts w:ascii="Times New Roman" w:hAnsi="Times New Roman" w:cs="Times New Roman"/>
          <w:sz w:val="28"/>
          <w:szCs w:val="28"/>
        </w:rPr>
        <w:t xml:space="preserve">предложенной </w:t>
      </w:r>
      <w:r w:rsidRPr="00BD6B95">
        <w:rPr>
          <w:rFonts w:ascii="Times New Roman" w:hAnsi="Times New Roman" w:cs="Times New Roman"/>
          <w:sz w:val="28"/>
          <w:szCs w:val="28"/>
        </w:rPr>
        <w:t>программы подразумевалось выполнение нескольких раундов табата-тренировки. Проанализировав и обобщив опыт исследований по данному вопрос</w:t>
      </w:r>
      <w:r>
        <w:rPr>
          <w:rFonts w:ascii="Times New Roman" w:hAnsi="Times New Roman" w:cs="Times New Roman"/>
          <w:sz w:val="28"/>
          <w:szCs w:val="28"/>
        </w:rPr>
        <w:t>у</w:t>
      </w:r>
      <w:r w:rsidRPr="00BD6B95">
        <w:rPr>
          <w:rFonts w:ascii="Times New Roman" w:hAnsi="Times New Roman" w:cs="Times New Roman"/>
          <w:sz w:val="28"/>
          <w:szCs w:val="28"/>
        </w:rPr>
        <w:t xml:space="preserve">, мы пришли к выводу, что </w:t>
      </w:r>
      <w:r w:rsidR="005706C2">
        <w:rPr>
          <w:rFonts w:ascii="Times New Roman" w:hAnsi="Times New Roman" w:cs="Times New Roman"/>
          <w:sz w:val="28"/>
          <w:szCs w:val="28"/>
        </w:rPr>
        <w:t xml:space="preserve">в </w:t>
      </w:r>
      <w:r w:rsidRPr="005706C2">
        <w:rPr>
          <w:rFonts w:ascii="Times New Roman" w:hAnsi="Times New Roman" w:cs="Times New Roman"/>
          <w:sz w:val="28"/>
          <w:szCs w:val="28"/>
        </w:rPr>
        <w:t>учебно</w:t>
      </w:r>
      <w:r w:rsidR="005706C2">
        <w:rPr>
          <w:rFonts w:ascii="Times New Roman" w:hAnsi="Times New Roman" w:cs="Times New Roman"/>
          <w:sz w:val="28"/>
          <w:szCs w:val="28"/>
        </w:rPr>
        <w:t>м</w:t>
      </w:r>
      <w:r w:rsidRPr="005706C2">
        <w:rPr>
          <w:rFonts w:ascii="Times New Roman" w:hAnsi="Times New Roman" w:cs="Times New Roman"/>
          <w:sz w:val="28"/>
          <w:szCs w:val="28"/>
        </w:rPr>
        <w:t xml:space="preserve"> процесс</w:t>
      </w:r>
      <w:r w:rsidR="005706C2">
        <w:rPr>
          <w:rFonts w:ascii="Times New Roman" w:hAnsi="Times New Roman" w:cs="Times New Roman"/>
          <w:sz w:val="28"/>
          <w:szCs w:val="28"/>
        </w:rPr>
        <w:t>е</w:t>
      </w:r>
      <w:r w:rsidRPr="005706C2">
        <w:rPr>
          <w:rFonts w:ascii="Times New Roman" w:hAnsi="Times New Roman" w:cs="Times New Roman"/>
          <w:sz w:val="28"/>
          <w:szCs w:val="28"/>
        </w:rPr>
        <w:t xml:space="preserve"> по физическому воспитанию</w:t>
      </w:r>
      <w:r>
        <w:rPr>
          <w:rFonts w:ascii="Times New Roman" w:hAnsi="Times New Roman" w:cs="Times New Roman"/>
          <w:sz w:val="28"/>
          <w:szCs w:val="28"/>
        </w:rPr>
        <w:t xml:space="preserve"> </w:t>
      </w:r>
      <w:r w:rsidRPr="00BD6B95">
        <w:rPr>
          <w:rFonts w:ascii="Times New Roman" w:hAnsi="Times New Roman" w:cs="Times New Roman"/>
          <w:sz w:val="28"/>
          <w:szCs w:val="28"/>
        </w:rPr>
        <w:t xml:space="preserve">достаточно 3–4 раунда для студентов с высоким уровнем физической подготовленности и 2 раунда для обучающихся со средним и ниже уровнем. Отдыхать между раундами </w:t>
      </w:r>
      <w:r w:rsidR="002971AE">
        <w:rPr>
          <w:rFonts w:ascii="Times New Roman" w:hAnsi="Times New Roman" w:cs="Times New Roman"/>
          <w:sz w:val="28"/>
          <w:szCs w:val="28"/>
        </w:rPr>
        <w:t>рекомендуется не более двух</w:t>
      </w:r>
      <w:r>
        <w:rPr>
          <w:rFonts w:ascii="Times New Roman" w:hAnsi="Times New Roman" w:cs="Times New Roman"/>
          <w:sz w:val="28"/>
          <w:szCs w:val="28"/>
        </w:rPr>
        <w:t xml:space="preserve"> минут.</w:t>
      </w:r>
    </w:p>
    <w:p w14:paraId="0EE2E0E7" w14:textId="77777777" w:rsidR="0094506C" w:rsidRPr="00BD6B95" w:rsidRDefault="0094506C" w:rsidP="0094506C">
      <w:pPr>
        <w:spacing w:after="0" w:line="360" w:lineRule="auto"/>
        <w:ind w:firstLine="709"/>
        <w:jc w:val="both"/>
        <w:rPr>
          <w:rFonts w:ascii="Times New Roman" w:hAnsi="Times New Roman" w:cs="Times New Roman"/>
          <w:sz w:val="28"/>
          <w:szCs w:val="28"/>
        </w:rPr>
      </w:pPr>
      <w:r w:rsidRPr="00BD6B95">
        <w:rPr>
          <w:rFonts w:ascii="Times New Roman" w:hAnsi="Times New Roman" w:cs="Times New Roman"/>
          <w:sz w:val="28"/>
          <w:szCs w:val="28"/>
        </w:rPr>
        <w:lastRenderedPageBreak/>
        <w:t>Нами была предложена следующая структура занятия. Подготовительная часть занятия (20 минут) включала: ОРУ в ходьбе, бег в чередовании с ходьбой, ОРУ на месте, в движении, в парах, с предметами</w:t>
      </w:r>
      <w:r>
        <w:rPr>
          <w:rFonts w:ascii="Times New Roman" w:hAnsi="Times New Roman" w:cs="Times New Roman"/>
          <w:sz w:val="28"/>
          <w:szCs w:val="28"/>
        </w:rPr>
        <w:t>, суставная гимнастика</w:t>
      </w:r>
      <w:r w:rsidRPr="00BD6B95">
        <w:rPr>
          <w:rFonts w:ascii="Times New Roman" w:hAnsi="Times New Roman" w:cs="Times New Roman"/>
          <w:sz w:val="28"/>
          <w:szCs w:val="28"/>
        </w:rPr>
        <w:t>.</w:t>
      </w:r>
    </w:p>
    <w:p w14:paraId="30DAC061" w14:textId="77777777" w:rsidR="0094506C" w:rsidRPr="00BD6B95" w:rsidRDefault="0094506C" w:rsidP="0094506C">
      <w:pPr>
        <w:spacing w:after="0" w:line="360" w:lineRule="auto"/>
        <w:ind w:firstLine="709"/>
        <w:jc w:val="both"/>
        <w:rPr>
          <w:rFonts w:ascii="Times New Roman" w:hAnsi="Times New Roman" w:cs="Times New Roman"/>
          <w:sz w:val="28"/>
          <w:szCs w:val="28"/>
        </w:rPr>
      </w:pPr>
      <w:r w:rsidRPr="00BD6B95">
        <w:rPr>
          <w:rFonts w:ascii="Times New Roman" w:hAnsi="Times New Roman" w:cs="Times New Roman"/>
          <w:sz w:val="28"/>
          <w:szCs w:val="28"/>
        </w:rPr>
        <w:t>Основная часть (60 минут) состояла из двух частей: первая часть (35–45 минут) – материал согласно учебно-методической карте программы «Физическая культура»</w:t>
      </w:r>
      <w:r>
        <w:rPr>
          <w:rFonts w:ascii="Times New Roman" w:hAnsi="Times New Roman" w:cs="Times New Roman"/>
          <w:sz w:val="28"/>
          <w:szCs w:val="28"/>
        </w:rPr>
        <w:t>,</w:t>
      </w:r>
      <w:r w:rsidRPr="00BD6B95">
        <w:rPr>
          <w:rFonts w:ascii="Times New Roman" w:hAnsi="Times New Roman" w:cs="Times New Roman"/>
          <w:sz w:val="28"/>
          <w:szCs w:val="28"/>
        </w:rPr>
        <w:t xml:space="preserve"> вторая часть – (10–15 минут) раунды табата-тренировки</w:t>
      </w:r>
      <w:r>
        <w:rPr>
          <w:rFonts w:ascii="Times New Roman" w:hAnsi="Times New Roman" w:cs="Times New Roman"/>
          <w:sz w:val="28"/>
          <w:szCs w:val="28"/>
        </w:rPr>
        <w:t>.</w:t>
      </w:r>
    </w:p>
    <w:p w14:paraId="5313277F" w14:textId="77777777" w:rsidR="0094506C" w:rsidRDefault="0094506C" w:rsidP="0094506C">
      <w:pPr>
        <w:spacing w:after="0" w:line="360" w:lineRule="auto"/>
        <w:ind w:firstLine="709"/>
        <w:jc w:val="both"/>
        <w:rPr>
          <w:rFonts w:ascii="Times New Roman" w:hAnsi="Times New Roman" w:cs="Times New Roman"/>
          <w:sz w:val="28"/>
          <w:szCs w:val="28"/>
        </w:rPr>
      </w:pPr>
      <w:r w:rsidRPr="00BD6B95">
        <w:rPr>
          <w:rFonts w:ascii="Times New Roman" w:hAnsi="Times New Roman" w:cs="Times New Roman"/>
          <w:sz w:val="28"/>
          <w:szCs w:val="28"/>
        </w:rPr>
        <w:t>Заключительная часть занятия (10–15 минут) включала упражнения на расслабление мышц, дыхательные упражнения</w:t>
      </w:r>
      <w:r>
        <w:rPr>
          <w:rFonts w:ascii="Times New Roman" w:hAnsi="Times New Roman" w:cs="Times New Roman"/>
          <w:sz w:val="28"/>
          <w:szCs w:val="28"/>
        </w:rPr>
        <w:t>, упражнения на концентрацию внимания.</w:t>
      </w:r>
    </w:p>
    <w:p w14:paraId="20DF204F" w14:textId="77777777" w:rsidR="0094506C" w:rsidRPr="00DD6976" w:rsidRDefault="0094506C" w:rsidP="0094506C">
      <w:pPr>
        <w:spacing w:after="0" w:line="360" w:lineRule="auto"/>
        <w:ind w:firstLine="709"/>
        <w:jc w:val="both"/>
        <w:rPr>
          <w:rFonts w:ascii="Times New Roman" w:hAnsi="Times New Roman" w:cs="Times New Roman"/>
          <w:sz w:val="28"/>
          <w:szCs w:val="28"/>
        </w:rPr>
      </w:pPr>
      <w:r w:rsidRPr="00CE710F">
        <w:rPr>
          <w:rFonts w:ascii="Times New Roman" w:hAnsi="Times New Roman" w:cs="Times New Roman"/>
          <w:sz w:val="28"/>
          <w:szCs w:val="28"/>
        </w:rPr>
        <w:t>В одно занятие мы включали 2–3 табата-раунда</w:t>
      </w:r>
      <w:r>
        <w:rPr>
          <w:rFonts w:ascii="Times New Roman" w:hAnsi="Times New Roman" w:cs="Times New Roman"/>
          <w:sz w:val="28"/>
          <w:szCs w:val="28"/>
        </w:rPr>
        <w:t xml:space="preserve"> (в зависимости от общего самочувствия студентов на конкретном занятии).</w:t>
      </w:r>
      <w:r w:rsidRPr="00CE710F">
        <w:rPr>
          <w:rFonts w:ascii="Times New Roman" w:hAnsi="Times New Roman" w:cs="Times New Roman"/>
          <w:sz w:val="28"/>
          <w:szCs w:val="28"/>
        </w:rPr>
        <w:t xml:space="preserve"> </w:t>
      </w:r>
      <w:r w:rsidRPr="006A6907">
        <w:rPr>
          <w:rFonts w:ascii="Times New Roman" w:hAnsi="Times New Roman" w:cs="Times New Roman"/>
          <w:sz w:val="28"/>
          <w:szCs w:val="28"/>
        </w:rPr>
        <w:t>С целью дозирования нагрузки</w:t>
      </w:r>
      <w:r>
        <w:rPr>
          <w:rFonts w:ascii="Times New Roman" w:hAnsi="Times New Roman" w:cs="Times New Roman"/>
          <w:sz w:val="28"/>
          <w:szCs w:val="28"/>
        </w:rPr>
        <w:t xml:space="preserve"> и у</w:t>
      </w:r>
      <w:r w:rsidRPr="00CE710F">
        <w:rPr>
          <w:rFonts w:ascii="Times New Roman" w:hAnsi="Times New Roman" w:cs="Times New Roman"/>
          <w:sz w:val="28"/>
          <w:szCs w:val="28"/>
        </w:rPr>
        <w:t xml:space="preserve">читывая, что следующие подряд упражнения, направленные на </w:t>
      </w:r>
      <w:r>
        <w:rPr>
          <w:rFonts w:ascii="Times New Roman" w:hAnsi="Times New Roman" w:cs="Times New Roman"/>
          <w:sz w:val="28"/>
          <w:szCs w:val="28"/>
        </w:rPr>
        <w:t>воздействие только на одну мышечную группу, приводят к быстрому ее утомлению и, как следствие, к снижению работоспособности и концентрации внимания,</w:t>
      </w:r>
      <w:r w:rsidRPr="00CE710F">
        <w:rPr>
          <w:rFonts w:ascii="Times New Roman" w:hAnsi="Times New Roman" w:cs="Times New Roman"/>
          <w:sz w:val="28"/>
          <w:szCs w:val="28"/>
        </w:rPr>
        <w:t xml:space="preserve"> мы подбирали и комбинировали упражнени</w:t>
      </w:r>
      <w:r>
        <w:rPr>
          <w:rFonts w:ascii="Times New Roman" w:hAnsi="Times New Roman" w:cs="Times New Roman"/>
          <w:sz w:val="28"/>
          <w:szCs w:val="28"/>
        </w:rPr>
        <w:t>я</w:t>
      </w:r>
      <w:r w:rsidRPr="00CE710F">
        <w:rPr>
          <w:rFonts w:ascii="Times New Roman" w:hAnsi="Times New Roman" w:cs="Times New Roman"/>
          <w:sz w:val="28"/>
          <w:szCs w:val="28"/>
        </w:rPr>
        <w:t xml:space="preserve"> так, чтобы они</w:t>
      </w:r>
      <w:r>
        <w:rPr>
          <w:rFonts w:ascii="Times New Roman" w:hAnsi="Times New Roman" w:cs="Times New Roman"/>
          <w:sz w:val="28"/>
          <w:szCs w:val="28"/>
        </w:rPr>
        <w:t xml:space="preserve"> оказывали на </w:t>
      </w:r>
      <w:r w:rsidRPr="00223120">
        <w:rPr>
          <w:rFonts w:ascii="Times New Roman" w:hAnsi="Times New Roman" w:cs="Times New Roman"/>
          <w:sz w:val="28"/>
          <w:szCs w:val="28"/>
        </w:rPr>
        <w:t>организм занимающихся разностороннее воздействие и задействовали разные группы мышц. В комбинации движений для больше</w:t>
      </w:r>
      <w:r>
        <w:rPr>
          <w:rFonts w:ascii="Times New Roman" w:hAnsi="Times New Roman" w:cs="Times New Roman"/>
          <w:sz w:val="28"/>
          <w:szCs w:val="28"/>
        </w:rPr>
        <w:t>й</w:t>
      </w:r>
      <w:r w:rsidRPr="00223120">
        <w:rPr>
          <w:rFonts w:ascii="Times New Roman" w:hAnsi="Times New Roman" w:cs="Times New Roman"/>
          <w:sz w:val="28"/>
          <w:szCs w:val="28"/>
        </w:rPr>
        <w:t xml:space="preserve"> эффективности вводилось чередование упражнений высокой (прыж</w:t>
      </w:r>
      <w:r>
        <w:rPr>
          <w:rFonts w:ascii="Times New Roman" w:hAnsi="Times New Roman" w:cs="Times New Roman"/>
          <w:sz w:val="28"/>
          <w:szCs w:val="28"/>
        </w:rPr>
        <w:t>ковый тренинг) и низкой (планка</w:t>
      </w:r>
      <w:r w:rsidRPr="00223120">
        <w:rPr>
          <w:rFonts w:ascii="Times New Roman" w:hAnsi="Times New Roman" w:cs="Times New Roman"/>
          <w:sz w:val="28"/>
          <w:szCs w:val="28"/>
        </w:rPr>
        <w:t>) интенсивности, а также менялся набор и очередность упражнений в раундах, что позволяет, на наш взгляд, более четко регулировать эмоциональную и физическую нагрузки.</w:t>
      </w:r>
    </w:p>
    <w:p w14:paraId="2AE74321" w14:textId="038F668E" w:rsidR="0094506C" w:rsidRPr="00CF7ABF" w:rsidRDefault="0094506C" w:rsidP="0094506C">
      <w:pPr>
        <w:spacing w:after="0" w:line="360" w:lineRule="auto"/>
        <w:ind w:firstLine="709"/>
        <w:jc w:val="both"/>
        <w:rPr>
          <w:rFonts w:ascii="Times New Roman" w:hAnsi="Times New Roman" w:cs="Times New Roman"/>
          <w:sz w:val="28"/>
          <w:szCs w:val="28"/>
        </w:rPr>
      </w:pPr>
      <w:r w:rsidRPr="00D27048">
        <w:rPr>
          <w:rFonts w:ascii="Times New Roman" w:hAnsi="Times New Roman" w:cs="Times New Roman"/>
          <w:color w:val="000000" w:themeColor="text1"/>
          <w:sz w:val="28"/>
          <w:szCs w:val="28"/>
        </w:rPr>
        <w:t xml:space="preserve">С целью выявления начального уровня </w:t>
      </w:r>
      <w:r>
        <w:rPr>
          <w:rFonts w:ascii="Times New Roman" w:hAnsi="Times New Roman" w:cs="Times New Roman"/>
          <w:color w:val="000000" w:themeColor="text1"/>
          <w:sz w:val="28"/>
          <w:szCs w:val="28"/>
        </w:rPr>
        <w:t xml:space="preserve">и динамики изменений показателей функционального состояния участников эксперимента, </w:t>
      </w:r>
      <w:r w:rsidRPr="00D27048">
        <w:rPr>
          <w:rFonts w:ascii="Times New Roman" w:hAnsi="Times New Roman" w:cs="Times New Roman"/>
          <w:color w:val="000000" w:themeColor="text1"/>
          <w:sz w:val="28"/>
          <w:szCs w:val="28"/>
        </w:rPr>
        <w:t xml:space="preserve">было проведено тестирование </w:t>
      </w:r>
      <w:r>
        <w:rPr>
          <w:rFonts w:ascii="Times New Roman" w:hAnsi="Times New Roman" w:cs="Times New Roman"/>
          <w:color w:val="000000" w:themeColor="text1"/>
          <w:sz w:val="28"/>
          <w:szCs w:val="28"/>
        </w:rPr>
        <w:t>ЭГ и КГ в начале и в конце исследования.</w:t>
      </w:r>
      <w:r w:rsidR="00CE1F46">
        <w:rPr>
          <w:rFonts w:ascii="Times New Roman" w:hAnsi="Times New Roman" w:cs="Times New Roman"/>
          <w:color w:val="000000" w:themeColor="text1"/>
          <w:sz w:val="28"/>
          <w:szCs w:val="28"/>
        </w:rPr>
        <w:t xml:space="preserve">  </w:t>
      </w:r>
      <w:r w:rsidR="00CD00D1">
        <w:rPr>
          <w:rFonts w:ascii="Times New Roman" w:hAnsi="Times New Roman" w:cs="Times New Roman"/>
          <w:color w:val="000000" w:themeColor="text1"/>
          <w:sz w:val="28"/>
          <w:szCs w:val="28"/>
        </w:rPr>
        <w:t>Для этого</w:t>
      </w:r>
      <w:r w:rsidR="00CE1F46" w:rsidRPr="00654DF6">
        <w:rPr>
          <w:rFonts w:ascii="Times New Roman" w:hAnsi="Times New Roman" w:cs="Times New Roman"/>
          <w:color w:val="000000" w:themeColor="text1"/>
          <w:sz w:val="28"/>
          <w:szCs w:val="28"/>
        </w:rPr>
        <w:t xml:space="preserve"> были </w:t>
      </w:r>
      <w:r w:rsidR="00710FBE" w:rsidRPr="00654DF6">
        <w:rPr>
          <w:rFonts w:ascii="Times New Roman" w:hAnsi="Times New Roman" w:cs="Times New Roman"/>
          <w:color w:val="000000" w:themeColor="text1"/>
          <w:sz w:val="28"/>
          <w:szCs w:val="28"/>
        </w:rPr>
        <w:t>использован</w:t>
      </w:r>
      <w:r w:rsidR="00CE1F46" w:rsidRPr="00654DF6">
        <w:rPr>
          <w:rFonts w:ascii="Times New Roman" w:hAnsi="Times New Roman" w:cs="Times New Roman"/>
          <w:color w:val="000000" w:themeColor="text1"/>
          <w:sz w:val="28"/>
          <w:szCs w:val="28"/>
        </w:rPr>
        <w:t>ы следующие тесты:</w:t>
      </w:r>
      <w:r w:rsidR="0022117F" w:rsidRPr="00654DF6">
        <w:rPr>
          <w:rFonts w:ascii="Times New Roman" w:hAnsi="Times New Roman" w:cs="Times New Roman"/>
          <w:color w:val="000000" w:themeColor="text1"/>
          <w:sz w:val="28"/>
          <w:szCs w:val="28"/>
        </w:rPr>
        <w:t xml:space="preserve"> ортостатическая проба, </w:t>
      </w:r>
      <w:r w:rsidR="0022117F" w:rsidRPr="00654DF6">
        <w:rPr>
          <w:rFonts w:ascii="Times New Roman" w:hAnsi="Times New Roman" w:cs="Times New Roman"/>
          <w:sz w:val="28"/>
          <w:szCs w:val="28"/>
        </w:rPr>
        <w:t>проба на дозированную нагрузку</w:t>
      </w:r>
      <w:r w:rsidR="0022117F" w:rsidRPr="00654DF6">
        <w:rPr>
          <w:rFonts w:ascii="Times New Roman" w:hAnsi="Times New Roman" w:cs="Times New Roman"/>
          <w:color w:val="000000" w:themeColor="text1"/>
          <w:sz w:val="28"/>
          <w:szCs w:val="28"/>
        </w:rPr>
        <w:t>, проба Штанге и проба Генчи.</w:t>
      </w:r>
    </w:p>
    <w:p w14:paraId="050706F5" w14:textId="544D45DF" w:rsidR="0094506C" w:rsidRPr="00DB5891" w:rsidRDefault="0094506C" w:rsidP="0094506C">
      <w:pPr>
        <w:spacing w:after="0" w:line="360" w:lineRule="auto"/>
        <w:ind w:firstLine="709"/>
        <w:jc w:val="both"/>
        <w:rPr>
          <w:rFonts w:ascii="Times New Roman" w:hAnsi="Times New Roman" w:cs="Times New Roman"/>
          <w:kern w:val="36"/>
          <w:sz w:val="28"/>
          <w:szCs w:val="28"/>
        </w:rPr>
      </w:pPr>
      <w:r w:rsidRPr="00BD6B95">
        <w:rPr>
          <w:rFonts w:ascii="Times New Roman" w:hAnsi="Times New Roman" w:cs="Times New Roman"/>
          <w:kern w:val="36"/>
          <w:sz w:val="28"/>
          <w:szCs w:val="28"/>
        </w:rPr>
        <w:t xml:space="preserve">Анализ динамики показателей функционального состояния </w:t>
      </w:r>
      <w:r>
        <w:rPr>
          <w:rFonts w:ascii="Times New Roman" w:hAnsi="Times New Roman" w:cs="Times New Roman"/>
          <w:kern w:val="36"/>
          <w:sz w:val="28"/>
          <w:szCs w:val="28"/>
        </w:rPr>
        <w:t xml:space="preserve">ЭГ и </w:t>
      </w:r>
      <w:r w:rsidRPr="00BD6B95">
        <w:rPr>
          <w:rFonts w:ascii="Times New Roman" w:hAnsi="Times New Roman" w:cs="Times New Roman"/>
          <w:kern w:val="36"/>
          <w:sz w:val="28"/>
          <w:szCs w:val="28"/>
        </w:rPr>
        <w:t>КГ</w:t>
      </w:r>
      <w:r>
        <w:rPr>
          <w:rFonts w:ascii="Times New Roman" w:hAnsi="Times New Roman" w:cs="Times New Roman"/>
          <w:kern w:val="36"/>
          <w:sz w:val="28"/>
          <w:szCs w:val="28"/>
        </w:rPr>
        <w:t xml:space="preserve"> </w:t>
      </w:r>
      <w:r w:rsidRPr="00BD6B95">
        <w:rPr>
          <w:rFonts w:ascii="Times New Roman" w:hAnsi="Times New Roman" w:cs="Times New Roman"/>
          <w:kern w:val="36"/>
          <w:sz w:val="28"/>
          <w:szCs w:val="28"/>
        </w:rPr>
        <w:t>представлен в таблице.</w:t>
      </w:r>
    </w:p>
    <w:p w14:paraId="79A2A0CB" w14:textId="1367FE93" w:rsidR="0094506C" w:rsidRDefault="0094506C" w:rsidP="0094506C">
      <w:pPr>
        <w:spacing w:after="0" w:line="360" w:lineRule="auto"/>
        <w:jc w:val="both"/>
        <w:rPr>
          <w:rFonts w:ascii="Times New Roman" w:hAnsi="Times New Roman" w:cs="Times New Roman"/>
          <w:sz w:val="28"/>
          <w:szCs w:val="28"/>
        </w:rPr>
      </w:pPr>
      <w:r w:rsidRPr="00BD6B95">
        <w:rPr>
          <w:rFonts w:ascii="Times New Roman" w:hAnsi="Times New Roman" w:cs="Times New Roman"/>
          <w:sz w:val="28"/>
          <w:szCs w:val="28"/>
        </w:rPr>
        <w:t>Таблица. – Показатели функционального состояния студентов</w:t>
      </w:r>
      <w:r>
        <w:rPr>
          <w:rFonts w:ascii="Times New Roman" w:hAnsi="Times New Roman" w:cs="Times New Roman"/>
          <w:sz w:val="28"/>
          <w:szCs w:val="28"/>
        </w:rPr>
        <w:t xml:space="preserve"> ЭГ и</w:t>
      </w:r>
      <w:r w:rsidRPr="00BD6B95">
        <w:rPr>
          <w:rFonts w:ascii="Times New Roman" w:hAnsi="Times New Roman" w:cs="Times New Roman"/>
          <w:sz w:val="28"/>
          <w:szCs w:val="28"/>
        </w:rPr>
        <w:t xml:space="preserve"> КГ в начале и в конце эксперимента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992"/>
        <w:gridCol w:w="992"/>
        <w:gridCol w:w="993"/>
        <w:gridCol w:w="992"/>
        <w:gridCol w:w="1134"/>
        <w:gridCol w:w="992"/>
        <w:gridCol w:w="1134"/>
      </w:tblGrid>
      <w:tr w:rsidR="00C500EB" w:rsidRPr="000C7499" w14:paraId="3A772EA4" w14:textId="77777777" w:rsidTr="00C41955">
        <w:trPr>
          <w:trHeight w:val="943"/>
        </w:trPr>
        <w:tc>
          <w:tcPr>
            <w:tcW w:w="1560" w:type="dxa"/>
            <w:vMerge w:val="restart"/>
          </w:tcPr>
          <w:p w14:paraId="69E1DFB1" w14:textId="77777777" w:rsidR="00C500EB" w:rsidRPr="000C7499" w:rsidRDefault="00C500EB" w:rsidP="00C41955">
            <w:pPr>
              <w:autoSpaceDE w:val="0"/>
              <w:autoSpaceDN w:val="0"/>
              <w:spacing w:after="0" w:line="276" w:lineRule="auto"/>
              <w:rPr>
                <w:rFonts w:ascii="Times New Roman" w:hAnsi="Times New Roman" w:cs="Times New Roman"/>
                <w:sz w:val="24"/>
                <w:szCs w:val="24"/>
              </w:rPr>
            </w:pPr>
            <w:r w:rsidRPr="000C7499">
              <w:rPr>
                <w:rFonts w:ascii="Times New Roman" w:hAnsi="Times New Roman" w:cs="Times New Roman"/>
                <w:sz w:val="24"/>
                <w:szCs w:val="24"/>
              </w:rPr>
              <w:lastRenderedPageBreak/>
              <w:t>Показатель</w:t>
            </w:r>
          </w:p>
        </w:tc>
        <w:tc>
          <w:tcPr>
            <w:tcW w:w="1984" w:type="dxa"/>
            <w:gridSpan w:val="2"/>
          </w:tcPr>
          <w:p w14:paraId="194F66F7" w14:textId="77777777" w:rsidR="00C500EB" w:rsidRPr="000C7499" w:rsidRDefault="00C500EB" w:rsidP="00C41955">
            <w:pPr>
              <w:autoSpaceDE w:val="0"/>
              <w:autoSpaceDN w:val="0"/>
              <w:spacing w:after="0" w:line="276" w:lineRule="auto"/>
              <w:jc w:val="center"/>
              <w:rPr>
                <w:rFonts w:ascii="Times New Roman" w:hAnsi="Times New Roman" w:cs="Times New Roman"/>
                <w:sz w:val="24"/>
                <w:szCs w:val="24"/>
              </w:rPr>
            </w:pPr>
            <w:r w:rsidRPr="000C7499">
              <w:rPr>
                <w:rFonts w:ascii="Times New Roman" w:hAnsi="Times New Roman" w:cs="Times New Roman"/>
                <w:sz w:val="24"/>
                <w:szCs w:val="24"/>
              </w:rPr>
              <w:t>Абсолютное значение</w:t>
            </w:r>
            <w:r>
              <w:rPr>
                <w:rFonts w:ascii="Times New Roman" w:hAnsi="Times New Roman" w:cs="Times New Roman"/>
                <w:sz w:val="24"/>
                <w:szCs w:val="24"/>
              </w:rPr>
              <w:t xml:space="preserve"> в начале эксперимента</w:t>
            </w:r>
          </w:p>
        </w:tc>
        <w:tc>
          <w:tcPr>
            <w:tcW w:w="1985" w:type="dxa"/>
            <w:gridSpan w:val="2"/>
          </w:tcPr>
          <w:p w14:paraId="162DC728" w14:textId="77777777" w:rsidR="00C500EB" w:rsidRPr="000C7499" w:rsidRDefault="00C500EB" w:rsidP="00C41955">
            <w:pPr>
              <w:autoSpaceDE w:val="0"/>
              <w:autoSpaceDN w:val="0"/>
              <w:spacing w:after="0" w:line="276" w:lineRule="auto"/>
              <w:jc w:val="center"/>
              <w:rPr>
                <w:rFonts w:ascii="Times New Roman" w:eastAsia="Times New Roman" w:hAnsi="Times New Roman" w:cs="Times New Roman"/>
                <w:color w:val="000000" w:themeColor="text1"/>
                <w:sz w:val="24"/>
                <w:szCs w:val="24"/>
              </w:rPr>
            </w:pPr>
            <w:r w:rsidRPr="000C7499">
              <w:rPr>
                <w:rFonts w:ascii="Times New Roman" w:hAnsi="Times New Roman" w:cs="Times New Roman"/>
                <w:sz w:val="24"/>
                <w:szCs w:val="24"/>
              </w:rPr>
              <w:t>Абсолютное значение</w:t>
            </w:r>
            <w:r>
              <w:rPr>
                <w:rFonts w:ascii="Times New Roman" w:hAnsi="Times New Roman" w:cs="Times New Roman"/>
                <w:sz w:val="24"/>
                <w:szCs w:val="24"/>
              </w:rPr>
              <w:t xml:space="preserve"> в конце эксперимента</w:t>
            </w:r>
          </w:p>
        </w:tc>
        <w:tc>
          <w:tcPr>
            <w:tcW w:w="992" w:type="dxa"/>
          </w:tcPr>
          <w:p w14:paraId="753E108F" w14:textId="77777777" w:rsidR="00C500EB" w:rsidRPr="00BD7D5C" w:rsidRDefault="00C500EB" w:rsidP="00C41955">
            <w:pPr>
              <w:autoSpaceDE w:val="0"/>
              <w:autoSpaceDN w:val="0"/>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I</w:t>
            </w:r>
            <w:r w:rsidRPr="000C7499">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 xml:space="preserve"> </w:t>
            </w:r>
            <w:r w:rsidRPr="000C7499">
              <w:rPr>
                <w:rFonts w:ascii="Times New Roman" w:eastAsia="Times New Roman" w:hAnsi="Times New Roman" w:cs="Times New Roman"/>
                <w:color w:val="000000" w:themeColor="text1"/>
                <w:sz w:val="24"/>
                <w:szCs w:val="24"/>
              </w:rPr>
              <w:t>-эмп</w:t>
            </w:r>
            <w:r>
              <w:rPr>
                <w:rFonts w:ascii="Times New Roman" w:eastAsia="Times New Roman" w:hAnsi="Times New Roman" w:cs="Times New Roman"/>
                <w:color w:val="000000" w:themeColor="text1"/>
                <w:sz w:val="24"/>
                <w:szCs w:val="24"/>
                <w:lang w:val="en-US"/>
              </w:rPr>
              <w:t>I</w:t>
            </w:r>
          </w:p>
          <w:p w14:paraId="690E45A4" w14:textId="77777777" w:rsidR="00C500EB" w:rsidRPr="000C7499" w:rsidRDefault="00C500EB" w:rsidP="00C41955">
            <w:pPr>
              <w:autoSpaceDE w:val="0"/>
              <w:autoSpaceDN w:val="0"/>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0C7499">
              <w:rPr>
                <w:rFonts w:ascii="Times New Roman" w:eastAsia="Times New Roman" w:hAnsi="Times New Roman" w:cs="Times New Roman"/>
                <w:color w:val="000000" w:themeColor="text1"/>
                <w:sz w:val="24"/>
                <w:szCs w:val="24"/>
              </w:rPr>
              <w:t>начен</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w:t>
            </w:r>
            <w:r w:rsidRPr="000C7499">
              <w:rPr>
                <w:rFonts w:ascii="Times New Roman" w:eastAsia="Times New Roman" w:hAnsi="Times New Roman" w:cs="Times New Roman"/>
                <w:color w:val="000000" w:themeColor="text1"/>
                <w:sz w:val="24"/>
                <w:szCs w:val="24"/>
              </w:rPr>
              <w:t>ритер</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 xml:space="preserve"> </w:t>
            </w:r>
            <w:proofErr w:type="gramStart"/>
            <w:r w:rsidRPr="000C7499">
              <w:rPr>
                <w:rFonts w:ascii="Times New Roman" w:eastAsia="Times New Roman" w:hAnsi="Times New Roman" w:cs="Times New Roman"/>
                <w:color w:val="000000" w:themeColor="text1"/>
                <w:sz w:val="24"/>
                <w:szCs w:val="24"/>
              </w:rPr>
              <w:t>Стью</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дента</w:t>
            </w:r>
            <w:proofErr w:type="gramEnd"/>
          </w:p>
        </w:tc>
        <w:tc>
          <w:tcPr>
            <w:tcW w:w="1134" w:type="dxa"/>
          </w:tcPr>
          <w:p w14:paraId="6392A2FB" w14:textId="77777777" w:rsidR="00C500EB" w:rsidRPr="000C7499" w:rsidRDefault="00C500EB" w:rsidP="00C41955">
            <w:pPr>
              <w:autoSpaceDE w:val="0"/>
              <w:autoSpaceDN w:val="0"/>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I</w:t>
            </w:r>
            <w:r w:rsidRPr="000C7499">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к</w:t>
            </w:r>
            <w:r w:rsidRPr="000C7499">
              <w:rPr>
                <w:rFonts w:ascii="Times New Roman" w:eastAsia="Times New Roman" w:hAnsi="Times New Roman" w:cs="Times New Roman"/>
                <w:color w:val="000000" w:themeColor="text1"/>
                <w:sz w:val="24"/>
                <w:szCs w:val="24"/>
              </w:rPr>
              <w:t>рит</w:t>
            </w:r>
            <w:r>
              <w:rPr>
                <w:rFonts w:ascii="Times New Roman" w:eastAsia="Times New Roman" w:hAnsi="Times New Roman" w:cs="Times New Roman"/>
                <w:color w:val="000000" w:themeColor="text1"/>
                <w:sz w:val="24"/>
                <w:szCs w:val="24"/>
                <w:lang w:val="en-US"/>
              </w:rPr>
              <w:t>I</w:t>
            </w:r>
            <w:r w:rsidRPr="000C749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w:t>
            </w:r>
            <w:r w:rsidRPr="000C7499">
              <w:rPr>
                <w:rFonts w:ascii="Times New Roman" w:eastAsia="Times New Roman" w:hAnsi="Times New Roman" w:cs="Times New Roman"/>
                <w:color w:val="000000" w:themeColor="text1"/>
                <w:sz w:val="24"/>
                <w:szCs w:val="24"/>
              </w:rPr>
              <w:t>нач</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w:t>
            </w:r>
            <w:r w:rsidRPr="000C7499">
              <w:rPr>
                <w:rFonts w:ascii="Times New Roman" w:eastAsia="Times New Roman" w:hAnsi="Times New Roman" w:cs="Times New Roman"/>
                <w:color w:val="000000" w:themeColor="text1"/>
                <w:sz w:val="24"/>
                <w:szCs w:val="24"/>
              </w:rPr>
              <w:t>рит</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 xml:space="preserve"> </w:t>
            </w:r>
            <w:proofErr w:type="gramStart"/>
            <w:r w:rsidRPr="000C7499">
              <w:rPr>
                <w:rFonts w:ascii="Times New Roman" w:eastAsia="Times New Roman" w:hAnsi="Times New Roman" w:cs="Times New Roman"/>
                <w:color w:val="000000" w:themeColor="text1"/>
                <w:sz w:val="24"/>
                <w:szCs w:val="24"/>
              </w:rPr>
              <w:t>Стью</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дента</w:t>
            </w:r>
            <w:proofErr w:type="gramEnd"/>
          </w:p>
        </w:tc>
        <w:tc>
          <w:tcPr>
            <w:tcW w:w="992" w:type="dxa"/>
          </w:tcPr>
          <w:p w14:paraId="0B83616F" w14:textId="77777777" w:rsidR="00C500EB" w:rsidRPr="000C7499" w:rsidRDefault="00C500EB" w:rsidP="00C41955">
            <w:pPr>
              <w:autoSpaceDE w:val="0"/>
              <w:autoSpaceDN w:val="0"/>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I</w:t>
            </w:r>
            <w:r w:rsidRPr="000C7499">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эмп</w:t>
            </w:r>
            <w:r>
              <w:rPr>
                <w:rFonts w:ascii="Times New Roman" w:eastAsia="Times New Roman" w:hAnsi="Times New Roman" w:cs="Times New Roman"/>
                <w:color w:val="000000" w:themeColor="text1"/>
                <w:sz w:val="24"/>
                <w:szCs w:val="24"/>
                <w:lang w:val="en-US"/>
              </w:rPr>
              <w:t>I</w:t>
            </w:r>
            <w:r>
              <w:rPr>
                <w:rFonts w:ascii="Times New Roman" w:eastAsia="Times New Roman" w:hAnsi="Times New Roman" w:cs="Times New Roman"/>
                <w:color w:val="000000" w:themeColor="text1"/>
                <w:sz w:val="24"/>
                <w:szCs w:val="24"/>
              </w:rPr>
              <w:t xml:space="preserve"> з</w:t>
            </w:r>
            <w:r w:rsidRPr="000C7499">
              <w:rPr>
                <w:rFonts w:ascii="Times New Roman" w:eastAsia="Times New Roman" w:hAnsi="Times New Roman" w:cs="Times New Roman"/>
                <w:color w:val="000000" w:themeColor="text1"/>
                <w:sz w:val="24"/>
                <w:szCs w:val="24"/>
              </w:rPr>
              <w:t>нач</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w:t>
            </w:r>
            <w:r w:rsidRPr="000C7499">
              <w:rPr>
                <w:rFonts w:ascii="Times New Roman" w:eastAsia="Times New Roman" w:hAnsi="Times New Roman" w:cs="Times New Roman"/>
                <w:color w:val="000000" w:themeColor="text1"/>
                <w:sz w:val="24"/>
                <w:szCs w:val="24"/>
              </w:rPr>
              <w:t>рит</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 xml:space="preserve"> </w:t>
            </w:r>
            <w:proofErr w:type="gramStart"/>
            <w:r w:rsidRPr="000C7499">
              <w:rPr>
                <w:rFonts w:ascii="Times New Roman" w:eastAsia="Times New Roman" w:hAnsi="Times New Roman" w:cs="Times New Roman"/>
                <w:color w:val="000000" w:themeColor="text1"/>
                <w:sz w:val="24"/>
                <w:szCs w:val="24"/>
              </w:rPr>
              <w:t>Стью</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дента</w:t>
            </w:r>
            <w:proofErr w:type="gramEnd"/>
          </w:p>
        </w:tc>
        <w:tc>
          <w:tcPr>
            <w:tcW w:w="1134" w:type="dxa"/>
          </w:tcPr>
          <w:p w14:paraId="4A3DA887" w14:textId="77777777" w:rsidR="00C500EB" w:rsidRPr="000C7499" w:rsidRDefault="00C500EB" w:rsidP="00C41955">
            <w:pPr>
              <w:autoSpaceDE w:val="0"/>
              <w:autoSpaceDN w:val="0"/>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I</w:t>
            </w:r>
            <w:r w:rsidRPr="000C7499">
              <w:rPr>
                <w:rFonts w:ascii="Times New Roman" w:eastAsia="Times New Roman" w:hAnsi="Times New Roman" w:cs="Times New Roman"/>
                <w:color w:val="000000" w:themeColor="text1"/>
                <w:sz w:val="24"/>
                <w:szCs w:val="24"/>
              </w:rPr>
              <w:t>t-крит</w:t>
            </w:r>
            <w:r>
              <w:rPr>
                <w:rFonts w:ascii="Times New Roman" w:eastAsia="Times New Roman" w:hAnsi="Times New Roman" w:cs="Times New Roman"/>
                <w:color w:val="000000" w:themeColor="text1"/>
                <w:sz w:val="24"/>
                <w:szCs w:val="24"/>
                <w:lang w:val="en-US"/>
              </w:rPr>
              <w:t>I</w:t>
            </w:r>
            <w:r w:rsidRPr="000C749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w:t>
            </w:r>
            <w:r w:rsidRPr="000C7499">
              <w:rPr>
                <w:rFonts w:ascii="Times New Roman" w:eastAsia="Times New Roman" w:hAnsi="Times New Roman" w:cs="Times New Roman"/>
                <w:color w:val="000000" w:themeColor="text1"/>
                <w:sz w:val="24"/>
                <w:szCs w:val="24"/>
              </w:rPr>
              <w:t>нач</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w:t>
            </w:r>
            <w:r w:rsidRPr="000C7499">
              <w:rPr>
                <w:rFonts w:ascii="Times New Roman" w:eastAsia="Times New Roman" w:hAnsi="Times New Roman" w:cs="Times New Roman"/>
                <w:color w:val="000000" w:themeColor="text1"/>
                <w:sz w:val="24"/>
                <w:szCs w:val="24"/>
              </w:rPr>
              <w:t>рит</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 xml:space="preserve"> </w:t>
            </w:r>
            <w:proofErr w:type="gramStart"/>
            <w:r w:rsidRPr="000C7499">
              <w:rPr>
                <w:rFonts w:ascii="Times New Roman" w:eastAsia="Times New Roman" w:hAnsi="Times New Roman" w:cs="Times New Roman"/>
                <w:color w:val="000000" w:themeColor="text1"/>
                <w:sz w:val="24"/>
                <w:szCs w:val="24"/>
              </w:rPr>
              <w:t>Стью</w:t>
            </w:r>
            <w:r>
              <w:rPr>
                <w:rFonts w:ascii="Times New Roman" w:eastAsia="Times New Roman" w:hAnsi="Times New Roman" w:cs="Times New Roman"/>
                <w:color w:val="000000" w:themeColor="text1"/>
                <w:sz w:val="24"/>
                <w:szCs w:val="24"/>
              </w:rPr>
              <w:t>-</w:t>
            </w:r>
            <w:r w:rsidRPr="000C7499">
              <w:rPr>
                <w:rFonts w:ascii="Times New Roman" w:eastAsia="Times New Roman" w:hAnsi="Times New Roman" w:cs="Times New Roman"/>
                <w:color w:val="000000" w:themeColor="text1"/>
                <w:sz w:val="24"/>
                <w:szCs w:val="24"/>
              </w:rPr>
              <w:t>дента</w:t>
            </w:r>
            <w:proofErr w:type="gramEnd"/>
          </w:p>
        </w:tc>
      </w:tr>
      <w:tr w:rsidR="00C500EB" w:rsidRPr="000C7499" w14:paraId="6905375E" w14:textId="77777777" w:rsidTr="00C41955">
        <w:trPr>
          <w:trHeight w:val="315"/>
        </w:trPr>
        <w:tc>
          <w:tcPr>
            <w:tcW w:w="1560" w:type="dxa"/>
            <w:vMerge/>
          </w:tcPr>
          <w:p w14:paraId="09451D20" w14:textId="77777777" w:rsidR="00C500EB" w:rsidRPr="000C7499" w:rsidRDefault="00C500EB" w:rsidP="00C41955">
            <w:pPr>
              <w:autoSpaceDE w:val="0"/>
              <w:autoSpaceDN w:val="0"/>
              <w:spacing w:after="0" w:line="276" w:lineRule="auto"/>
              <w:ind w:firstLine="709"/>
              <w:jc w:val="center"/>
              <w:rPr>
                <w:rFonts w:ascii="Times New Roman" w:hAnsi="Times New Roman" w:cs="Times New Roman"/>
                <w:sz w:val="24"/>
                <w:szCs w:val="24"/>
              </w:rPr>
            </w:pPr>
          </w:p>
        </w:tc>
        <w:tc>
          <w:tcPr>
            <w:tcW w:w="992" w:type="dxa"/>
            <w:vMerge w:val="restart"/>
          </w:tcPr>
          <w:p w14:paraId="3B7B1C68" w14:textId="77777777" w:rsidR="00C500EB" w:rsidRPr="00B96B66" w:rsidRDefault="00C500EB" w:rsidP="00C41955">
            <w:pPr>
              <w:autoSpaceDE w:val="0"/>
              <w:autoSpaceDN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К</w:t>
            </w:r>
            <w:r w:rsidRPr="00B96B66">
              <w:rPr>
                <w:rFonts w:ascii="Times New Roman" w:hAnsi="Times New Roman" w:cs="Times New Roman"/>
                <w:sz w:val="24"/>
                <w:szCs w:val="24"/>
              </w:rPr>
              <w:t>Г</w:t>
            </w:r>
          </w:p>
          <w:p w14:paraId="7CFD9C11" w14:textId="77777777" w:rsidR="00C500EB" w:rsidRPr="00B96B66" w:rsidRDefault="00C500EB" w:rsidP="00C41955">
            <w:pPr>
              <w:autoSpaceDE w:val="0"/>
              <w:autoSpaceDN w:val="0"/>
              <w:spacing w:after="0" w:line="276" w:lineRule="auto"/>
              <w:jc w:val="center"/>
              <w:rPr>
                <w:rFonts w:ascii="Times New Roman" w:hAnsi="Times New Roman" w:cs="Times New Roman"/>
                <w:sz w:val="24"/>
                <w:szCs w:val="24"/>
                <w:vertAlign w:val="subscript"/>
              </w:rPr>
            </w:pPr>
            <w:r w:rsidRPr="00B96B66">
              <w:rPr>
                <w:rFonts w:ascii="Times New Roman" w:hAnsi="Times New Roman" w:cs="Times New Roman"/>
                <w:sz w:val="24"/>
                <w:szCs w:val="24"/>
              </w:rPr>
              <w:t>М</w:t>
            </w:r>
            <w:r w:rsidRPr="00B96B66">
              <w:rPr>
                <w:rFonts w:ascii="Times New Roman" w:hAnsi="Times New Roman" w:cs="Times New Roman"/>
                <w:sz w:val="24"/>
                <w:szCs w:val="24"/>
                <w:vertAlign w:val="subscript"/>
              </w:rPr>
              <w:t>1</w:t>
            </w:r>
            <w:r w:rsidRPr="00B96B66">
              <w:rPr>
                <w:rFonts w:ascii="Times New Roman" w:hAnsi="Times New Roman" w:cs="Times New Roman"/>
                <w:sz w:val="24"/>
                <w:szCs w:val="24"/>
              </w:rPr>
              <w:t>+</w:t>
            </w:r>
            <w:r w:rsidRPr="00B96B66">
              <w:rPr>
                <w:rFonts w:ascii="Times New Roman" w:hAnsi="Times New Roman" w:cs="Times New Roman"/>
                <w:sz w:val="24"/>
                <w:szCs w:val="24"/>
                <w:lang w:val="en-US"/>
              </w:rPr>
              <w:t>m</w:t>
            </w:r>
            <w:r w:rsidRPr="00B96B66">
              <w:rPr>
                <w:rFonts w:ascii="Times New Roman" w:hAnsi="Times New Roman" w:cs="Times New Roman"/>
                <w:sz w:val="24"/>
                <w:szCs w:val="24"/>
                <w:vertAlign w:val="subscript"/>
              </w:rPr>
              <w:t>1</w:t>
            </w:r>
          </w:p>
        </w:tc>
        <w:tc>
          <w:tcPr>
            <w:tcW w:w="992" w:type="dxa"/>
            <w:vMerge w:val="restart"/>
          </w:tcPr>
          <w:p w14:paraId="285933A9" w14:textId="77777777" w:rsidR="00C500EB" w:rsidRDefault="00C500EB" w:rsidP="00C41955">
            <w:pPr>
              <w:autoSpaceDE w:val="0"/>
              <w:autoSpaceDN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Э</w:t>
            </w:r>
            <w:r w:rsidRPr="00B96B66">
              <w:rPr>
                <w:rFonts w:ascii="Times New Roman" w:hAnsi="Times New Roman" w:cs="Times New Roman"/>
                <w:sz w:val="24"/>
                <w:szCs w:val="24"/>
              </w:rPr>
              <w:t>Г</w:t>
            </w:r>
          </w:p>
          <w:p w14:paraId="011F9B10" w14:textId="77777777" w:rsidR="00C500EB" w:rsidRPr="00B96B66" w:rsidRDefault="00C500EB" w:rsidP="00C41955">
            <w:pPr>
              <w:autoSpaceDE w:val="0"/>
              <w:autoSpaceDN w:val="0"/>
              <w:spacing w:after="0" w:line="276" w:lineRule="auto"/>
              <w:jc w:val="center"/>
              <w:rPr>
                <w:rFonts w:ascii="Times New Roman" w:hAnsi="Times New Roman" w:cs="Times New Roman"/>
                <w:sz w:val="24"/>
                <w:szCs w:val="24"/>
              </w:rPr>
            </w:pPr>
            <w:r w:rsidRPr="00B96B66">
              <w:rPr>
                <w:rFonts w:ascii="Times New Roman" w:hAnsi="Times New Roman" w:cs="Times New Roman"/>
                <w:sz w:val="24"/>
                <w:szCs w:val="24"/>
              </w:rPr>
              <w:t>М</w:t>
            </w:r>
            <w:r w:rsidRPr="00B96B66">
              <w:rPr>
                <w:rFonts w:ascii="Times New Roman" w:hAnsi="Times New Roman" w:cs="Times New Roman"/>
                <w:sz w:val="24"/>
                <w:szCs w:val="24"/>
                <w:vertAlign w:val="subscript"/>
              </w:rPr>
              <w:t>1</w:t>
            </w:r>
            <w:r w:rsidRPr="00B96B66">
              <w:rPr>
                <w:rFonts w:ascii="Times New Roman" w:hAnsi="Times New Roman" w:cs="Times New Roman"/>
                <w:sz w:val="24"/>
                <w:szCs w:val="24"/>
              </w:rPr>
              <w:t>+</w:t>
            </w:r>
            <w:r w:rsidRPr="00B96B66">
              <w:rPr>
                <w:rFonts w:ascii="Times New Roman" w:hAnsi="Times New Roman" w:cs="Times New Roman"/>
                <w:sz w:val="24"/>
                <w:szCs w:val="24"/>
                <w:lang w:val="en-US"/>
              </w:rPr>
              <w:t>m</w:t>
            </w:r>
            <w:r w:rsidRPr="00B96B66">
              <w:rPr>
                <w:rFonts w:ascii="Times New Roman" w:hAnsi="Times New Roman" w:cs="Times New Roman"/>
                <w:sz w:val="24"/>
                <w:szCs w:val="24"/>
                <w:vertAlign w:val="subscript"/>
              </w:rPr>
              <w:t>1</w:t>
            </w:r>
          </w:p>
        </w:tc>
        <w:tc>
          <w:tcPr>
            <w:tcW w:w="992" w:type="dxa"/>
            <w:vMerge w:val="restart"/>
          </w:tcPr>
          <w:p w14:paraId="348C5EEC" w14:textId="77777777" w:rsidR="00C500EB" w:rsidRPr="00B96B66" w:rsidRDefault="00C500EB" w:rsidP="00C41955">
            <w:pPr>
              <w:autoSpaceDE w:val="0"/>
              <w:autoSpaceDN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К</w:t>
            </w:r>
            <w:r w:rsidRPr="00B96B66">
              <w:rPr>
                <w:rFonts w:ascii="Times New Roman" w:hAnsi="Times New Roman" w:cs="Times New Roman"/>
                <w:sz w:val="24"/>
                <w:szCs w:val="24"/>
              </w:rPr>
              <w:t>Г</w:t>
            </w:r>
          </w:p>
          <w:p w14:paraId="082260BA" w14:textId="77777777" w:rsidR="00C500EB" w:rsidRPr="000C7499" w:rsidRDefault="00C500EB" w:rsidP="00C41955">
            <w:pPr>
              <w:autoSpaceDE w:val="0"/>
              <w:autoSpaceDN w:val="0"/>
              <w:spacing w:after="0" w:line="276" w:lineRule="auto"/>
              <w:rPr>
                <w:rFonts w:ascii="Times New Roman" w:hAnsi="Times New Roman" w:cs="Times New Roman"/>
                <w:sz w:val="24"/>
                <w:szCs w:val="24"/>
              </w:rPr>
            </w:pPr>
            <w:r w:rsidRPr="00B96B66">
              <w:rPr>
                <w:rFonts w:ascii="Times New Roman" w:hAnsi="Times New Roman" w:cs="Times New Roman"/>
                <w:sz w:val="24"/>
                <w:szCs w:val="24"/>
              </w:rPr>
              <w:t>М</w:t>
            </w:r>
            <w:r w:rsidRPr="00B96B66">
              <w:rPr>
                <w:rFonts w:ascii="Times New Roman" w:hAnsi="Times New Roman" w:cs="Times New Roman"/>
                <w:sz w:val="24"/>
                <w:szCs w:val="24"/>
                <w:vertAlign w:val="subscript"/>
              </w:rPr>
              <w:t>1</w:t>
            </w:r>
            <w:r w:rsidRPr="00B96B66">
              <w:rPr>
                <w:rFonts w:ascii="Times New Roman" w:hAnsi="Times New Roman" w:cs="Times New Roman"/>
                <w:sz w:val="24"/>
                <w:szCs w:val="24"/>
              </w:rPr>
              <w:t>+</w:t>
            </w:r>
            <w:r w:rsidRPr="00B96B66">
              <w:rPr>
                <w:rFonts w:ascii="Times New Roman" w:hAnsi="Times New Roman" w:cs="Times New Roman"/>
                <w:sz w:val="24"/>
                <w:szCs w:val="24"/>
                <w:lang w:val="en-US"/>
              </w:rPr>
              <w:t>m</w:t>
            </w:r>
            <w:r w:rsidRPr="00B96B66">
              <w:rPr>
                <w:rFonts w:ascii="Times New Roman" w:hAnsi="Times New Roman" w:cs="Times New Roman"/>
                <w:sz w:val="24"/>
                <w:szCs w:val="24"/>
                <w:vertAlign w:val="subscript"/>
              </w:rPr>
              <w:t>1</w:t>
            </w:r>
          </w:p>
        </w:tc>
        <w:tc>
          <w:tcPr>
            <w:tcW w:w="993" w:type="dxa"/>
            <w:vMerge w:val="restart"/>
          </w:tcPr>
          <w:p w14:paraId="29E56825" w14:textId="77777777" w:rsidR="00C500EB" w:rsidRPr="00B96B66" w:rsidRDefault="00C500EB" w:rsidP="00C41955">
            <w:pPr>
              <w:autoSpaceDE w:val="0"/>
              <w:autoSpaceDN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Э</w:t>
            </w:r>
            <w:r w:rsidRPr="00B96B66">
              <w:rPr>
                <w:rFonts w:ascii="Times New Roman" w:hAnsi="Times New Roman" w:cs="Times New Roman"/>
                <w:sz w:val="24"/>
                <w:szCs w:val="24"/>
              </w:rPr>
              <w:t>Г</w:t>
            </w:r>
          </w:p>
          <w:p w14:paraId="60D927D9" w14:textId="77777777" w:rsidR="00C500EB" w:rsidRPr="000C7499" w:rsidRDefault="00C500EB" w:rsidP="00C41955">
            <w:pPr>
              <w:autoSpaceDE w:val="0"/>
              <w:autoSpaceDN w:val="0"/>
              <w:spacing w:after="0" w:line="276" w:lineRule="auto"/>
              <w:rPr>
                <w:rFonts w:ascii="Times New Roman" w:hAnsi="Times New Roman" w:cs="Times New Roman"/>
                <w:sz w:val="24"/>
                <w:szCs w:val="24"/>
              </w:rPr>
            </w:pPr>
            <w:r w:rsidRPr="00B96B66">
              <w:rPr>
                <w:rFonts w:ascii="Times New Roman" w:hAnsi="Times New Roman" w:cs="Times New Roman"/>
                <w:sz w:val="24"/>
                <w:szCs w:val="24"/>
              </w:rPr>
              <w:t>М</w:t>
            </w:r>
            <w:r w:rsidRPr="00B96B66">
              <w:rPr>
                <w:rFonts w:ascii="Times New Roman" w:hAnsi="Times New Roman" w:cs="Times New Roman"/>
                <w:sz w:val="24"/>
                <w:szCs w:val="24"/>
                <w:vertAlign w:val="subscript"/>
              </w:rPr>
              <w:t>1</w:t>
            </w:r>
            <w:r w:rsidRPr="00B96B66">
              <w:rPr>
                <w:rFonts w:ascii="Times New Roman" w:hAnsi="Times New Roman" w:cs="Times New Roman"/>
                <w:sz w:val="24"/>
                <w:szCs w:val="24"/>
              </w:rPr>
              <w:t>+</w:t>
            </w:r>
            <w:r w:rsidRPr="00B96B66">
              <w:rPr>
                <w:rFonts w:ascii="Times New Roman" w:hAnsi="Times New Roman" w:cs="Times New Roman"/>
                <w:sz w:val="24"/>
                <w:szCs w:val="24"/>
                <w:lang w:val="en-US"/>
              </w:rPr>
              <w:t>m</w:t>
            </w:r>
            <w:r w:rsidRPr="00B96B66">
              <w:rPr>
                <w:rFonts w:ascii="Times New Roman" w:hAnsi="Times New Roman" w:cs="Times New Roman"/>
                <w:sz w:val="24"/>
                <w:szCs w:val="24"/>
                <w:vertAlign w:val="subscript"/>
              </w:rPr>
              <w:t>1</w:t>
            </w:r>
          </w:p>
        </w:tc>
        <w:tc>
          <w:tcPr>
            <w:tcW w:w="2126" w:type="dxa"/>
            <w:gridSpan w:val="2"/>
          </w:tcPr>
          <w:p w14:paraId="05DA8E35" w14:textId="77777777" w:rsidR="00C500EB" w:rsidRPr="000C7499" w:rsidRDefault="00C500EB" w:rsidP="00C41955">
            <w:pPr>
              <w:autoSpaceDE w:val="0"/>
              <w:autoSpaceDN w:val="0"/>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КГ</w:t>
            </w:r>
          </w:p>
        </w:tc>
        <w:tc>
          <w:tcPr>
            <w:tcW w:w="2126" w:type="dxa"/>
            <w:gridSpan w:val="2"/>
          </w:tcPr>
          <w:p w14:paraId="2C8E454C" w14:textId="77777777" w:rsidR="00C500EB" w:rsidRPr="000C7499" w:rsidRDefault="00C500EB" w:rsidP="00C41955">
            <w:pPr>
              <w:autoSpaceDE w:val="0"/>
              <w:autoSpaceDN w:val="0"/>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ЭГ</w:t>
            </w:r>
          </w:p>
        </w:tc>
      </w:tr>
      <w:tr w:rsidR="00C500EB" w:rsidRPr="000C7499" w14:paraId="18CB6AFC" w14:textId="77777777" w:rsidTr="00C41955">
        <w:trPr>
          <w:trHeight w:val="315"/>
        </w:trPr>
        <w:tc>
          <w:tcPr>
            <w:tcW w:w="1560" w:type="dxa"/>
            <w:vMerge/>
          </w:tcPr>
          <w:p w14:paraId="082A0B49" w14:textId="77777777" w:rsidR="00C500EB" w:rsidRPr="000C7499" w:rsidRDefault="00C500EB" w:rsidP="00C41955">
            <w:pPr>
              <w:autoSpaceDE w:val="0"/>
              <w:autoSpaceDN w:val="0"/>
              <w:spacing w:after="0" w:line="276" w:lineRule="auto"/>
              <w:ind w:firstLine="709"/>
              <w:jc w:val="center"/>
              <w:rPr>
                <w:rFonts w:ascii="Times New Roman" w:hAnsi="Times New Roman" w:cs="Times New Roman"/>
                <w:sz w:val="24"/>
                <w:szCs w:val="24"/>
              </w:rPr>
            </w:pPr>
          </w:p>
        </w:tc>
        <w:tc>
          <w:tcPr>
            <w:tcW w:w="992" w:type="dxa"/>
            <w:vMerge/>
          </w:tcPr>
          <w:p w14:paraId="4FFFA5D8" w14:textId="77777777" w:rsidR="00C500EB" w:rsidRPr="00B96B66" w:rsidRDefault="00C500EB" w:rsidP="00C41955">
            <w:pPr>
              <w:autoSpaceDE w:val="0"/>
              <w:autoSpaceDN w:val="0"/>
              <w:spacing w:after="0" w:line="276" w:lineRule="auto"/>
              <w:jc w:val="center"/>
              <w:rPr>
                <w:rFonts w:ascii="Times New Roman" w:hAnsi="Times New Roman" w:cs="Times New Roman"/>
                <w:sz w:val="24"/>
                <w:szCs w:val="24"/>
              </w:rPr>
            </w:pPr>
          </w:p>
        </w:tc>
        <w:tc>
          <w:tcPr>
            <w:tcW w:w="992" w:type="dxa"/>
            <w:vMerge/>
          </w:tcPr>
          <w:p w14:paraId="1D8A1D66" w14:textId="77777777" w:rsidR="00C500EB" w:rsidRPr="00B96B66" w:rsidRDefault="00C500EB" w:rsidP="00C41955">
            <w:pPr>
              <w:autoSpaceDE w:val="0"/>
              <w:autoSpaceDN w:val="0"/>
              <w:spacing w:after="0" w:line="276" w:lineRule="auto"/>
              <w:jc w:val="center"/>
              <w:rPr>
                <w:rFonts w:ascii="Times New Roman" w:hAnsi="Times New Roman" w:cs="Times New Roman"/>
                <w:sz w:val="24"/>
                <w:szCs w:val="24"/>
              </w:rPr>
            </w:pPr>
          </w:p>
        </w:tc>
        <w:tc>
          <w:tcPr>
            <w:tcW w:w="992" w:type="dxa"/>
            <w:vMerge/>
          </w:tcPr>
          <w:p w14:paraId="569681EF" w14:textId="77777777" w:rsidR="00C500EB" w:rsidRPr="00B96B66" w:rsidRDefault="00C500EB" w:rsidP="00C41955">
            <w:pPr>
              <w:autoSpaceDE w:val="0"/>
              <w:autoSpaceDN w:val="0"/>
              <w:spacing w:after="0" w:line="276" w:lineRule="auto"/>
              <w:jc w:val="center"/>
              <w:rPr>
                <w:rFonts w:ascii="Times New Roman" w:hAnsi="Times New Roman" w:cs="Times New Roman"/>
                <w:sz w:val="24"/>
                <w:szCs w:val="24"/>
              </w:rPr>
            </w:pPr>
          </w:p>
        </w:tc>
        <w:tc>
          <w:tcPr>
            <w:tcW w:w="993" w:type="dxa"/>
            <w:vMerge/>
          </w:tcPr>
          <w:p w14:paraId="67038A49" w14:textId="77777777" w:rsidR="00C500EB" w:rsidRPr="00B96B66" w:rsidRDefault="00C500EB" w:rsidP="00C41955">
            <w:pPr>
              <w:autoSpaceDE w:val="0"/>
              <w:autoSpaceDN w:val="0"/>
              <w:spacing w:after="0" w:line="276" w:lineRule="auto"/>
              <w:jc w:val="center"/>
              <w:rPr>
                <w:rFonts w:ascii="Times New Roman" w:hAnsi="Times New Roman" w:cs="Times New Roman"/>
                <w:sz w:val="24"/>
                <w:szCs w:val="24"/>
              </w:rPr>
            </w:pPr>
          </w:p>
        </w:tc>
        <w:tc>
          <w:tcPr>
            <w:tcW w:w="992" w:type="dxa"/>
          </w:tcPr>
          <w:p w14:paraId="0DDCF1E8" w14:textId="77777777" w:rsidR="00C500EB" w:rsidRPr="000C7499" w:rsidRDefault="00C500EB" w:rsidP="00C41955">
            <w:pPr>
              <w:autoSpaceDE w:val="0"/>
              <w:autoSpaceDN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нач.</w:t>
            </w:r>
          </w:p>
        </w:tc>
        <w:tc>
          <w:tcPr>
            <w:tcW w:w="1134" w:type="dxa"/>
          </w:tcPr>
          <w:p w14:paraId="70390D85" w14:textId="77777777" w:rsidR="00C500EB" w:rsidRPr="000C7499" w:rsidRDefault="00C500EB" w:rsidP="00C41955">
            <w:pPr>
              <w:autoSpaceDE w:val="0"/>
              <w:autoSpaceDN w:val="0"/>
              <w:spacing w:after="0" w:line="276" w:lineRule="auto"/>
              <w:rPr>
                <w:rFonts w:ascii="Times New Roman" w:hAnsi="Times New Roman" w:cs="Times New Roman"/>
                <w:sz w:val="24"/>
                <w:szCs w:val="24"/>
              </w:rPr>
            </w:pPr>
            <w:r>
              <w:rPr>
                <w:rFonts w:ascii="Times New Roman" w:hAnsi="Times New Roman" w:cs="Times New Roman"/>
                <w:sz w:val="24"/>
                <w:szCs w:val="24"/>
              </w:rPr>
              <w:t>в конце</w:t>
            </w:r>
          </w:p>
        </w:tc>
        <w:tc>
          <w:tcPr>
            <w:tcW w:w="992" w:type="dxa"/>
          </w:tcPr>
          <w:p w14:paraId="57C8A904" w14:textId="77777777" w:rsidR="00C500EB" w:rsidRPr="000C7499" w:rsidRDefault="00C500EB" w:rsidP="00C41955">
            <w:pPr>
              <w:autoSpaceDE w:val="0"/>
              <w:autoSpaceDN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нач.</w:t>
            </w:r>
          </w:p>
        </w:tc>
        <w:tc>
          <w:tcPr>
            <w:tcW w:w="1134" w:type="dxa"/>
          </w:tcPr>
          <w:p w14:paraId="4808E87A" w14:textId="77777777" w:rsidR="00C500EB" w:rsidRPr="000C7499" w:rsidRDefault="00C500EB" w:rsidP="00C41955">
            <w:pPr>
              <w:autoSpaceDE w:val="0"/>
              <w:autoSpaceDN w:val="0"/>
              <w:spacing w:after="0" w:line="276" w:lineRule="auto"/>
              <w:rPr>
                <w:rFonts w:ascii="Times New Roman" w:hAnsi="Times New Roman" w:cs="Times New Roman"/>
                <w:sz w:val="24"/>
                <w:szCs w:val="24"/>
              </w:rPr>
            </w:pPr>
            <w:r>
              <w:rPr>
                <w:rFonts w:ascii="Times New Roman" w:hAnsi="Times New Roman" w:cs="Times New Roman"/>
                <w:sz w:val="24"/>
                <w:szCs w:val="24"/>
              </w:rPr>
              <w:t>в конце</w:t>
            </w:r>
          </w:p>
        </w:tc>
      </w:tr>
      <w:tr w:rsidR="00C500EB" w:rsidRPr="000C7499" w14:paraId="1E7334F9" w14:textId="77777777" w:rsidTr="00C41955">
        <w:trPr>
          <w:trHeight w:val="379"/>
        </w:trPr>
        <w:tc>
          <w:tcPr>
            <w:tcW w:w="1560" w:type="dxa"/>
            <w:tcBorders>
              <w:right w:val="single" w:sz="4" w:space="0" w:color="auto"/>
            </w:tcBorders>
          </w:tcPr>
          <w:p w14:paraId="4ED41725" w14:textId="77777777" w:rsidR="00C500EB" w:rsidRPr="000C7499" w:rsidRDefault="00C500EB" w:rsidP="00C41955">
            <w:pPr>
              <w:spacing w:after="0" w:line="276" w:lineRule="auto"/>
              <w:rPr>
                <w:rFonts w:ascii="Times New Roman" w:hAnsi="Times New Roman" w:cs="Times New Roman"/>
                <w:sz w:val="24"/>
                <w:szCs w:val="24"/>
              </w:rPr>
            </w:pPr>
            <w:r w:rsidRPr="000C7499">
              <w:rPr>
                <w:rFonts w:ascii="Times New Roman" w:hAnsi="Times New Roman" w:cs="Times New Roman"/>
                <w:sz w:val="24"/>
                <w:szCs w:val="24"/>
              </w:rPr>
              <w:t>Ортостатическая проба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88B8DD"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14,04</w:t>
            </w:r>
            <w:r w:rsidRPr="00376914">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28C8A2"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12,96</w:t>
            </w:r>
            <w:r w:rsidRPr="00376914">
              <w:rPr>
                <w:rFonts w:ascii="Times New Roman" w:hAnsi="Times New Roman" w:cs="Times New Roman"/>
                <w:sz w:val="24"/>
                <w:szCs w:val="24"/>
              </w:rPr>
              <w:t>±3,65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A5BA3B"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0C7499">
              <w:rPr>
                <w:rFonts w:ascii="Times New Roman" w:eastAsia="Times New Roman" w:hAnsi="Times New Roman" w:cs="Times New Roman"/>
                <w:sz w:val="24"/>
                <w:szCs w:val="24"/>
              </w:rPr>
              <w:t>13,67</w:t>
            </w:r>
            <w:r w:rsidRPr="000C7499">
              <w:rPr>
                <w:rFonts w:ascii="Times New Roman" w:hAnsi="Times New Roman" w:cs="Times New Roman"/>
                <w:sz w:val="24"/>
                <w:szCs w:val="24"/>
              </w:rPr>
              <w:t>±3,17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E638EE" w14:textId="77777777" w:rsidR="00C500EB" w:rsidRDefault="00C500EB" w:rsidP="00C41955">
            <w:pPr>
              <w:spacing w:after="0" w:line="276" w:lineRule="auto"/>
              <w:jc w:val="center"/>
              <w:rPr>
                <w:rFonts w:ascii="Times New Roman" w:hAnsi="Times New Roman" w:cs="Times New Roman"/>
                <w:sz w:val="24"/>
                <w:szCs w:val="24"/>
              </w:rPr>
            </w:pPr>
            <w:r w:rsidRPr="000C7499">
              <w:rPr>
                <w:rFonts w:ascii="Times New Roman" w:eastAsia="Times New Roman" w:hAnsi="Times New Roman" w:cs="Times New Roman"/>
                <w:sz w:val="24"/>
                <w:szCs w:val="24"/>
              </w:rPr>
              <w:t>6,96</w:t>
            </w:r>
            <w:r w:rsidRPr="000C7499">
              <w:rPr>
                <w:rFonts w:ascii="Times New Roman" w:hAnsi="Times New Roman" w:cs="Times New Roman"/>
                <w:sz w:val="24"/>
                <w:szCs w:val="24"/>
              </w:rPr>
              <w:t>±</w:t>
            </w:r>
          </w:p>
          <w:p w14:paraId="7B22F7F2"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0C7499">
              <w:rPr>
                <w:rFonts w:ascii="Times New Roman" w:hAnsi="Times New Roman" w:cs="Times New Roman"/>
                <w:sz w:val="24"/>
                <w:szCs w:val="24"/>
              </w:rPr>
              <w:t>1,97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F7ED"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0,46</w:t>
            </w:r>
          </w:p>
        </w:tc>
        <w:tc>
          <w:tcPr>
            <w:tcW w:w="1134" w:type="dxa"/>
            <w:tcBorders>
              <w:top w:val="single" w:sz="4" w:space="0" w:color="auto"/>
              <w:left w:val="single" w:sz="4" w:space="0" w:color="auto"/>
              <w:bottom w:val="single" w:sz="4" w:space="0" w:color="auto"/>
              <w:right w:val="single" w:sz="4" w:space="0" w:color="auto"/>
            </w:tcBorders>
            <w:vAlign w:val="center"/>
          </w:tcPr>
          <w:p w14:paraId="12CA0010"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712BCB" w14:textId="77777777" w:rsidR="00C500EB" w:rsidRPr="000C7499"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7,30</w:t>
            </w:r>
          </w:p>
        </w:tc>
        <w:tc>
          <w:tcPr>
            <w:tcW w:w="1134" w:type="dxa"/>
            <w:tcBorders>
              <w:top w:val="single" w:sz="4" w:space="0" w:color="auto"/>
              <w:left w:val="single" w:sz="4" w:space="0" w:color="auto"/>
              <w:bottom w:val="single" w:sz="4" w:space="0" w:color="auto"/>
              <w:right w:val="single" w:sz="4" w:space="0" w:color="auto"/>
            </w:tcBorders>
            <w:vAlign w:val="center"/>
          </w:tcPr>
          <w:p w14:paraId="12A9FD9D" w14:textId="77777777" w:rsidR="00C500EB" w:rsidRPr="000C7499"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1,71</w:t>
            </w:r>
          </w:p>
        </w:tc>
      </w:tr>
      <w:tr w:rsidR="00C500EB" w:rsidRPr="000C7499" w14:paraId="2848C136" w14:textId="77777777" w:rsidTr="00C41955">
        <w:trPr>
          <w:trHeight w:val="379"/>
        </w:trPr>
        <w:tc>
          <w:tcPr>
            <w:tcW w:w="1560" w:type="dxa"/>
            <w:tcBorders>
              <w:right w:val="single" w:sz="4" w:space="0" w:color="auto"/>
            </w:tcBorders>
          </w:tcPr>
          <w:p w14:paraId="44C3EC21" w14:textId="77777777" w:rsidR="00C500EB" w:rsidRPr="000C7499" w:rsidRDefault="00C500EB" w:rsidP="00C41955">
            <w:pPr>
              <w:spacing w:after="0" w:line="276" w:lineRule="auto"/>
              <w:rPr>
                <w:rFonts w:ascii="Times New Roman" w:hAnsi="Times New Roman" w:cs="Times New Roman"/>
                <w:sz w:val="24"/>
                <w:szCs w:val="24"/>
              </w:rPr>
            </w:pPr>
            <w:r w:rsidRPr="000C7499">
              <w:rPr>
                <w:rFonts w:ascii="Times New Roman" w:hAnsi="Times New Roman" w:cs="Times New Roman"/>
                <w:sz w:val="24"/>
                <w:szCs w:val="24"/>
              </w:rPr>
              <w:t>Проба на дозированную нагрузку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468641"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11,63</w:t>
            </w:r>
            <w:r w:rsidRPr="00376914">
              <w:rPr>
                <w:rFonts w:ascii="Times New Roman" w:hAnsi="Times New Roman" w:cs="Times New Roman"/>
                <w:sz w:val="24"/>
                <w:szCs w:val="24"/>
              </w:rPr>
              <w:t>±1,83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994467"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11,95</w:t>
            </w:r>
            <w:r w:rsidRPr="00376914">
              <w:rPr>
                <w:rFonts w:ascii="Times New Roman" w:hAnsi="Times New Roman" w:cs="Times New Roman"/>
                <w:sz w:val="24"/>
                <w:szCs w:val="24"/>
              </w:rPr>
              <w:t>±2,53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E2069F"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0C7499">
              <w:rPr>
                <w:rFonts w:ascii="Times New Roman" w:eastAsia="Times New Roman" w:hAnsi="Times New Roman" w:cs="Times New Roman"/>
                <w:sz w:val="24"/>
                <w:szCs w:val="24"/>
              </w:rPr>
              <w:t>11,55</w:t>
            </w:r>
            <w:r w:rsidRPr="000C7499">
              <w:rPr>
                <w:rFonts w:ascii="Times New Roman" w:hAnsi="Times New Roman" w:cs="Times New Roman"/>
                <w:sz w:val="24"/>
                <w:szCs w:val="24"/>
              </w:rPr>
              <w:t>±2,53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24EE7B" w14:textId="77777777" w:rsidR="00C500EB" w:rsidRDefault="00C500EB" w:rsidP="00C41955">
            <w:pPr>
              <w:spacing w:after="0" w:line="276" w:lineRule="auto"/>
              <w:jc w:val="center"/>
              <w:rPr>
                <w:rFonts w:ascii="Times New Roman" w:hAnsi="Times New Roman" w:cs="Times New Roman"/>
                <w:sz w:val="24"/>
                <w:szCs w:val="24"/>
              </w:rPr>
            </w:pPr>
            <w:r w:rsidRPr="000C7499">
              <w:rPr>
                <w:rFonts w:ascii="Times New Roman" w:eastAsia="Times New Roman" w:hAnsi="Times New Roman" w:cs="Times New Roman"/>
                <w:sz w:val="24"/>
                <w:szCs w:val="24"/>
              </w:rPr>
              <w:t>8,33</w:t>
            </w:r>
            <w:r w:rsidRPr="000C7499">
              <w:rPr>
                <w:rFonts w:ascii="Times New Roman" w:hAnsi="Times New Roman" w:cs="Times New Roman"/>
                <w:sz w:val="24"/>
                <w:szCs w:val="24"/>
              </w:rPr>
              <w:t>±</w:t>
            </w:r>
          </w:p>
          <w:p w14:paraId="0EDDD408"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0C7499">
              <w:rPr>
                <w:rFonts w:ascii="Times New Roman" w:hAnsi="Times New Roman" w:cs="Times New Roman"/>
                <w:sz w:val="24"/>
                <w:szCs w:val="24"/>
              </w:rPr>
              <w:t>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1BE73C"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0,12</w:t>
            </w:r>
          </w:p>
        </w:tc>
        <w:tc>
          <w:tcPr>
            <w:tcW w:w="1134" w:type="dxa"/>
            <w:tcBorders>
              <w:top w:val="single" w:sz="4" w:space="0" w:color="auto"/>
              <w:left w:val="single" w:sz="4" w:space="0" w:color="auto"/>
              <w:bottom w:val="single" w:sz="4" w:space="0" w:color="auto"/>
              <w:right w:val="single" w:sz="4" w:space="0" w:color="auto"/>
            </w:tcBorders>
            <w:vAlign w:val="center"/>
          </w:tcPr>
          <w:p w14:paraId="1C82C8B5"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5A8E69" w14:textId="77777777" w:rsidR="00C500EB" w:rsidRPr="000C7499"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7,45</w:t>
            </w:r>
          </w:p>
        </w:tc>
        <w:tc>
          <w:tcPr>
            <w:tcW w:w="1134" w:type="dxa"/>
            <w:tcBorders>
              <w:top w:val="single" w:sz="4" w:space="0" w:color="auto"/>
              <w:left w:val="single" w:sz="4" w:space="0" w:color="auto"/>
              <w:bottom w:val="single" w:sz="4" w:space="0" w:color="auto"/>
              <w:right w:val="single" w:sz="4" w:space="0" w:color="auto"/>
            </w:tcBorders>
            <w:vAlign w:val="center"/>
          </w:tcPr>
          <w:p w14:paraId="0D163700" w14:textId="77777777" w:rsidR="00C500EB" w:rsidRPr="000C7499"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1,71</w:t>
            </w:r>
          </w:p>
        </w:tc>
      </w:tr>
      <w:tr w:rsidR="00C500EB" w:rsidRPr="000C7499" w14:paraId="76A59468" w14:textId="77777777" w:rsidTr="00C41955">
        <w:trPr>
          <w:trHeight w:val="379"/>
        </w:trPr>
        <w:tc>
          <w:tcPr>
            <w:tcW w:w="1560" w:type="dxa"/>
            <w:tcBorders>
              <w:right w:val="single" w:sz="4" w:space="0" w:color="auto"/>
            </w:tcBorders>
          </w:tcPr>
          <w:p w14:paraId="0A28EFAA" w14:textId="77777777" w:rsidR="00C500EB" w:rsidRPr="000C7499" w:rsidRDefault="00C500EB" w:rsidP="00C41955">
            <w:pPr>
              <w:spacing w:after="0" w:line="276" w:lineRule="auto"/>
              <w:rPr>
                <w:rFonts w:ascii="Times New Roman" w:hAnsi="Times New Roman" w:cs="Times New Roman"/>
                <w:sz w:val="24"/>
                <w:szCs w:val="24"/>
              </w:rPr>
            </w:pPr>
            <w:r w:rsidRPr="000C7499">
              <w:rPr>
                <w:rFonts w:ascii="Times New Roman" w:hAnsi="Times New Roman" w:cs="Times New Roman"/>
                <w:sz w:val="24"/>
                <w:szCs w:val="24"/>
              </w:rPr>
              <w:t>Проба Штанге, сек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7F0554"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37,58</w:t>
            </w:r>
            <w:r w:rsidRPr="00376914">
              <w:rPr>
                <w:rFonts w:ascii="Times New Roman" w:hAnsi="Times New Roman" w:cs="Times New Roman"/>
                <w:sz w:val="24"/>
                <w:szCs w:val="2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FC46AD"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37,25</w:t>
            </w:r>
            <w:r w:rsidRPr="00376914">
              <w:rPr>
                <w:rFonts w:ascii="Times New Roman" w:hAnsi="Times New Roman" w:cs="Times New Roman"/>
                <w:sz w:val="24"/>
                <w:szCs w:val="24"/>
              </w:rPr>
              <w:t>±8,23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30288D"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0C7499">
              <w:rPr>
                <w:rFonts w:ascii="Times New Roman" w:eastAsia="Times New Roman" w:hAnsi="Times New Roman" w:cs="Times New Roman"/>
                <w:sz w:val="24"/>
                <w:szCs w:val="24"/>
              </w:rPr>
              <w:t>40,38</w:t>
            </w:r>
            <w:r w:rsidRPr="000C7499">
              <w:rPr>
                <w:rFonts w:ascii="Times New Roman" w:hAnsi="Times New Roman" w:cs="Times New Roman"/>
                <w:sz w:val="24"/>
                <w:szCs w:val="24"/>
              </w:rPr>
              <w:t>±5,69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906A8F"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0C7499">
              <w:rPr>
                <w:rFonts w:ascii="Times New Roman" w:eastAsia="Times New Roman" w:hAnsi="Times New Roman" w:cs="Times New Roman"/>
                <w:sz w:val="24"/>
                <w:szCs w:val="24"/>
              </w:rPr>
              <w:t>45,00</w:t>
            </w:r>
            <w:r w:rsidRPr="000C7499">
              <w:rPr>
                <w:rFonts w:ascii="Times New Roman" w:hAnsi="Times New Roman" w:cs="Times New Roman"/>
                <w:sz w:val="24"/>
                <w:szCs w:val="24"/>
              </w:rPr>
              <w:t>±7,19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4D8C6"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3,82</w:t>
            </w:r>
          </w:p>
        </w:tc>
        <w:tc>
          <w:tcPr>
            <w:tcW w:w="1134" w:type="dxa"/>
            <w:tcBorders>
              <w:top w:val="single" w:sz="4" w:space="0" w:color="auto"/>
              <w:left w:val="single" w:sz="4" w:space="0" w:color="auto"/>
              <w:bottom w:val="single" w:sz="4" w:space="0" w:color="auto"/>
              <w:right w:val="single" w:sz="4" w:space="0" w:color="auto"/>
            </w:tcBorders>
            <w:vAlign w:val="center"/>
          </w:tcPr>
          <w:p w14:paraId="2A0D0231"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9D89B" w14:textId="77777777" w:rsidR="00C500EB" w:rsidRPr="000C7499"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6,64</w:t>
            </w:r>
          </w:p>
        </w:tc>
        <w:tc>
          <w:tcPr>
            <w:tcW w:w="1134" w:type="dxa"/>
            <w:tcBorders>
              <w:top w:val="single" w:sz="4" w:space="0" w:color="auto"/>
              <w:left w:val="single" w:sz="4" w:space="0" w:color="auto"/>
              <w:bottom w:val="single" w:sz="4" w:space="0" w:color="auto"/>
              <w:right w:val="single" w:sz="4" w:space="0" w:color="auto"/>
            </w:tcBorders>
            <w:vAlign w:val="center"/>
          </w:tcPr>
          <w:p w14:paraId="0A97A51A" w14:textId="77777777" w:rsidR="00C500EB" w:rsidRPr="000C7499"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1,71</w:t>
            </w:r>
          </w:p>
        </w:tc>
      </w:tr>
      <w:tr w:rsidR="00C500EB" w:rsidRPr="000C7499" w14:paraId="61625916" w14:textId="77777777" w:rsidTr="00C41955">
        <w:trPr>
          <w:trHeight w:val="379"/>
        </w:trPr>
        <w:tc>
          <w:tcPr>
            <w:tcW w:w="1560" w:type="dxa"/>
            <w:tcBorders>
              <w:right w:val="single" w:sz="4" w:space="0" w:color="auto"/>
            </w:tcBorders>
          </w:tcPr>
          <w:p w14:paraId="493B624D" w14:textId="77777777" w:rsidR="00C500EB" w:rsidRPr="000C7499" w:rsidRDefault="00C500EB" w:rsidP="00C41955">
            <w:pPr>
              <w:spacing w:after="0" w:line="276" w:lineRule="auto"/>
              <w:rPr>
                <w:rFonts w:ascii="Times New Roman" w:hAnsi="Times New Roman" w:cs="Times New Roman"/>
                <w:sz w:val="24"/>
                <w:szCs w:val="24"/>
              </w:rPr>
            </w:pPr>
            <w:r w:rsidRPr="000C7499">
              <w:rPr>
                <w:rFonts w:ascii="Times New Roman" w:hAnsi="Times New Roman" w:cs="Times New Roman"/>
                <w:sz w:val="24"/>
                <w:szCs w:val="24"/>
              </w:rPr>
              <w:t>Проба Генчи, сек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6FC04"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28,63</w:t>
            </w:r>
            <w:r w:rsidRPr="00376914">
              <w:rPr>
                <w:rFonts w:ascii="Times New Roman" w:hAnsi="Times New Roman" w:cs="Times New Roman"/>
                <w:sz w:val="24"/>
                <w:szCs w:val="24"/>
              </w:rPr>
              <w:t>±7,43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6EE958"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28,88</w:t>
            </w:r>
            <w:r w:rsidRPr="00376914">
              <w:rPr>
                <w:rFonts w:ascii="Times New Roman" w:hAnsi="Times New Roman" w:cs="Times New Roman"/>
                <w:sz w:val="24"/>
                <w:szCs w:val="24"/>
              </w:rPr>
              <w:t>±7,66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FA77CF"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0C7499">
              <w:rPr>
                <w:rFonts w:ascii="Times New Roman" w:eastAsia="Times New Roman" w:hAnsi="Times New Roman" w:cs="Times New Roman"/>
                <w:sz w:val="24"/>
                <w:szCs w:val="24"/>
              </w:rPr>
              <w:t>31,58</w:t>
            </w:r>
            <w:r w:rsidRPr="000C7499">
              <w:rPr>
                <w:rFonts w:ascii="Times New Roman" w:hAnsi="Times New Roman" w:cs="Times New Roman"/>
                <w:sz w:val="24"/>
                <w:szCs w:val="24"/>
              </w:rPr>
              <w:t>±6,57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D32BCD"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0C7499">
              <w:rPr>
                <w:rFonts w:ascii="Times New Roman" w:eastAsia="Times New Roman" w:hAnsi="Times New Roman" w:cs="Times New Roman"/>
                <w:sz w:val="24"/>
                <w:szCs w:val="24"/>
              </w:rPr>
              <w:t>37,29</w:t>
            </w:r>
            <w:r w:rsidRPr="000C7499">
              <w:rPr>
                <w:rFonts w:ascii="Times New Roman" w:hAnsi="Times New Roman" w:cs="Times New Roman"/>
                <w:sz w:val="24"/>
                <w:szCs w:val="24"/>
              </w:rPr>
              <w:t>±8,10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404A7"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2,49</w:t>
            </w:r>
          </w:p>
        </w:tc>
        <w:tc>
          <w:tcPr>
            <w:tcW w:w="1134" w:type="dxa"/>
            <w:tcBorders>
              <w:top w:val="single" w:sz="4" w:space="0" w:color="auto"/>
              <w:left w:val="single" w:sz="4" w:space="0" w:color="auto"/>
              <w:bottom w:val="single" w:sz="4" w:space="0" w:color="auto"/>
              <w:right w:val="single" w:sz="4" w:space="0" w:color="auto"/>
            </w:tcBorders>
            <w:vAlign w:val="center"/>
          </w:tcPr>
          <w:p w14:paraId="0A7368D1" w14:textId="77777777" w:rsidR="00C500EB" w:rsidRPr="00376914"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88CDDB" w14:textId="77777777" w:rsidR="00C500EB" w:rsidRPr="000C7499"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6,99</w:t>
            </w:r>
          </w:p>
        </w:tc>
        <w:tc>
          <w:tcPr>
            <w:tcW w:w="1134" w:type="dxa"/>
            <w:tcBorders>
              <w:top w:val="single" w:sz="4" w:space="0" w:color="auto"/>
              <w:left w:val="single" w:sz="4" w:space="0" w:color="auto"/>
              <w:bottom w:val="single" w:sz="4" w:space="0" w:color="auto"/>
              <w:right w:val="single" w:sz="4" w:space="0" w:color="auto"/>
            </w:tcBorders>
            <w:vAlign w:val="center"/>
          </w:tcPr>
          <w:p w14:paraId="034DF951" w14:textId="77777777" w:rsidR="00C500EB" w:rsidRPr="000C7499" w:rsidRDefault="00C500EB" w:rsidP="00C41955">
            <w:pPr>
              <w:spacing w:after="0" w:line="276" w:lineRule="auto"/>
              <w:jc w:val="center"/>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rPr>
              <w:t>1,71</w:t>
            </w:r>
          </w:p>
        </w:tc>
      </w:tr>
    </w:tbl>
    <w:p w14:paraId="52CD9401" w14:textId="77777777" w:rsidR="00C500EB" w:rsidRDefault="00C500EB" w:rsidP="0094506C">
      <w:pPr>
        <w:tabs>
          <w:tab w:val="left" w:pos="7797"/>
        </w:tabs>
        <w:spacing w:after="0" w:line="360" w:lineRule="auto"/>
        <w:ind w:firstLine="709"/>
        <w:jc w:val="both"/>
        <w:rPr>
          <w:rFonts w:ascii="Times New Roman" w:hAnsi="Times New Roman" w:cs="Times New Roman"/>
          <w:sz w:val="28"/>
          <w:szCs w:val="28"/>
        </w:rPr>
      </w:pPr>
    </w:p>
    <w:p w14:paraId="5CC6FF5D" w14:textId="150097D5" w:rsidR="0094506C" w:rsidRPr="00D04EC5" w:rsidRDefault="0094506C" w:rsidP="0094506C">
      <w:pPr>
        <w:tabs>
          <w:tab w:val="left" w:pos="779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педагогического эксперимента в КГ среднее значение показателя ортостатической пробы было 14,04±3,50, а после его проведения стало 13,67±3,17. Результаты ортостатической пробы не продемонстрировали статистически значимых изменений между началом и концом эксперимента, так как t-эмпирическое значение (0,46) меньше t-критического (1,71), что указывает на отсутствие статистически значимой разницы в показателях.</w:t>
      </w:r>
    </w:p>
    <w:p w14:paraId="593F7E3B" w14:textId="77777777" w:rsidR="0094506C" w:rsidRDefault="0094506C" w:rsidP="009450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Среднее значение в пробе на дозированную нагрузку составило до эксперимента 11,63±1,83, а после него равнялось 11,55±2,53.</w:t>
      </w:r>
      <w:r>
        <w:rPr>
          <w:rFonts w:ascii="Times New Roman" w:hAnsi="Times New Roman" w:cs="Times New Roman"/>
          <w:color w:val="000000" w:themeColor="text1"/>
          <w:sz w:val="28"/>
          <w:szCs w:val="28"/>
        </w:rPr>
        <w:t xml:space="preserve"> Данные показатели свидетельствует об отсутствии существенных изменений исходя из </w:t>
      </w:r>
      <w:r>
        <w:rPr>
          <w:rFonts w:ascii="Times New Roman" w:hAnsi="Times New Roman" w:cs="Times New Roman"/>
          <w:sz w:val="28"/>
          <w:szCs w:val="28"/>
        </w:rPr>
        <w:t>t-эмпирического значения (0,12), которое значительно меньше t-критического (1,71), что подтверждает отсутствие статистической значимости.</w:t>
      </w:r>
    </w:p>
    <w:p w14:paraId="73DA8967" w14:textId="1BF98381" w:rsidR="0094506C" w:rsidRPr="00AE7A62" w:rsidRDefault="0094506C" w:rsidP="009450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На начало исследования в КГ среднее значение пробы Штанге равнялось 37,58±6,11</w:t>
      </w:r>
      <w:r w:rsidRPr="00756F23">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а после него составило 40,38±5,69</w:t>
      </w:r>
      <w:r w:rsidRPr="00756F23">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Данные показатели свидетельствует о положительных изменениях, так как </w:t>
      </w:r>
      <w:r>
        <w:rPr>
          <w:rFonts w:ascii="Times New Roman" w:hAnsi="Times New Roman" w:cs="Times New Roman"/>
          <w:sz w:val="28"/>
          <w:szCs w:val="28"/>
        </w:rPr>
        <w:t xml:space="preserve">t-эмпирическое значение </w:t>
      </w:r>
      <w:r w:rsidRPr="00C500EB">
        <w:rPr>
          <w:rFonts w:ascii="Times New Roman" w:hAnsi="Times New Roman" w:cs="Times New Roman"/>
          <w:sz w:val="28"/>
          <w:szCs w:val="28"/>
        </w:rPr>
        <w:t xml:space="preserve">(3,82) </w:t>
      </w:r>
      <w:r w:rsidR="00C500EB">
        <w:rPr>
          <w:rFonts w:ascii="Times New Roman" w:hAnsi="Times New Roman" w:cs="Times New Roman"/>
          <w:sz w:val="28"/>
          <w:szCs w:val="28"/>
        </w:rPr>
        <w:t>бол</w:t>
      </w:r>
      <w:r w:rsidRPr="00C500EB">
        <w:rPr>
          <w:rFonts w:ascii="Times New Roman" w:hAnsi="Times New Roman" w:cs="Times New Roman"/>
          <w:sz w:val="28"/>
          <w:szCs w:val="28"/>
        </w:rPr>
        <w:t>ьше t-критического значения (1,71),</w:t>
      </w:r>
      <w:r>
        <w:rPr>
          <w:rFonts w:ascii="Times New Roman" w:hAnsi="Times New Roman" w:cs="Times New Roman"/>
          <w:sz w:val="28"/>
          <w:szCs w:val="28"/>
        </w:rPr>
        <w:t xml:space="preserve"> что указывает на выраженную статистическую значимость результатов.</w:t>
      </w:r>
    </w:p>
    <w:p w14:paraId="21D62ACF" w14:textId="77777777" w:rsidR="0094506C" w:rsidRPr="00DA4FF7" w:rsidRDefault="0094506C" w:rsidP="009450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В КГ среднее значение пробы Генчи в начале эксперимента было 28,63±7,43</w:t>
      </w:r>
      <w:r w:rsidRPr="00756F23">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а после проведения эксперимента стало 31,58±6,57</w:t>
      </w:r>
      <w:r w:rsidRPr="00756F23">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Данные </w:t>
      </w:r>
      <w:r>
        <w:rPr>
          <w:rFonts w:ascii="Times New Roman" w:hAnsi="Times New Roman" w:cs="Times New Roman"/>
          <w:color w:val="000000" w:themeColor="text1"/>
          <w:sz w:val="28"/>
          <w:szCs w:val="28"/>
        </w:rPr>
        <w:lastRenderedPageBreak/>
        <w:t xml:space="preserve">показатели свидетельствует о достоверности полученных результатов, потому что </w:t>
      </w:r>
      <w:r>
        <w:rPr>
          <w:rFonts w:ascii="Times New Roman" w:hAnsi="Times New Roman" w:cs="Times New Roman"/>
          <w:sz w:val="28"/>
          <w:szCs w:val="28"/>
        </w:rPr>
        <w:t>значение t-эмпирическое (2,49) больше t-критическое (1,71) и указывает на статистически значимое увеличение показателей.</w:t>
      </w:r>
    </w:p>
    <w:p w14:paraId="3034FA60" w14:textId="329DE0E8" w:rsidR="0094506C" w:rsidRDefault="0094506C" w:rsidP="009450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исходя из представленных данных видно, что в КГ </w:t>
      </w:r>
      <w:r w:rsidR="00073D0E">
        <w:rPr>
          <w:rFonts w:ascii="Times New Roman" w:hAnsi="Times New Roman" w:cs="Times New Roman"/>
          <w:color w:val="000000" w:themeColor="text1"/>
          <w:sz w:val="28"/>
          <w:szCs w:val="28"/>
        </w:rPr>
        <w:t xml:space="preserve">произошло небольшое </w:t>
      </w:r>
      <w:r>
        <w:rPr>
          <w:rFonts w:ascii="Times New Roman" w:hAnsi="Times New Roman" w:cs="Times New Roman"/>
          <w:color w:val="000000" w:themeColor="text1"/>
          <w:sz w:val="28"/>
          <w:szCs w:val="28"/>
        </w:rPr>
        <w:t>улучш</w:t>
      </w:r>
      <w:r w:rsidR="00073D0E">
        <w:rPr>
          <w:rFonts w:ascii="Times New Roman" w:hAnsi="Times New Roman" w:cs="Times New Roman"/>
          <w:color w:val="000000" w:themeColor="text1"/>
          <w:sz w:val="28"/>
          <w:szCs w:val="28"/>
        </w:rPr>
        <w:t>ение</w:t>
      </w:r>
      <w:r>
        <w:rPr>
          <w:rFonts w:ascii="Times New Roman" w:hAnsi="Times New Roman" w:cs="Times New Roman"/>
          <w:color w:val="000000" w:themeColor="text1"/>
          <w:sz w:val="28"/>
          <w:szCs w:val="28"/>
        </w:rPr>
        <w:t xml:space="preserve"> показател</w:t>
      </w:r>
      <w:r w:rsidR="00073D0E">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проб Штанге и Генчи</w:t>
      </w:r>
      <w:r w:rsidR="00073D0E">
        <w:rPr>
          <w:rFonts w:ascii="Times New Roman" w:hAnsi="Times New Roman" w:cs="Times New Roman"/>
          <w:color w:val="000000" w:themeColor="text1"/>
          <w:sz w:val="28"/>
          <w:szCs w:val="28"/>
        </w:rPr>
        <w:t>, а в двух других тестах</w:t>
      </w:r>
      <w:r>
        <w:rPr>
          <w:rFonts w:ascii="Times New Roman" w:hAnsi="Times New Roman" w:cs="Times New Roman"/>
          <w:color w:val="000000" w:themeColor="text1"/>
          <w:sz w:val="28"/>
          <w:szCs w:val="28"/>
        </w:rPr>
        <w:t xml:space="preserve"> показатели </w:t>
      </w:r>
      <w:r w:rsidR="005706C2">
        <w:rPr>
          <w:rFonts w:ascii="Times New Roman" w:hAnsi="Times New Roman" w:cs="Times New Roman"/>
          <w:color w:val="000000" w:themeColor="text1"/>
          <w:sz w:val="28"/>
          <w:szCs w:val="28"/>
        </w:rPr>
        <w:t>не</w:t>
      </w:r>
      <w:r w:rsidR="00710F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улучшились.</w:t>
      </w:r>
    </w:p>
    <w:p w14:paraId="7B761109" w14:textId="5EF7EDC7" w:rsidR="0094506C" w:rsidRDefault="0094506C" w:rsidP="0094506C">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начале педагогического эксперимента в ЭГ среднее значение показателя ортостатическая проба было </w:t>
      </w:r>
      <w:r>
        <w:rPr>
          <w:rFonts w:ascii="Times New Roman" w:hAnsi="Times New Roman" w:cs="Times New Roman"/>
          <w:color w:val="000000" w:themeColor="text1"/>
          <w:sz w:val="28"/>
          <w:szCs w:val="28"/>
        </w:rPr>
        <w:t>12,96±3,65</w:t>
      </w:r>
      <w:r>
        <w:rPr>
          <w:rFonts w:ascii="Times New Roman" w:hAnsi="Times New Roman" w:cs="Times New Roman"/>
          <w:color w:val="000000"/>
          <w:sz w:val="28"/>
          <w:szCs w:val="28"/>
        </w:rPr>
        <w:t xml:space="preserve">, а после него </w:t>
      </w:r>
      <w:r w:rsidR="00710FBE">
        <w:rPr>
          <w:rFonts w:ascii="Times New Roman" w:hAnsi="Times New Roman" w:cs="Times New Roman"/>
          <w:color w:val="000000"/>
          <w:sz w:val="28"/>
          <w:szCs w:val="28"/>
        </w:rPr>
        <w:t>стало</w:t>
      </w:r>
      <w:r>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6,96±1,97</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Значительное снижение показателя ортостатической пробы указывает на улучшение адаптивных возможностей организма студентов. При этом t-эмпирическое значение (7,30) превышает t-критическое (1,71), что свидетельствует о наличии статистически значимой разницы.</w:t>
      </w:r>
    </w:p>
    <w:p w14:paraId="7B787024" w14:textId="77777777" w:rsidR="0094506C" w:rsidRPr="003D2949" w:rsidRDefault="0094506C" w:rsidP="0094506C">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Средняя величина показателя пробы на дозированную нагрузку в начале эксперимента равнялась </w:t>
      </w:r>
      <w:r>
        <w:rPr>
          <w:rFonts w:ascii="Times New Roman" w:hAnsi="Times New Roman" w:cs="Times New Roman"/>
          <w:color w:val="000000" w:themeColor="text1"/>
          <w:sz w:val="28"/>
          <w:szCs w:val="28"/>
        </w:rPr>
        <w:t>11,95±2,53</w:t>
      </w:r>
      <w:r>
        <w:rPr>
          <w:rFonts w:ascii="Times New Roman" w:hAnsi="Times New Roman" w:cs="Times New Roman"/>
          <w:sz w:val="28"/>
          <w:szCs w:val="28"/>
        </w:rPr>
        <w:t xml:space="preserve">, а после стала </w:t>
      </w:r>
      <w:r>
        <w:rPr>
          <w:rFonts w:ascii="Times New Roman" w:hAnsi="Times New Roman" w:cs="Times New Roman"/>
          <w:color w:val="000000" w:themeColor="text1"/>
          <w:sz w:val="28"/>
          <w:szCs w:val="28"/>
        </w:rPr>
        <w:t>8,33±1,95</w:t>
      </w:r>
      <w:r>
        <w:rPr>
          <w:rFonts w:ascii="Times New Roman" w:hAnsi="Times New Roman" w:cs="Times New Roman"/>
          <w:sz w:val="28"/>
          <w:szCs w:val="28"/>
        </w:rPr>
        <w:t xml:space="preserve">. Данные показатели свидетельствует о достоверности полученных результатов, так как </w:t>
      </w:r>
      <w:r>
        <w:rPr>
          <w:rFonts w:ascii="Times New Roman" w:hAnsi="Times New Roman" w:cs="Times New Roman"/>
          <w:color w:val="000000" w:themeColor="text1"/>
          <w:sz w:val="28"/>
          <w:szCs w:val="28"/>
        </w:rPr>
        <w:t>t-эмпирическое значение (7,45) больше, чем t-критическое (1,71)</w:t>
      </w:r>
      <w:r>
        <w:rPr>
          <w:rFonts w:ascii="Times New Roman" w:hAnsi="Times New Roman" w:cs="Times New Roman"/>
          <w:sz w:val="28"/>
          <w:szCs w:val="28"/>
        </w:rPr>
        <w:t>.</w:t>
      </w:r>
    </w:p>
    <w:p w14:paraId="5673083E" w14:textId="76B9FEA8" w:rsidR="0094506C" w:rsidRDefault="0094506C" w:rsidP="0094506C">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Среднее значение показателя проба Штанге составило до эксперимента </w:t>
      </w:r>
      <w:r>
        <w:rPr>
          <w:rFonts w:ascii="Times New Roman" w:hAnsi="Times New Roman" w:cs="Times New Roman"/>
          <w:color w:val="000000" w:themeColor="text1"/>
          <w:sz w:val="28"/>
          <w:szCs w:val="28"/>
        </w:rPr>
        <w:t>37,25±8,23</w:t>
      </w:r>
      <w:r w:rsidRPr="00756F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w:t>
      </w:r>
      <w:r>
        <w:rPr>
          <w:rFonts w:ascii="Times New Roman" w:hAnsi="Times New Roman" w:cs="Times New Roman"/>
          <w:color w:val="000000"/>
          <w:sz w:val="28"/>
          <w:szCs w:val="28"/>
        </w:rPr>
        <w:t xml:space="preserve">, а после него равнялось </w:t>
      </w:r>
      <w:r>
        <w:rPr>
          <w:rFonts w:ascii="Times New Roman" w:hAnsi="Times New Roman" w:cs="Times New Roman"/>
          <w:color w:val="000000" w:themeColor="text1"/>
          <w:sz w:val="28"/>
          <w:szCs w:val="28"/>
        </w:rPr>
        <w:t>45,00±7,19</w:t>
      </w:r>
      <w:r w:rsidRPr="00756F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w:t>
      </w:r>
      <w:r>
        <w:rPr>
          <w:rFonts w:ascii="Times New Roman" w:hAnsi="Times New Roman" w:cs="Times New Roman"/>
          <w:sz w:val="28"/>
          <w:szCs w:val="28"/>
        </w:rPr>
        <w:t xml:space="preserve">. Так как </w:t>
      </w:r>
      <w:r>
        <w:rPr>
          <w:rFonts w:ascii="Times New Roman" w:hAnsi="Times New Roman" w:cs="Times New Roman"/>
          <w:color w:val="000000" w:themeColor="text1"/>
          <w:sz w:val="28"/>
          <w:szCs w:val="28"/>
        </w:rPr>
        <w:t>t-эмпирическое значение (6,64) больше, чем t-критическое (1,71),</w:t>
      </w:r>
      <w:r>
        <w:rPr>
          <w:rFonts w:ascii="Times New Roman" w:hAnsi="Times New Roman" w:cs="Times New Roman"/>
          <w:sz w:val="28"/>
          <w:szCs w:val="28"/>
        </w:rPr>
        <w:t xml:space="preserve"> данные показатели</w:t>
      </w:r>
      <w:r>
        <w:rPr>
          <w:rFonts w:ascii="Times New Roman" w:hAnsi="Times New Roman" w:cs="Times New Roman"/>
          <w:color w:val="000000"/>
          <w:sz w:val="28"/>
          <w:szCs w:val="28"/>
        </w:rPr>
        <w:t xml:space="preserve"> свидетельствует о достоверности полученных результатов.</w:t>
      </w:r>
    </w:p>
    <w:p w14:paraId="16101369" w14:textId="2911788D" w:rsidR="0094506C" w:rsidRDefault="0094506C" w:rsidP="0094506C">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начале эксперимента среднее значение показателя проба Генчи было </w:t>
      </w:r>
      <w:r>
        <w:rPr>
          <w:rFonts w:ascii="Times New Roman" w:hAnsi="Times New Roman" w:cs="Times New Roman"/>
          <w:color w:val="000000" w:themeColor="text1"/>
          <w:sz w:val="28"/>
          <w:szCs w:val="28"/>
        </w:rPr>
        <w:t>28,88±7,66</w:t>
      </w:r>
      <w:r w:rsidRPr="00756F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w:t>
      </w:r>
      <w:r>
        <w:rPr>
          <w:rFonts w:ascii="Times New Roman" w:hAnsi="Times New Roman" w:cs="Times New Roman"/>
          <w:color w:val="000000"/>
          <w:sz w:val="28"/>
          <w:szCs w:val="28"/>
        </w:rPr>
        <w:t xml:space="preserve">, а после него равнялось </w:t>
      </w:r>
      <w:r>
        <w:rPr>
          <w:rFonts w:ascii="Times New Roman" w:hAnsi="Times New Roman" w:cs="Times New Roman"/>
          <w:color w:val="000000" w:themeColor="text1"/>
          <w:sz w:val="28"/>
          <w:szCs w:val="28"/>
        </w:rPr>
        <w:t>37,29±8,10</w:t>
      </w:r>
      <w:r w:rsidRPr="00756F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Как и в предыдущем тесте,</w:t>
      </w:r>
      <w:r w:rsidRPr="002A6929">
        <w:rPr>
          <w:rFonts w:ascii="Times New Roman" w:hAnsi="Times New Roman" w:cs="Times New Roman"/>
          <w:color w:val="000000" w:themeColor="text1"/>
          <w:sz w:val="28"/>
          <w:szCs w:val="28"/>
        </w:rPr>
        <w:t xml:space="preserve"> t-эмпирическое значение (6,99)</w:t>
      </w:r>
      <w:r>
        <w:rPr>
          <w:rFonts w:ascii="Times New Roman" w:hAnsi="Times New Roman" w:cs="Times New Roman"/>
          <w:color w:val="000000" w:themeColor="text1"/>
          <w:sz w:val="28"/>
          <w:szCs w:val="28"/>
        </w:rPr>
        <w:t xml:space="preserve"> превышает t-критическое (1,71)</w:t>
      </w:r>
      <w:r>
        <w:rPr>
          <w:rFonts w:ascii="Times New Roman" w:hAnsi="Times New Roman" w:cs="Times New Roman"/>
          <w:sz w:val="28"/>
          <w:szCs w:val="28"/>
        </w:rPr>
        <w:t>, что</w:t>
      </w:r>
      <w:r>
        <w:rPr>
          <w:rFonts w:ascii="Times New Roman" w:hAnsi="Times New Roman" w:cs="Times New Roman"/>
          <w:color w:val="000000"/>
          <w:sz w:val="28"/>
          <w:szCs w:val="28"/>
        </w:rPr>
        <w:t xml:space="preserve"> свидетельствует о достоверности полученных результатов.</w:t>
      </w:r>
    </w:p>
    <w:p w14:paraId="01C5514E" w14:textId="77777777" w:rsidR="0094506C" w:rsidRDefault="0094506C" w:rsidP="0094506C">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Эти данные свидетельствуют о достоверном изменении показателей ортостатической пробы, </w:t>
      </w:r>
      <w:r>
        <w:rPr>
          <w:rFonts w:ascii="Times New Roman" w:hAnsi="Times New Roman" w:cs="Times New Roman"/>
          <w:sz w:val="28"/>
          <w:szCs w:val="28"/>
        </w:rPr>
        <w:t>пробы на дозированную нагрузку</w:t>
      </w:r>
      <w:r>
        <w:rPr>
          <w:rFonts w:ascii="Times New Roman" w:hAnsi="Times New Roman" w:cs="Times New Roman"/>
          <w:color w:val="000000" w:themeColor="text1"/>
          <w:sz w:val="28"/>
          <w:szCs w:val="28"/>
        </w:rPr>
        <w:t>, проб Штанге и Генчи у студентов ЭГ.</w:t>
      </w:r>
    </w:p>
    <w:p w14:paraId="09CCCC9F" w14:textId="2C1B73F4" w:rsidR="0094506C" w:rsidRPr="00BD6B95" w:rsidRDefault="0094506C" w:rsidP="0094506C">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можно констатировать, что занимающие в ЭГ к концу проведения эксперимента улучшили показатели по всем проведенным тестам</w:t>
      </w:r>
      <w:r w:rsidR="002A692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10D2947B" w14:textId="238909EE" w:rsidR="0094506C" w:rsidRDefault="0094506C" w:rsidP="0094506C">
      <w:pPr>
        <w:spacing w:after="0" w:line="360" w:lineRule="auto"/>
        <w:ind w:firstLine="709"/>
        <w:jc w:val="both"/>
        <w:rPr>
          <w:rFonts w:ascii="Times New Roman" w:hAnsi="Times New Roman" w:cs="Times New Roman"/>
          <w:sz w:val="28"/>
          <w:szCs w:val="28"/>
        </w:rPr>
      </w:pPr>
      <w:r w:rsidRPr="00A11CD0">
        <w:rPr>
          <w:rFonts w:ascii="Times New Roman" w:hAnsi="Times New Roman" w:cs="Times New Roman"/>
          <w:bCs/>
          <w:i/>
          <w:iCs/>
          <w:sz w:val="28"/>
          <w:szCs w:val="28"/>
        </w:rPr>
        <w:lastRenderedPageBreak/>
        <w:t>Заключение</w:t>
      </w:r>
      <w:r w:rsidRPr="008A50DB">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Анализируя данные, полученные по итогам эксперимента, просматривается положительная динамика результатов студентов как в ЭГ, так и в КГ по всем показателям. Однако, результаты исследуемых показателей, занимающихся в ЭГ значительно выше. Так, в пробе на дозированную нагрузку, в ЭГ улучшение среднего результата произошло </w:t>
      </w:r>
      <w:r w:rsidRPr="008C7385">
        <w:rPr>
          <w:rFonts w:ascii="Times New Roman" w:hAnsi="Times New Roman" w:cs="Times New Roman"/>
          <w:sz w:val="28"/>
          <w:szCs w:val="28"/>
        </w:rPr>
        <w:t>на 30%, а в КГ – на 0,7</w:t>
      </w:r>
      <w:r>
        <w:rPr>
          <w:rFonts w:ascii="Times New Roman" w:hAnsi="Times New Roman" w:cs="Times New Roman"/>
          <w:sz w:val="28"/>
          <w:szCs w:val="28"/>
        </w:rPr>
        <w:t xml:space="preserve"> </w:t>
      </w:r>
      <w:r w:rsidRPr="008C7385">
        <w:rPr>
          <w:rFonts w:ascii="Times New Roman" w:hAnsi="Times New Roman" w:cs="Times New Roman"/>
          <w:sz w:val="28"/>
          <w:szCs w:val="28"/>
        </w:rPr>
        <w:t xml:space="preserve">%. Улучшение </w:t>
      </w:r>
      <w:r>
        <w:rPr>
          <w:rFonts w:ascii="Times New Roman" w:hAnsi="Times New Roman" w:cs="Times New Roman"/>
          <w:sz w:val="28"/>
          <w:szCs w:val="28"/>
        </w:rPr>
        <w:t>среднего результата</w:t>
      </w:r>
      <w:r w:rsidRPr="008C7385">
        <w:rPr>
          <w:rFonts w:ascii="Times New Roman" w:hAnsi="Times New Roman" w:cs="Times New Roman"/>
          <w:sz w:val="28"/>
          <w:szCs w:val="28"/>
        </w:rPr>
        <w:t xml:space="preserve"> в тесте проба Штанге у студентов ЭГ составило 20,8</w:t>
      </w:r>
      <w:r>
        <w:rPr>
          <w:rFonts w:ascii="Times New Roman" w:hAnsi="Times New Roman" w:cs="Times New Roman"/>
          <w:sz w:val="28"/>
          <w:szCs w:val="28"/>
        </w:rPr>
        <w:t xml:space="preserve"> %</w:t>
      </w:r>
      <w:r w:rsidRPr="008C7385">
        <w:rPr>
          <w:rFonts w:ascii="Times New Roman" w:hAnsi="Times New Roman" w:cs="Times New Roman"/>
          <w:sz w:val="28"/>
          <w:szCs w:val="28"/>
        </w:rPr>
        <w:t>, а в КГ – 7,5</w:t>
      </w:r>
      <w:r>
        <w:rPr>
          <w:rFonts w:ascii="Times New Roman" w:hAnsi="Times New Roman" w:cs="Times New Roman"/>
          <w:sz w:val="28"/>
          <w:szCs w:val="28"/>
        </w:rPr>
        <w:t xml:space="preserve"> </w:t>
      </w:r>
      <w:r w:rsidRPr="008C7385">
        <w:rPr>
          <w:rFonts w:ascii="Times New Roman" w:hAnsi="Times New Roman" w:cs="Times New Roman"/>
          <w:sz w:val="28"/>
          <w:szCs w:val="28"/>
        </w:rPr>
        <w:t>%. В тесте проба Генчи в ЭГ среднее значение увеличилось на 29</w:t>
      </w:r>
      <w:r>
        <w:rPr>
          <w:rFonts w:ascii="Times New Roman" w:hAnsi="Times New Roman" w:cs="Times New Roman"/>
          <w:sz w:val="28"/>
          <w:szCs w:val="28"/>
        </w:rPr>
        <w:t xml:space="preserve"> </w:t>
      </w:r>
      <w:r w:rsidRPr="008C7385">
        <w:rPr>
          <w:rFonts w:ascii="Times New Roman" w:hAnsi="Times New Roman" w:cs="Times New Roman"/>
          <w:sz w:val="28"/>
          <w:szCs w:val="28"/>
        </w:rPr>
        <w:t>%, а в КГ – на 10</w:t>
      </w:r>
      <w:r>
        <w:rPr>
          <w:rFonts w:ascii="Times New Roman" w:hAnsi="Times New Roman" w:cs="Times New Roman"/>
          <w:sz w:val="28"/>
          <w:szCs w:val="28"/>
        </w:rPr>
        <w:t xml:space="preserve"> </w:t>
      </w:r>
      <w:r w:rsidRPr="008C7385">
        <w:rPr>
          <w:rFonts w:ascii="Times New Roman" w:hAnsi="Times New Roman" w:cs="Times New Roman"/>
          <w:sz w:val="28"/>
          <w:szCs w:val="28"/>
        </w:rPr>
        <w:t>%. Таким</w:t>
      </w:r>
      <w:r>
        <w:rPr>
          <w:rFonts w:ascii="Times New Roman" w:hAnsi="Times New Roman" w:cs="Times New Roman"/>
          <w:sz w:val="28"/>
          <w:szCs w:val="28"/>
        </w:rPr>
        <w:t xml:space="preserve"> образом, анализ представленных данных показывает, что студенты, занимающие</w:t>
      </w:r>
      <w:r w:rsidR="00D9161B">
        <w:rPr>
          <w:rFonts w:ascii="Times New Roman" w:hAnsi="Times New Roman" w:cs="Times New Roman"/>
          <w:sz w:val="28"/>
          <w:szCs w:val="28"/>
        </w:rPr>
        <w:t>ся</w:t>
      </w:r>
      <w:r>
        <w:rPr>
          <w:rFonts w:ascii="Times New Roman" w:hAnsi="Times New Roman" w:cs="Times New Roman"/>
          <w:sz w:val="28"/>
          <w:szCs w:val="28"/>
        </w:rPr>
        <w:t xml:space="preserve"> в ЭГ, к концу проведения эксперимента существенно улучшили показатели в тестах ортостатическая проба, проба на дозированную нагрузку, проба Штанге и проба Генчи. В тоже время у студентов КГ наблюдаются достоверные изменения лишь по тестам проба Штанге и проба Генчи.</w:t>
      </w:r>
    </w:p>
    <w:p w14:paraId="7996FD4D" w14:textId="32414457" w:rsidR="0094506C" w:rsidRDefault="0094506C" w:rsidP="0094506C">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целом, полученные результаты указывают на значительное улучшение показателей функционального состояния студентов ЭГ, занимающихся с применением табата-тренировок. </w:t>
      </w:r>
      <w:r>
        <w:rPr>
          <w:rFonts w:ascii="Times New Roman" w:hAnsi="Times New Roman" w:cs="Times New Roman"/>
          <w:sz w:val="28"/>
          <w:szCs w:val="28"/>
        </w:rPr>
        <w:t>Исходя из вышесказанного, можно констатировать, что использовани</w:t>
      </w:r>
      <w:r w:rsidR="002A6929">
        <w:rPr>
          <w:rFonts w:ascii="Times New Roman" w:hAnsi="Times New Roman" w:cs="Times New Roman"/>
          <w:sz w:val="28"/>
          <w:szCs w:val="28"/>
        </w:rPr>
        <w:t>е</w:t>
      </w:r>
      <w:r>
        <w:rPr>
          <w:rFonts w:ascii="Times New Roman" w:hAnsi="Times New Roman" w:cs="Times New Roman"/>
          <w:sz w:val="28"/>
          <w:szCs w:val="28"/>
        </w:rPr>
        <w:t xml:space="preserve"> табата-тренировок на занятиях со студентами УВО способствует повышению показателей их функционального состояния, а значит – является эффективной.</w:t>
      </w:r>
    </w:p>
    <w:p w14:paraId="308060A2" w14:textId="77777777" w:rsidR="0094506C" w:rsidRDefault="0094506C" w:rsidP="00945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D6B95">
        <w:rPr>
          <w:rFonts w:ascii="Times New Roman" w:hAnsi="Times New Roman" w:cs="Times New Roman"/>
          <w:sz w:val="28"/>
          <w:szCs w:val="28"/>
        </w:rPr>
        <w:t xml:space="preserve">роведение учебных занятий с использованием табата-тренировок способствовало </w:t>
      </w:r>
      <w:r>
        <w:rPr>
          <w:rFonts w:ascii="Times New Roman" w:hAnsi="Times New Roman" w:cs="Times New Roman"/>
          <w:sz w:val="28"/>
          <w:szCs w:val="28"/>
        </w:rPr>
        <w:t xml:space="preserve">также </w:t>
      </w:r>
      <w:r w:rsidRPr="00BD6B95">
        <w:rPr>
          <w:rFonts w:ascii="Times New Roman" w:hAnsi="Times New Roman" w:cs="Times New Roman"/>
          <w:sz w:val="28"/>
          <w:szCs w:val="28"/>
        </w:rPr>
        <w:t xml:space="preserve">появлению интереса у </w:t>
      </w:r>
      <w:r>
        <w:rPr>
          <w:rFonts w:ascii="Times New Roman" w:hAnsi="Times New Roman" w:cs="Times New Roman"/>
          <w:sz w:val="28"/>
          <w:szCs w:val="28"/>
        </w:rPr>
        <w:t>студентов БГПУ</w:t>
      </w:r>
      <w:r w:rsidRPr="00BD6B95">
        <w:rPr>
          <w:rFonts w:ascii="Times New Roman" w:hAnsi="Times New Roman" w:cs="Times New Roman"/>
          <w:sz w:val="28"/>
          <w:szCs w:val="28"/>
        </w:rPr>
        <w:t xml:space="preserve"> к занятиям физической культурой, это проявлялось в поддержании положительного эмоционального фона</w:t>
      </w:r>
      <w:r>
        <w:rPr>
          <w:rFonts w:ascii="Times New Roman" w:hAnsi="Times New Roman" w:cs="Times New Roman"/>
          <w:sz w:val="28"/>
          <w:szCs w:val="28"/>
        </w:rPr>
        <w:t xml:space="preserve"> и общей концентрации внимания</w:t>
      </w:r>
      <w:r w:rsidRPr="00BD6B95">
        <w:rPr>
          <w:rFonts w:ascii="Times New Roman" w:hAnsi="Times New Roman" w:cs="Times New Roman"/>
          <w:sz w:val="28"/>
          <w:szCs w:val="28"/>
        </w:rPr>
        <w:t xml:space="preserve"> при выполнении табата-раундов. В устной форме студентами ЭГ </w:t>
      </w:r>
      <w:r w:rsidRPr="00DA795B">
        <w:rPr>
          <w:rFonts w:ascii="Times New Roman" w:hAnsi="Times New Roman" w:cs="Times New Roman"/>
          <w:sz w:val="28"/>
          <w:szCs w:val="28"/>
        </w:rPr>
        <w:t xml:space="preserve">была выражена заинтересованность в предложенном варианте содержания занятий. </w:t>
      </w:r>
      <w:r w:rsidRPr="00DA795B">
        <w:rPr>
          <w:rFonts w:ascii="Times New Roman" w:hAnsi="Times New Roman" w:cs="Times New Roman"/>
          <w:sz w:val="28"/>
          <w:szCs w:val="28"/>
          <w:shd w:val="clear" w:color="auto" w:fill="FFFFFF"/>
        </w:rPr>
        <w:t xml:space="preserve">Также у студентов, участвующих в эксперименте, появилась убеждённость в необходимости регулярно заниматься физической культурой и спортом. </w:t>
      </w:r>
    </w:p>
    <w:p w14:paraId="4807E711" w14:textId="77777777" w:rsidR="0094506C" w:rsidRPr="007812E9" w:rsidRDefault="0094506C" w:rsidP="0094506C">
      <w:pPr>
        <w:jc w:val="center"/>
        <w:rPr>
          <w:rFonts w:ascii="Times New Roman" w:hAnsi="Times New Roman" w:cs="Times New Roman"/>
          <w:bCs/>
          <w:sz w:val="28"/>
          <w:szCs w:val="28"/>
        </w:rPr>
      </w:pPr>
      <w:r w:rsidRPr="007812E9">
        <w:rPr>
          <w:rFonts w:ascii="Times New Roman" w:hAnsi="Times New Roman" w:cs="Times New Roman"/>
          <w:bCs/>
          <w:sz w:val="28"/>
          <w:szCs w:val="28"/>
        </w:rPr>
        <w:t>ЛИИТЕРАТУРА</w:t>
      </w:r>
    </w:p>
    <w:p w14:paraId="72384433" w14:textId="67BE557D" w:rsidR="0094506C" w:rsidRDefault="00CF3EB8" w:rsidP="00CF3EB8">
      <w:pPr>
        <w:pStyle w:val="aa"/>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w:t>
      </w:r>
      <w:r w:rsidR="0094506C" w:rsidRPr="006E6943">
        <w:rPr>
          <w:rFonts w:ascii="Times New Roman" w:eastAsia="Times New Roman" w:hAnsi="Times New Roman" w:cs="Times New Roman"/>
          <w:sz w:val="28"/>
          <w:szCs w:val="28"/>
        </w:rPr>
        <w:t>Румба, О. Г. Система педагогического регулирования двигательной активности студентов специальных медицинских групп: дис. … д-ра пед. наук: 13.00.04 / Румба Ольга Геннадьевна; Рос. гос. пед. ун-т. – СПб., 2011. – 472 л.</w:t>
      </w:r>
    </w:p>
    <w:p w14:paraId="2B894C91" w14:textId="0A8873AD" w:rsidR="002971AE" w:rsidRPr="002971AE" w:rsidRDefault="00CF3EB8" w:rsidP="00CF3EB8">
      <w:pPr>
        <w:pStyle w:val="aa"/>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2971AE" w:rsidRPr="0045115C">
        <w:rPr>
          <w:rFonts w:ascii="Times New Roman" w:eastAsia="Times New Roman" w:hAnsi="Times New Roman" w:cs="Times New Roman"/>
          <w:sz w:val="28"/>
          <w:szCs w:val="28"/>
        </w:rPr>
        <w:t xml:space="preserve">Тимохина, Н. В. Система «Табата» как эффективное средство физического воспитания студентов социального факультета 3–4 курсов / Н. В. Тимохина, С. В. Шавырина // Наука-2020. – 2017. – № 3 (14). – С. 154–158. – URL: </w:t>
      </w:r>
      <w:hyperlink r:id="rId9" w:history="1">
        <w:r w:rsidR="00571A97" w:rsidRPr="00571A97">
          <w:rPr>
            <w:rStyle w:val="a5"/>
            <w:rFonts w:ascii="Times New Roman" w:eastAsia="Times New Roman" w:hAnsi="Times New Roman" w:cs="Times New Roman"/>
            <w:color w:val="auto"/>
            <w:sz w:val="28"/>
            <w:szCs w:val="28"/>
            <w:u w:val="none"/>
          </w:rPr>
          <w:t>https://cyberleninka.ru/article/n/sistema-tabata-kak-effektivnoe-sredstvo-fizicheskogo</w:t>
        </w:r>
      </w:hyperlink>
      <w:r w:rsidR="00571A97">
        <w:rPr>
          <w:rFonts w:ascii="Times New Roman" w:eastAsia="Times New Roman" w:hAnsi="Times New Roman" w:cs="Times New Roman"/>
          <w:sz w:val="28"/>
          <w:szCs w:val="28"/>
        </w:rPr>
        <w:t xml:space="preserve"> </w:t>
      </w:r>
      <w:r w:rsidR="002971AE" w:rsidRPr="0045115C">
        <w:rPr>
          <w:rFonts w:ascii="Times New Roman" w:eastAsia="Times New Roman" w:hAnsi="Times New Roman" w:cs="Times New Roman"/>
          <w:sz w:val="28"/>
          <w:szCs w:val="28"/>
        </w:rPr>
        <w:t>-vospitaniya-studentov-sotsialnogo-fakulteta-3-4-kursov (дата обращения: 28.10.2023).</w:t>
      </w:r>
    </w:p>
    <w:p w14:paraId="74CF61C8" w14:textId="77777777" w:rsidR="0094506C" w:rsidRDefault="0094506C" w:rsidP="00CF3EB8">
      <w:pPr>
        <w:pStyle w:val="aa"/>
        <w:spacing w:line="360" w:lineRule="auto"/>
        <w:jc w:val="both"/>
        <w:rPr>
          <w:rFonts w:ascii="Times New Roman" w:eastAsia="Times New Roman" w:hAnsi="Times New Roman" w:cs="Times New Roman"/>
          <w:sz w:val="28"/>
          <w:szCs w:val="28"/>
        </w:rPr>
      </w:pPr>
      <w:r w:rsidRPr="002A16B0">
        <w:rPr>
          <w:rFonts w:ascii="Times New Roman" w:eastAsia="Times New Roman" w:hAnsi="Times New Roman" w:cs="Times New Roman"/>
          <w:sz w:val="28"/>
          <w:szCs w:val="28"/>
        </w:rPr>
        <w:t xml:space="preserve">3. </w:t>
      </w:r>
      <w:r w:rsidRPr="002A16B0">
        <w:rPr>
          <w:rFonts w:ascii="Times New Roman" w:hAnsi="Times New Roman" w:cs="Times New Roman"/>
          <w:sz w:val="28"/>
          <w:szCs w:val="28"/>
          <w:shd w:val="clear" w:color="auto" w:fill="FFFFFF"/>
        </w:rPr>
        <w:t xml:space="preserve">Физическая культура (для основного </w:t>
      </w:r>
      <w:r w:rsidRPr="002A16B0">
        <w:rPr>
          <w:rFonts w:ascii="Times New Roman" w:hAnsi="Times New Roman" w:cs="Times New Roman"/>
          <w:sz w:val="28"/>
          <w:szCs w:val="28"/>
          <w:shd w:val="clear" w:color="auto" w:fill="FFFFFF"/>
          <w:lang w:val="be-BY"/>
        </w:rPr>
        <w:t>учебного</w:t>
      </w:r>
      <w:r w:rsidRPr="002A16B0">
        <w:rPr>
          <w:rFonts w:ascii="Times New Roman" w:hAnsi="Times New Roman" w:cs="Times New Roman"/>
          <w:sz w:val="28"/>
          <w:szCs w:val="28"/>
          <w:shd w:val="clear" w:color="auto" w:fill="FFFFFF"/>
        </w:rPr>
        <w:t xml:space="preserve"> отделения): учеб. программа учреждения высш. образования для специальностей: 1-02 03 01 </w:t>
      </w:r>
      <w:r w:rsidRPr="002A16B0">
        <w:rPr>
          <w:rFonts w:ascii="Times New Roman" w:hAnsi="Times New Roman" w:cs="Times New Roman"/>
          <w:sz w:val="28"/>
          <w:szCs w:val="28"/>
          <w:shd w:val="clear" w:color="auto" w:fill="FFFFFF"/>
          <w:lang w:val="be-BY"/>
        </w:rPr>
        <w:t xml:space="preserve">Беларуская мова і літаратура </w:t>
      </w:r>
      <w:r w:rsidRPr="002A16B0">
        <w:rPr>
          <w:rFonts w:ascii="Times New Roman" w:eastAsia="Times New Roman" w:hAnsi="Times New Roman" w:cs="Times New Roman"/>
          <w:sz w:val="28"/>
          <w:szCs w:val="28"/>
        </w:rPr>
        <w:t>[и др.]</w:t>
      </w:r>
      <w:r w:rsidRPr="002A16B0">
        <w:rPr>
          <w:rFonts w:ascii="Times New Roman" w:eastAsia="Times New Roman" w:hAnsi="Times New Roman" w:cs="Times New Roman"/>
          <w:sz w:val="28"/>
          <w:szCs w:val="28"/>
          <w:lang w:val="be-BY"/>
        </w:rPr>
        <w:t xml:space="preserve"> </w:t>
      </w:r>
      <w:r w:rsidRPr="002A16B0">
        <w:rPr>
          <w:rFonts w:ascii="Times New Roman" w:hAnsi="Times New Roman" w:cs="Times New Roman"/>
          <w:sz w:val="28"/>
          <w:szCs w:val="28"/>
        </w:rPr>
        <w:t xml:space="preserve">// Репозиторий БГПУ. – </w:t>
      </w:r>
      <w:r w:rsidRPr="002A16B0">
        <w:rPr>
          <w:rFonts w:ascii="Times New Roman" w:eastAsia="Times New Roman" w:hAnsi="Times New Roman" w:cs="Times New Roman"/>
          <w:sz w:val="28"/>
          <w:szCs w:val="28"/>
        </w:rPr>
        <w:t xml:space="preserve">URL: </w:t>
      </w:r>
      <w:r w:rsidRPr="002A16B0">
        <w:rPr>
          <w:rFonts w:ascii="Times New Roman" w:hAnsi="Times New Roman" w:cs="Times New Roman"/>
          <w:sz w:val="28"/>
          <w:szCs w:val="28"/>
        </w:rPr>
        <w:t>http://elib.bspu.by/handle/doc/54160/</w:t>
      </w:r>
      <w:r w:rsidRPr="002A16B0">
        <w:rPr>
          <w:rStyle w:val="a5"/>
          <w:rFonts w:ascii="Times New Roman" w:hAnsi="Times New Roman" w:cs="Times New Roman"/>
          <w:sz w:val="28"/>
          <w:szCs w:val="28"/>
        </w:rPr>
        <w:t xml:space="preserve"> </w:t>
      </w:r>
      <w:r w:rsidRPr="002A16B0">
        <w:rPr>
          <w:rFonts w:ascii="Times New Roman" w:eastAsia="Times New Roman" w:hAnsi="Times New Roman" w:cs="Times New Roman"/>
          <w:sz w:val="28"/>
          <w:szCs w:val="28"/>
        </w:rPr>
        <w:t>(дата обращения: 04.10.2024).</w:t>
      </w:r>
    </w:p>
    <w:p w14:paraId="52E73DF3" w14:textId="48E14DA6" w:rsidR="0094506C" w:rsidRDefault="00C665F5" w:rsidP="00CF3EB8">
      <w:pPr>
        <w:pStyle w:val="aa"/>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971AE">
        <w:rPr>
          <w:rFonts w:ascii="Times New Roman" w:eastAsia="Times New Roman" w:hAnsi="Times New Roman" w:cs="Times New Roman"/>
          <w:sz w:val="28"/>
          <w:szCs w:val="28"/>
        </w:rPr>
        <w:t xml:space="preserve"> </w:t>
      </w:r>
      <w:r w:rsidR="0094506C" w:rsidRPr="00107223">
        <w:rPr>
          <w:rFonts w:ascii="Times New Roman" w:eastAsia="Times New Roman" w:hAnsi="Times New Roman" w:cs="Times New Roman"/>
          <w:sz w:val="28"/>
          <w:szCs w:val="28"/>
        </w:rPr>
        <w:t>Табата, И. Японская система тренировок. Метод Табата: [программа</w:t>
      </w:r>
      <w:r>
        <w:rPr>
          <w:rFonts w:ascii="Times New Roman" w:eastAsia="Times New Roman" w:hAnsi="Times New Roman" w:cs="Times New Roman"/>
          <w:sz w:val="28"/>
          <w:szCs w:val="28"/>
        </w:rPr>
        <w:t xml:space="preserve"> </w:t>
      </w:r>
      <w:r w:rsidR="0094506C" w:rsidRPr="00107223">
        <w:rPr>
          <w:rFonts w:ascii="Times New Roman" w:eastAsia="Times New Roman" w:hAnsi="Times New Roman" w:cs="Times New Roman"/>
          <w:sz w:val="28"/>
          <w:szCs w:val="28"/>
        </w:rPr>
        <w:t>тренировок] / И.  Табата. – СПб.: Питер, 2022. – 96 с.</w:t>
      </w:r>
      <w:bookmarkStart w:id="0" w:name="_GoBack"/>
      <w:bookmarkEnd w:id="0"/>
      <w:r w:rsidR="0094506C" w:rsidRPr="00107223">
        <w:rPr>
          <w:rFonts w:ascii="Times New Roman" w:eastAsia="Times New Roman" w:hAnsi="Times New Roman" w:cs="Times New Roman"/>
          <w:sz w:val="28"/>
          <w:szCs w:val="28"/>
        </w:rPr>
        <w:t>: ил.</w:t>
      </w:r>
    </w:p>
    <w:p w14:paraId="0C407CB4" w14:textId="47466B9B" w:rsidR="0094506C" w:rsidRPr="00107223" w:rsidRDefault="00C665F5" w:rsidP="00CF3EB8">
      <w:pPr>
        <w:pStyle w:val="aa"/>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971AE">
        <w:rPr>
          <w:rFonts w:ascii="Times New Roman" w:eastAsia="Times New Roman" w:hAnsi="Times New Roman" w:cs="Times New Roman"/>
          <w:sz w:val="28"/>
          <w:szCs w:val="28"/>
        </w:rPr>
        <w:t xml:space="preserve"> </w:t>
      </w:r>
      <w:r w:rsidR="0094506C" w:rsidRPr="00107223">
        <w:rPr>
          <w:rFonts w:ascii="Times New Roman" w:eastAsia="Times New Roman" w:hAnsi="Times New Roman" w:cs="Times New Roman"/>
          <w:sz w:val="28"/>
          <w:szCs w:val="28"/>
        </w:rPr>
        <w:t xml:space="preserve">Табата-тренировки: самое полное руководство + готовый план упражнений // </w:t>
      </w:r>
      <w:r w:rsidR="0094506C" w:rsidRPr="00107223">
        <w:rPr>
          <w:rFonts w:ascii="Times New Roman" w:hAnsi="Times New Roman" w:cs="Times New Roman"/>
          <w:bCs/>
          <w:sz w:val="28"/>
          <w:szCs w:val="28"/>
          <w:shd w:val="clear" w:color="auto" w:fill="FFFFFF" w:themeFill="background1"/>
        </w:rPr>
        <w:t>GoodLooker.</w:t>
      </w:r>
      <w:r w:rsidR="0094506C" w:rsidRPr="00107223">
        <w:rPr>
          <w:rFonts w:ascii="Times New Roman" w:eastAsia="Times New Roman" w:hAnsi="Times New Roman" w:cs="Times New Roman"/>
          <w:sz w:val="28"/>
          <w:szCs w:val="28"/>
          <w:shd w:val="clear" w:color="auto" w:fill="FFFFFF" w:themeFill="background1"/>
        </w:rPr>
        <w:t xml:space="preserve"> </w:t>
      </w:r>
      <w:r w:rsidR="0094506C" w:rsidRPr="00107223">
        <w:rPr>
          <w:rFonts w:ascii="Times New Roman" w:eastAsia="Times New Roman" w:hAnsi="Times New Roman" w:cs="Times New Roman"/>
          <w:sz w:val="28"/>
          <w:szCs w:val="28"/>
        </w:rPr>
        <w:t>– URL: https://goodlooker.ru/tabata-trenirovki.html (дата обращения: 28.10.2023).</w:t>
      </w:r>
    </w:p>
    <w:p w14:paraId="6E69F75C" w14:textId="739B0221" w:rsidR="0094506C" w:rsidRDefault="00C665F5" w:rsidP="00CF3EB8">
      <w:pPr>
        <w:pStyle w:val="aa"/>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971AE">
        <w:rPr>
          <w:rFonts w:ascii="Times New Roman" w:eastAsia="Times New Roman" w:hAnsi="Times New Roman" w:cs="Times New Roman"/>
          <w:sz w:val="28"/>
          <w:szCs w:val="28"/>
        </w:rPr>
        <w:t xml:space="preserve"> </w:t>
      </w:r>
      <w:r w:rsidR="0094506C" w:rsidRPr="006E6943">
        <w:rPr>
          <w:rFonts w:ascii="Times New Roman" w:eastAsia="Times New Roman" w:hAnsi="Times New Roman" w:cs="Times New Roman"/>
          <w:sz w:val="28"/>
          <w:szCs w:val="28"/>
        </w:rPr>
        <w:t xml:space="preserve">Знатнова, Е. В. Использование Табата-тренировки для повышения уровня физического состояния студентов / Е. В. Знатнова, Г. В. Поляков // </w:t>
      </w:r>
      <w:r w:rsidR="0094506C" w:rsidRPr="006E6943">
        <w:rPr>
          <w:rFonts w:ascii="Times New Roman" w:hAnsi="Times New Roman" w:cs="Times New Roman"/>
          <w:sz w:val="28"/>
          <w:szCs w:val="28"/>
          <w:shd w:val="clear" w:color="auto" w:fill="FFFFFF" w:themeFill="background1"/>
        </w:rPr>
        <w:t>Общественные и гуманитарные науки. Военная подготовка: Материалы 88-й науч.-техн. конф. проф.-преподават. состава, науч. сотрудников и аспирантов (с междунар. участием), Минск, 29 янв.–16 фев. 2024 г.</w:t>
      </w:r>
      <w:r w:rsidR="0094506C" w:rsidRPr="006E6943">
        <w:rPr>
          <w:rFonts w:ascii="Times New Roman" w:eastAsia="Times New Roman" w:hAnsi="Times New Roman" w:cs="Times New Roman"/>
          <w:sz w:val="28"/>
          <w:szCs w:val="28"/>
        </w:rPr>
        <w:t xml:space="preserve"> / Белорус. гос. технол. ун-т; отв. ред. И. В. Войтов. – Минск, 2024.  – С. 330</w:t>
      </w:r>
      <w:r w:rsidR="0094506C" w:rsidRPr="006E6943">
        <w:rPr>
          <w:rFonts w:ascii="Times New Roman" w:hAnsi="Times New Roman" w:cs="Times New Roman"/>
          <w:sz w:val="28"/>
          <w:szCs w:val="28"/>
        </w:rPr>
        <w:t>–</w:t>
      </w:r>
      <w:r w:rsidR="0094506C" w:rsidRPr="006E6943">
        <w:rPr>
          <w:rFonts w:ascii="Times New Roman" w:eastAsia="Times New Roman" w:hAnsi="Times New Roman" w:cs="Times New Roman"/>
          <w:sz w:val="28"/>
          <w:szCs w:val="28"/>
        </w:rPr>
        <w:t>333.</w:t>
      </w:r>
    </w:p>
    <w:p w14:paraId="724372F0" w14:textId="77777777" w:rsidR="0094506C" w:rsidRPr="00B6758B" w:rsidRDefault="0094506C" w:rsidP="00CF3EB8">
      <w:pPr>
        <w:pStyle w:val="aa"/>
        <w:spacing w:line="360" w:lineRule="auto"/>
        <w:ind w:firstLine="709"/>
        <w:jc w:val="both"/>
        <w:rPr>
          <w:rFonts w:ascii="Times New Roman" w:eastAsia="Times New Roman" w:hAnsi="Times New Roman" w:cs="Times New Roman"/>
          <w:color w:val="FF0000"/>
          <w:sz w:val="28"/>
          <w:szCs w:val="28"/>
        </w:rPr>
      </w:pPr>
    </w:p>
    <w:p w14:paraId="0627068A" w14:textId="4DCE47E2" w:rsidR="0094506C" w:rsidRDefault="0094506C" w:rsidP="00CF3EB8">
      <w:pPr>
        <w:spacing w:after="0" w:line="360" w:lineRule="auto"/>
        <w:ind w:firstLine="709"/>
        <w:jc w:val="both"/>
        <w:rPr>
          <w:rFonts w:ascii="Times New Roman" w:hAnsi="Times New Roman" w:cs="Times New Roman"/>
          <w:sz w:val="28"/>
          <w:szCs w:val="28"/>
        </w:rPr>
      </w:pPr>
    </w:p>
    <w:sectPr w:rsidR="0094506C" w:rsidSect="00D9161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51"/>
    <w:multiLevelType w:val="hybridMultilevel"/>
    <w:tmpl w:val="AFD06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223C46"/>
    <w:multiLevelType w:val="hybridMultilevel"/>
    <w:tmpl w:val="16226C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CAF5382"/>
    <w:multiLevelType w:val="hybridMultilevel"/>
    <w:tmpl w:val="B31A9B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CE379AE"/>
    <w:multiLevelType w:val="hybridMultilevel"/>
    <w:tmpl w:val="C4CEB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A3255"/>
    <w:multiLevelType w:val="hybridMultilevel"/>
    <w:tmpl w:val="5F0C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BB0225"/>
    <w:multiLevelType w:val="hybridMultilevel"/>
    <w:tmpl w:val="3208DDD0"/>
    <w:lvl w:ilvl="0" w:tplc="20000001">
      <w:start w:val="1"/>
      <w:numFmt w:val="bullet"/>
      <w:lvlText w:val=""/>
      <w:lvlJc w:val="left"/>
      <w:pPr>
        <w:ind w:left="678" w:hanging="360"/>
      </w:pPr>
      <w:rPr>
        <w:rFonts w:ascii="Symbol" w:hAnsi="Symbol" w:hint="default"/>
      </w:rPr>
    </w:lvl>
    <w:lvl w:ilvl="1" w:tplc="FFFFFFFF" w:tentative="1">
      <w:start w:val="1"/>
      <w:numFmt w:val="bullet"/>
      <w:lvlText w:val="o"/>
      <w:lvlJc w:val="left"/>
      <w:pPr>
        <w:ind w:left="1398" w:hanging="360"/>
      </w:pPr>
      <w:rPr>
        <w:rFonts w:ascii="Courier New" w:hAnsi="Courier New" w:cs="Courier New" w:hint="default"/>
      </w:rPr>
    </w:lvl>
    <w:lvl w:ilvl="2" w:tplc="FFFFFFFF" w:tentative="1">
      <w:start w:val="1"/>
      <w:numFmt w:val="bullet"/>
      <w:lvlText w:val=""/>
      <w:lvlJc w:val="left"/>
      <w:pPr>
        <w:ind w:left="2118" w:hanging="360"/>
      </w:pPr>
      <w:rPr>
        <w:rFonts w:ascii="Wingdings" w:hAnsi="Wingdings" w:hint="default"/>
      </w:rPr>
    </w:lvl>
    <w:lvl w:ilvl="3" w:tplc="FFFFFFFF" w:tentative="1">
      <w:start w:val="1"/>
      <w:numFmt w:val="bullet"/>
      <w:lvlText w:val=""/>
      <w:lvlJc w:val="left"/>
      <w:pPr>
        <w:ind w:left="2838" w:hanging="360"/>
      </w:pPr>
      <w:rPr>
        <w:rFonts w:ascii="Symbol" w:hAnsi="Symbol" w:hint="default"/>
      </w:rPr>
    </w:lvl>
    <w:lvl w:ilvl="4" w:tplc="FFFFFFFF" w:tentative="1">
      <w:start w:val="1"/>
      <w:numFmt w:val="bullet"/>
      <w:lvlText w:val="o"/>
      <w:lvlJc w:val="left"/>
      <w:pPr>
        <w:ind w:left="3558" w:hanging="360"/>
      </w:pPr>
      <w:rPr>
        <w:rFonts w:ascii="Courier New" w:hAnsi="Courier New" w:cs="Courier New" w:hint="default"/>
      </w:rPr>
    </w:lvl>
    <w:lvl w:ilvl="5" w:tplc="FFFFFFFF" w:tentative="1">
      <w:start w:val="1"/>
      <w:numFmt w:val="bullet"/>
      <w:lvlText w:val=""/>
      <w:lvlJc w:val="left"/>
      <w:pPr>
        <w:ind w:left="4278" w:hanging="360"/>
      </w:pPr>
      <w:rPr>
        <w:rFonts w:ascii="Wingdings" w:hAnsi="Wingdings" w:hint="default"/>
      </w:rPr>
    </w:lvl>
    <w:lvl w:ilvl="6" w:tplc="FFFFFFFF" w:tentative="1">
      <w:start w:val="1"/>
      <w:numFmt w:val="bullet"/>
      <w:lvlText w:val=""/>
      <w:lvlJc w:val="left"/>
      <w:pPr>
        <w:ind w:left="4998" w:hanging="360"/>
      </w:pPr>
      <w:rPr>
        <w:rFonts w:ascii="Symbol" w:hAnsi="Symbol" w:hint="default"/>
      </w:rPr>
    </w:lvl>
    <w:lvl w:ilvl="7" w:tplc="FFFFFFFF" w:tentative="1">
      <w:start w:val="1"/>
      <w:numFmt w:val="bullet"/>
      <w:lvlText w:val="o"/>
      <w:lvlJc w:val="left"/>
      <w:pPr>
        <w:ind w:left="5718" w:hanging="360"/>
      </w:pPr>
      <w:rPr>
        <w:rFonts w:ascii="Courier New" w:hAnsi="Courier New" w:cs="Courier New" w:hint="default"/>
      </w:rPr>
    </w:lvl>
    <w:lvl w:ilvl="8" w:tplc="FFFFFFFF" w:tentative="1">
      <w:start w:val="1"/>
      <w:numFmt w:val="bullet"/>
      <w:lvlText w:val=""/>
      <w:lvlJc w:val="left"/>
      <w:pPr>
        <w:ind w:left="6438" w:hanging="360"/>
      </w:pPr>
      <w:rPr>
        <w:rFonts w:ascii="Wingdings" w:hAnsi="Wingdings" w:hint="default"/>
      </w:rPr>
    </w:lvl>
  </w:abstractNum>
  <w:abstractNum w:abstractNumId="6" w15:restartNumberingAfterBreak="0">
    <w:nsid w:val="3F3107CD"/>
    <w:multiLevelType w:val="hybridMultilevel"/>
    <w:tmpl w:val="7E6EB36E"/>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8A45A8"/>
    <w:multiLevelType w:val="hybridMultilevel"/>
    <w:tmpl w:val="E4A66E42"/>
    <w:lvl w:ilvl="0" w:tplc="72D2532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A3F35E5"/>
    <w:multiLevelType w:val="hybridMultilevel"/>
    <w:tmpl w:val="C41CEE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E91100"/>
    <w:multiLevelType w:val="hybridMultilevel"/>
    <w:tmpl w:val="BC185E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5F7CFC"/>
    <w:multiLevelType w:val="hybridMultilevel"/>
    <w:tmpl w:val="B3B0E314"/>
    <w:lvl w:ilvl="0" w:tplc="FAC644D2">
      <w:start w:val="34"/>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9"/>
  </w:num>
  <w:num w:numId="7">
    <w:abstractNumId w:val="6"/>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D5"/>
    <w:rsid w:val="00003C50"/>
    <w:rsid w:val="00005823"/>
    <w:rsid w:val="00017FEB"/>
    <w:rsid w:val="00047B8E"/>
    <w:rsid w:val="00073D0E"/>
    <w:rsid w:val="000E232E"/>
    <w:rsid w:val="00107223"/>
    <w:rsid w:val="001075F1"/>
    <w:rsid w:val="00116855"/>
    <w:rsid w:val="001754A6"/>
    <w:rsid w:val="001E134C"/>
    <w:rsid w:val="001F3B65"/>
    <w:rsid w:val="0020472F"/>
    <w:rsid w:val="00216BA4"/>
    <w:rsid w:val="0022117F"/>
    <w:rsid w:val="00224CC3"/>
    <w:rsid w:val="0025597B"/>
    <w:rsid w:val="00271522"/>
    <w:rsid w:val="002971AE"/>
    <w:rsid w:val="002A16B0"/>
    <w:rsid w:val="002A5B8B"/>
    <w:rsid w:val="002A6929"/>
    <w:rsid w:val="002B666F"/>
    <w:rsid w:val="002B70C2"/>
    <w:rsid w:val="002D5307"/>
    <w:rsid w:val="00336B9A"/>
    <w:rsid w:val="00337DDD"/>
    <w:rsid w:val="003B17A3"/>
    <w:rsid w:val="00437B51"/>
    <w:rsid w:val="0045115C"/>
    <w:rsid w:val="0046686B"/>
    <w:rsid w:val="00466F4D"/>
    <w:rsid w:val="0048638D"/>
    <w:rsid w:val="004A76A4"/>
    <w:rsid w:val="004C7321"/>
    <w:rsid w:val="004D78A8"/>
    <w:rsid w:val="00503F26"/>
    <w:rsid w:val="005065E2"/>
    <w:rsid w:val="00550E7D"/>
    <w:rsid w:val="00567485"/>
    <w:rsid w:val="005706C2"/>
    <w:rsid w:val="00571A97"/>
    <w:rsid w:val="0057594A"/>
    <w:rsid w:val="00582377"/>
    <w:rsid w:val="00584CF1"/>
    <w:rsid w:val="005D25FD"/>
    <w:rsid w:val="005D27AD"/>
    <w:rsid w:val="00605C87"/>
    <w:rsid w:val="0062219F"/>
    <w:rsid w:val="00654DF6"/>
    <w:rsid w:val="006625F9"/>
    <w:rsid w:val="006A202B"/>
    <w:rsid w:val="006C361A"/>
    <w:rsid w:val="006D79F0"/>
    <w:rsid w:val="006E3482"/>
    <w:rsid w:val="00705D00"/>
    <w:rsid w:val="00705DAA"/>
    <w:rsid w:val="00710FBE"/>
    <w:rsid w:val="007254CC"/>
    <w:rsid w:val="007812E9"/>
    <w:rsid w:val="0079121A"/>
    <w:rsid w:val="007D748E"/>
    <w:rsid w:val="007F260F"/>
    <w:rsid w:val="00802D5B"/>
    <w:rsid w:val="0082320F"/>
    <w:rsid w:val="0082472F"/>
    <w:rsid w:val="00847D40"/>
    <w:rsid w:val="0086049A"/>
    <w:rsid w:val="00867E8E"/>
    <w:rsid w:val="00885982"/>
    <w:rsid w:val="008B5444"/>
    <w:rsid w:val="00904F9E"/>
    <w:rsid w:val="0094506C"/>
    <w:rsid w:val="0099508F"/>
    <w:rsid w:val="009C2BBD"/>
    <w:rsid w:val="009E0D60"/>
    <w:rsid w:val="00A00DB3"/>
    <w:rsid w:val="00A37395"/>
    <w:rsid w:val="00A43130"/>
    <w:rsid w:val="00A577F0"/>
    <w:rsid w:val="00A8446D"/>
    <w:rsid w:val="00A86D14"/>
    <w:rsid w:val="00AD3128"/>
    <w:rsid w:val="00B42199"/>
    <w:rsid w:val="00B6758B"/>
    <w:rsid w:val="00B705F5"/>
    <w:rsid w:val="00B7327A"/>
    <w:rsid w:val="00BB5995"/>
    <w:rsid w:val="00BE2ACE"/>
    <w:rsid w:val="00C01800"/>
    <w:rsid w:val="00C16FD5"/>
    <w:rsid w:val="00C32817"/>
    <w:rsid w:val="00C36C26"/>
    <w:rsid w:val="00C500EB"/>
    <w:rsid w:val="00C56ECD"/>
    <w:rsid w:val="00C665F5"/>
    <w:rsid w:val="00CB5FA5"/>
    <w:rsid w:val="00CD00D1"/>
    <w:rsid w:val="00CE1F46"/>
    <w:rsid w:val="00CF3EB8"/>
    <w:rsid w:val="00D0134F"/>
    <w:rsid w:val="00D0473F"/>
    <w:rsid w:val="00D3119C"/>
    <w:rsid w:val="00D3149C"/>
    <w:rsid w:val="00D440F7"/>
    <w:rsid w:val="00D47ACE"/>
    <w:rsid w:val="00D713BA"/>
    <w:rsid w:val="00D759A1"/>
    <w:rsid w:val="00D76479"/>
    <w:rsid w:val="00D9098D"/>
    <w:rsid w:val="00D9161B"/>
    <w:rsid w:val="00DB0D44"/>
    <w:rsid w:val="00DB5891"/>
    <w:rsid w:val="00DC5520"/>
    <w:rsid w:val="00DD15FD"/>
    <w:rsid w:val="00DD7F03"/>
    <w:rsid w:val="00E155F6"/>
    <w:rsid w:val="00E35AD5"/>
    <w:rsid w:val="00EA0604"/>
    <w:rsid w:val="00EB52EC"/>
    <w:rsid w:val="00EB7C85"/>
    <w:rsid w:val="00EE291F"/>
    <w:rsid w:val="00EE7743"/>
    <w:rsid w:val="00F01949"/>
    <w:rsid w:val="00F2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A9FC"/>
  <w15:docId w15:val="{A2D1EDD1-F3D1-44FF-8F4F-C9F42AA5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1F3B65"/>
    <w:pPr>
      <w:keepNext/>
      <w:keepLines/>
      <w:spacing w:before="200" w:after="0" w:line="276" w:lineRule="auto"/>
      <w:outlineLvl w:val="1"/>
    </w:pPr>
    <w:rPr>
      <w:rFonts w:asciiTheme="majorHAnsi" w:eastAsiaTheme="majorEastAsia" w:hAnsiTheme="majorHAnsi" w:cstheme="majorBidi"/>
      <w:b/>
      <w:bCs/>
      <w:color w:val="156082" w:themeColor="accent1"/>
      <w:kern w:val="0"/>
      <w:sz w:val="26"/>
      <w:szCs w:val="2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autoRedefine/>
    <w:qFormat/>
    <w:rsid w:val="002D5307"/>
    <w:pPr>
      <w:spacing w:after="0" w:line="360" w:lineRule="auto"/>
      <w:ind w:firstLine="709"/>
      <w:jc w:val="both"/>
    </w:pPr>
    <w:rPr>
      <w:rFonts w:ascii="Times New Roman" w:eastAsiaTheme="minorEastAsia" w:hAnsi="Times New Roman" w:cs="Times New Roman"/>
      <w:kern w:val="0"/>
      <w:sz w:val="28"/>
      <w:szCs w:val="28"/>
      <w:lang w:eastAsia="ru-RU"/>
      <w14:ligatures w14:val="none"/>
    </w:rPr>
  </w:style>
  <w:style w:type="paragraph" w:styleId="a4">
    <w:name w:val="List Paragraph"/>
    <w:basedOn w:val="a"/>
    <w:uiPriority w:val="34"/>
    <w:qFormat/>
    <w:rsid w:val="001F3B65"/>
    <w:pPr>
      <w:spacing w:after="200" w:line="276" w:lineRule="auto"/>
      <w:ind w:left="720"/>
      <w:contextualSpacing/>
    </w:pPr>
    <w:rPr>
      <w:rFonts w:eastAsiaTheme="minorEastAsia"/>
      <w:kern w:val="0"/>
      <w:lang w:eastAsia="ru-RU"/>
      <w14:ligatures w14:val="none"/>
    </w:rPr>
  </w:style>
  <w:style w:type="character" w:customStyle="1" w:styleId="20">
    <w:name w:val="Заголовок 2 Знак"/>
    <w:basedOn w:val="a0"/>
    <w:link w:val="2"/>
    <w:uiPriority w:val="9"/>
    <w:rsid w:val="001F3B65"/>
    <w:rPr>
      <w:rFonts w:asciiTheme="majorHAnsi" w:eastAsiaTheme="majorEastAsia" w:hAnsiTheme="majorHAnsi" w:cstheme="majorBidi"/>
      <w:b/>
      <w:bCs/>
      <w:color w:val="156082" w:themeColor="accent1"/>
      <w:kern w:val="0"/>
      <w:sz w:val="26"/>
      <w:szCs w:val="26"/>
      <w:lang w:eastAsia="ru-RU"/>
      <w14:ligatures w14:val="none"/>
    </w:rPr>
  </w:style>
  <w:style w:type="character" w:styleId="a5">
    <w:name w:val="Hyperlink"/>
    <w:basedOn w:val="a0"/>
    <w:uiPriority w:val="99"/>
    <w:unhideWhenUsed/>
    <w:rsid w:val="001F3B65"/>
    <w:rPr>
      <w:color w:val="467886" w:themeColor="hyperlink"/>
      <w:u w:val="single"/>
    </w:rPr>
  </w:style>
  <w:style w:type="paragraph" w:styleId="a6">
    <w:name w:val="Body Text"/>
    <w:basedOn w:val="a"/>
    <w:link w:val="a7"/>
    <w:uiPriority w:val="1"/>
    <w:qFormat/>
    <w:rsid w:val="001F3B65"/>
    <w:pPr>
      <w:widowControl w:val="0"/>
      <w:autoSpaceDE w:val="0"/>
      <w:autoSpaceDN w:val="0"/>
      <w:spacing w:after="0" w:line="240" w:lineRule="auto"/>
      <w:ind w:left="112" w:firstLine="566"/>
      <w:jc w:val="both"/>
    </w:pPr>
    <w:rPr>
      <w:rFonts w:ascii="Times New Roman" w:eastAsia="Times New Roman" w:hAnsi="Times New Roman" w:cs="Times New Roman"/>
      <w:kern w:val="0"/>
      <w:sz w:val="28"/>
      <w:szCs w:val="28"/>
      <w:lang w:val="en-US" w:eastAsia="ru-RU"/>
      <w14:ligatures w14:val="none"/>
    </w:rPr>
  </w:style>
  <w:style w:type="character" w:customStyle="1" w:styleId="a7">
    <w:name w:val="Основной текст Знак"/>
    <w:basedOn w:val="a0"/>
    <w:link w:val="a6"/>
    <w:uiPriority w:val="1"/>
    <w:rsid w:val="001F3B65"/>
    <w:rPr>
      <w:rFonts w:ascii="Times New Roman" w:eastAsia="Times New Roman" w:hAnsi="Times New Roman" w:cs="Times New Roman"/>
      <w:kern w:val="0"/>
      <w:sz w:val="28"/>
      <w:szCs w:val="28"/>
      <w:lang w:val="en-US" w:eastAsia="ru-RU"/>
      <w14:ligatures w14:val="none"/>
    </w:rPr>
  </w:style>
  <w:style w:type="paragraph" w:customStyle="1" w:styleId="a8">
    <w:name w:val="Реферат"/>
    <w:basedOn w:val="a"/>
    <w:qFormat/>
    <w:rsid w:val="001F3B65"/>
    <w:pPr>
      <w:spacing w:after="0" w:line="307" w:lineRule="auto"/>
      <w:ind w:firstLine="709"/>
      <w:jc w:val="both"/>
    </w:pPr>
    <w:rPr>
      <w:rFonts w:eastAsiaTheme="minorEastAsia" w:cstheme="minorHAnsi"/>
      <w:kern w:val="0"/>
      <w:sz w:val="28"/>
      <w:szCs w:val="28"/>
      <w:lang w:eastAsia="ru-RU"/>
      <w14:ligatures w14:val="none"/>
    </w:rPr>
  </w:style>
  <w:style w:type="table" w:styleId="a9">
    <w:name w:val="Table Grid"/>
    <w:basedOn w:val="a1"/>
    <w:uiPriority w:val="59"/>
    <w:rsid w:val="001F3B65"/>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C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9C2BBD"/>
    <w:rPr>
      <w:rFonts w:ascii="Courier New" w:eastAsia="Times New Roman" w:hAnsi="Courier New" w:cs="Courier New"/>
      <w:kern w:val="0"/>
      <w:sz w:val="20"/>
      <w:szCs w:val="20"/>
      <w:lang w:eastAsia="ru-RU"/>
      <w14:ligatures w14:val="none"/>
    </w:rPr>
  </w:style>
  <w:style w:type="character" w:customStyle="1" w:styleId="y2iqfc">
    <w:name w:val="y2iqfc"/>
    <w:basedOn w:val="a0"/>
    <w:rsid w:val="009C2BBD"/>
  </w:style>
  <w:style w:type="paragraph" w:styleId="aa">
    <w:name w:val="No Spacing"/>
    <w:uiPriority w:val="1"/>
    <w:qFormat/>
    <w:rsid w:val="00DD7F03"/>
    <w:pPr>
      <w:spacing w:after="0" w:line="240" w:lineRule="auto"/>
    </w:pPr>
    <w:rPr>
      <w:rFonts w:eastAsiaTheme="minorEastAsia"/>
      <w:kern w:val="0"/>
      <w:lang w:eastAsia="ru-RU"/>
      <w14:ligatures w14:val="none"/>
    </w:rPr>
  </w:style>
  <w:style w:type="character" w:styleId="ab">
    <w:name w:val="Unresolved Mention"/>
    <w:basedOn w:val="a0"/>
    <w:uiPriority w:val="99"/>
    <w:semiHidden/>
    <w:unhideWhenUsed/>
    <w:rsid w:val="00571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117">
      <w:bodyDiv w:val="1"/>
      <w:marLeft w:val="0"/>
      <w:marRight w:val="0"/>
      <w:marTop w:val="0"/>
      <w:marBottom w:val="0"/>
      <w:divBdr>
        <w:top w:val="none" w:sz="0" w:space="0" w:color="auto"/>
        <w:left w:val="none" w:sz="0" w:space="0" w:color="auto"/>
        <w:bottom w:val="none" w:sz="0" w:space="0" w:color="auto"/>
        <w:right w:val="none" w:sz="0" w:space="0" w:color="auto"/>
      </w:divBdr>
    </w:div>
    <w:div w:id="153764979">
      <w:bodyDiv w:val="1"/>
      <w:marLeft w:val="0"/>
      <w:marRight w:val="0"/>
      <w:marTop w:val="0"/>
      <w:marBottom w:val="0"/>
      <w:divBdr>
        <w:top w:val="none" w:sz="0" w:space="0" w:color="auto"/>
        <w:left w:val="none" w:sz="0" w:space="0" w:color="auto"/>
        <w:bottom w:val="none" w:sz="0" w:space="0" w:color="auto"/>
        <w:right w:val="none" w:sz="0" w:space="0" w:color="auto"/>
      </w:divBdr>
    </w:div>
    <w:div w:id="1320890319">
      <w:bodyDiv w:val="1"/>
      <w:marLeft w:val="0"/>
      <w:marRight w:val="0"/>
      <w:marTop w:val="0"/>
      <w:marBottom w:val="0"/>
      <w:divBdr>
        <w:top w:val="none" w:sz="0" w:space="0" w:color="auto"/>
        <w:left w:val="none" w:sz="0" w:space="0" w:color="auto"/>
        <w:bottom w:val="none" w:sz="0" w:space="0" w:color="auto"/>
        <w:right w:val="none" w:sz="0" w:space="0" w:color="auto"/>
      </w:divBdr>
    </w:div>
    <w:div w:id="16532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dlooker.ru/squat-jump.html" TargetMode="External"/><Relationship Id="rId3" Type="http://schemas.openxmlformats.org/officeDocument/2006/relationships/settings" Target="settings.xml"/><Relationship Id="rId7" Type="http://schemas.openxmlformats.org/officeDocument/2006/relationships/hyperlink" Target="https://goodlooker.ru/vypad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dlooker.ru/vse-ob-otzhimaniyah.html" TargetMode="External"/><Relationship Id="rId11" Type="http://schemas.openxmlformats.org/officeDocument/2006/relationships/theme" Target="theme/theme1.xml"/><Relationship Id="rId5" Type="http://schemas.openxmlformats.org/officeDocument/2006/relationships/hyperlink" Target="https://goodlooker.ru/jumping-jack.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yberleninka.ru/article/n/sistema-tabata-kak-effektivnoe-sredstvo-fizichesk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2905</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2025-02-12T15:08:00Z</dcterms:created>
  <dcterms:modified xsi:type="dcterms:W3CDTF">2025-02-16T09:50:00Z</dcterms:modified>
</cp:coreProperties>
</file>