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00" w:rsidRDefault="00D02D03" w:rsidP="006F0E61">
      <w:pPr>
        <w:framePr w:wrap="notBeside" w:vAnchor="text" w:hAnchor="page" w:x="2341" w:y="-969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170.25pt">
            <v:imagedata r:id="rId7" r:href="rId8"/>
          </v:shape>
        </w:pict>
      </w:r>
    </w:p>
    <w:p w:rsidR="005B2E00" w:rsidRDefault="005B2E00">
      <w:pPr>
        <w:rPr>
          <w:sz w:val="2"/>
          <w:szCs w:val="2"/>
        </w:rPr>
      </w:pPr>
    </w:p>
    <w:p w:rsidR="005B2E00" w:rsidRDefault="00C81BFE" w:rsidP="005B2230">
      <w:pPr>
        <w:pStyle w:val="2"/>
        <w:shd w:val="clear" w:color="auto" w:fill="auto"/>
        <w:spacing w:before="185"/>
        <w:ind w:left="-567" w:right="260" w:firstLine="740"/>
        <w:jc w:val="both"/>
      </w:pPr>
      <w:r>
        <w:rPr>
          <w:rStyle w:val="1"/>
        </w:rPr>
        <w:t>Настоящий акт составлен об использовании в учебном процессе разработки «Концепция формирования исследовательских умений у слушателей переподготовки педагогических кадров», выполненной по теме НИР «Формирование исследовательских умений у слушателей переподготовки педагогических кадров», номер государственной регистрации 20081234, номер темы 643.</w:t>
      </w:r>
    </w:p>
    <w:p w:rsidR="005B2E00" w:rsidRDefault="00C81BFE" w:rsidP="005B2230">
      <w:pPr>
        <w:pStyle w:val="2"/>
        <w:shd w:val="clear" w:color="auto" w:fill="auto"/>
        <w:ind w:left="-567" w:right="260" w:firstLine="740"/>
        <w:jc w:val="both"/>
      </w:pPr>
      <w:r>
        <w:rPr>
          <w:rStyle w:val="1"/>
        </w:rPr>
        <w:t>Разработка использована в учебном процессе кафедры педагогики и психологии непрерывного образования с октября 2008 года.</w:t>
      </w:r>
    </w:p>
    <w:p w:rsidR="005B2E00" w:rsidRDefault="00C81BFE" w:rsidP="005B2230">
      <w:pPr>
        <w:pStyle w:val="2"/>
        <w:shd w:val="clear" w:color="auto" w:fill="auto"/>
        <w:ind w:left="-567" w:right="260" w:firstLine="740"/>
        <w:jc w:val="both"/>
      </w:pPr>
      <w:r>
        <w:rPr>
          <w:rStyle w:val="1"/>
        </w:rPr>
        <w:t>Разработка используется для определения содержания работы по формированию исследовательских умений у слушателей специальностей «Олигофренопедагогика», «Интегрированное обучение и воспитание в школьном образовании», ««Менеджмент учреждений дошкольного, общего среднего образования, внешкольного воспитания и обучения»» с целью повышения качества профессиональной подготовки слушателей и их самореализации.</w:t>
      </w:r>
    </w:p>
    <w:p w:rsidR="005B2E00" w:rsidRDefault="00C81BFE" w:rsidP="005B2230">
      <w:pPr>
        <w:pStyle w:val="2"/>
        <w:shd w:val="clear" w:color="auto" w:fill="auto"/>
        <w:spacing w:after="296"/>
        <w:ind w:left="-567" w:right="260" w:firstLine="740"/>
        <w:jc w:val="both"/>
      </w:pPr>
      <w:r>
        <w:rPr>
          <w:rStyle w:val="1"/>
        </w:rPr>
        <w:t>Описание объекта внедрения прилагается и является неотъемлемой частью Акта.</w:t>
      </w:r>
    </w:p>
    <w:p w:rsidR="005B2E00" w:rsidRDefault="005B2E00">
      <w:pPr>
        <w:rPr>
          <w:sz w:val="2"/>
          <w:szCs w:val="2"/>
        </w:rPr>
      </w:pPr>
    </w:p>
    <w:p w:rsidR="006F0E61" w:rsidRDefault="006F0E61" w:rsidP="006F0E61">
      <w:pPr>
        <w:pStyle w:val="11"/>
        <w:keepNext/>
        <w:keepLines/>
        <w:shd w:val="clear" w:color="auto" w:fill="auto"/>
        <w:ind w:left="100"/>
        <w:rPr>
          <w:rStyle w:val="12"/>
        </w:rPr>
      </w:pPr>
      <w:bookmarkStart w:id="0" w:name="bookmark0"/>
    </w:p>
    <w:p w:rsidR="006F0E61" w:rsidRDefault="006F0E61" w:rsidP="006F0E61">
      <w:pPr>
        <w:pStyle w:val="11"/>
        <w:keepNext/>
        <w:keepLines/>
        <w:shd w:val="clear" w:color="auto" w:fill="auto"/>
        <w:ind w:left="100"/>
        <w:rPr>
          <w:rStyle w:val="12"/>
        </w:rPr>
      </w:pPr>
    </w:p>
    <w:p w:rsidR="006F0E61" w:rsidRDefault="006F0E61" w:rsidP="006F0E61">
      <w:pPr>
        <w:pStyle w:val="11"/>
        <w:keepNext/>
        <w:keepLines/>
        <w:shd w:val="clear" w:color="auto" w:fill="auto"/>
        <w:ind w:left="100"/>
        <w:rPr>
          <w:rStyle w:val="12"/>
        </w:rPr>
      </w:pPr>
    </w:p>
    <w:p w:rsidR="00AC797B" w:rsidRDefault="00AC797B" w:rsidP="00AC797B">
      <w:pPr>
        <w:framePr w:wrap="notBeside" w:vAnchor="text" w:hAnchor="page" w:x="1651" w:y="2347"/>
        <w:jc w:val="center"/>
        <w:rPr>
          <w:sz w:val="0"/>
          <w:szCs w:val="0"/>
        </w:rPr>
      </w:pPr>
      <w:r>
        <w:pict>
          <v:shape id="_x0000_i1026" type="#_x0000_t75" style="width:483pt;height:113.25pt">
            <v:imagedata r:id="rId9" r:href="rId10"/>
          </v:shape>
        </w:pict>
      </w:r>
    </w:p>
    <w:p w:rsidR="006F0E61" w:rsidRDefault="006F0E61" w:rsidP="006F0E61">
      <w:pPr>
        <w:pStyle w:val="11"/>
        <w:keepNext/>
        <w:keepLines/>
        <w:shd w:val="clear" w:color="auto" w:fill="auto"/>
        <w:ind w:left="100"/>
        <w:rPr>
          <w:rStyle w:val="12"/>
        </w:rPr>
      </w:pPr>
    </w:p>
    <w:p w:rsidR="006F0E61" w:rsidRDefault="006F0E61" w:rsidP="006F0E61">
      <w:pPr>
        <w:pStyle w:val="11"/>
        <w:keepNext/>
        <w:keepLines/>
        <w:shd w:val="clear" w:color="auto" w:fill="auto"/>
        <w:ind w:left="100"/>
        <w:rPr>
          <w:rStyle w:val="12"/>
        </w:rPr>
      </w:pPr>
    </w:p>
    <w:p w:rsidR="006F0E61" w:rsidRDefault="006F0E61" w:rsidP="006F0E61">
      <w:pPr>
        <w:pStyle w:val="11"/>
        <w:keepNext/>
        <w:keepLines/>
        <w:shd w:val="clear" w:color="auto" w:fill="auto"/>
        <w:ind w:left="100"/>
        <w:rPr>
          <w:rStyle w:val="12"/>
        </w:rPr>
      </w:pPr>
    </w:p>
    <w:p w:rsidR="006F0E61" w:rsidRDefault="006F0E61" w:rsidP="006F0E61">
      <w:pPr>
        <w:pStyle w:val="11"/>
        <w:keepNext/>
        <w:keepLines/>
        <w:shd w:val="clear" w:color="auto" w:fill="auto"/>
        <w:ind w:left="100"/>
        <w:rPr>
          <w:rStyle w:val="12"/>
        </w:rPr>
      </w:pPr>
    </w:p>
    <w:p w:rsidR="006F0E61" w:rsidRDefault="006F0E61" w:rsidP="006F0E61">
      <w:pPr>
        <w:pStyle w:val="11"/>
        <w:keepNext/>
        <w:keepLines/>
        <w:shd w:val="clear" w:color="auto" w:fill="auto"/>
        <w:ind w:left="100"/>
        <w:rPr>
          <w:rStyle w:val="12"/>
        </w:rPr>
      </w:pPr>
    </w:p>
    <w:bookmarkEnd w:id="0"/>
    <w:p w:rsidR="006F0E61" w:rsidRDefault="006F0E61">
      <w:pPr>
        <w:pStyle w:val="2"/>
        <w:shd w:val="clear" w:color="auto" w:fill="auto"/>
        <w:ind w:left="380" w:right="420" w:firstLine="740"/>
        <w:jc w:val="both"/>
        <w:rPr>
          <w:rStyle w:val="1"/>
        </w:rPr>
      </w:pPr>
    </w:p>
    <w:p w:rsidR="006F0E61" w:rsidRDefault="006F0E61">
      <w:pPr>
        <w:pStyle w:val="2"/>
        <w:shd w:val="clear" w:color="auto" w:fill="auto"/>
        <w:ind w:left="380" w:right="420" w:firstLine="740"/>
        <w:jc w:val="both"/>
        <w:rPr>
          <w:rStyle w:val="1"/>
        </w:rPr>
      </w:pPr>
    </w:p>
    <w:p w:rsidR="006F0E61" w:rsidRDefault="006F0E61">
      <w:pPr>
        <w:pStyle w:val="2"/>
        <w:shd w:val="clear" w:color="auto" w:fill="auto"/>
        <w:ind w:left="380" w:right="420" w:firstLine="740"/>
        <w:jc w:val="both"/>
        <w:rPr>
          <w:rStyle w:val="1"/>
        </w:rPr>
      </w:pPr>
    </w:p>
    <w:p w:rsidR="006F0E61" w:rsidRDefault="006F0E61" w:rsidP="006F0E61">
      <w:pPr>
        <w:pStyle w:val="11"/>
        <w:keepNext/>
        <w:keepLines/>
        <w:shd w:val="clear" w:color="auto" w:fill="auto"/>
        <w:ind w:left="100"/>
      </w:pPr>
      <w:r>
        <w:rPr>
          <w:rStyle w:val="12"/>
        </w:rPr>
        <w:lastRenderedPageBreak/>
        <w:t>ОПИСАНИЕ ОБЪЕКТА ВНЕДРЕНИЯ</w:t>
      </w:r>
    </w:p>
    <w:p w:rsidR="006F0E61" w:rsidRDefault="006F0E61" w:rsidP="006F0E61">
      <w:pPr>
        <w:pStyle w:val="2"/>
        <w:shd w:val="clear" w:color="auto" w:fill="auto"/>
        <w:spacing w:after="296" w:line="317" w:lineRule="exact"/>
        <w:ind w:left="100"/>
        <w:jc w:val="center"/>
      </w:pPr>
      <w:r>
        <w:rPr>
          <w:rStyle w:val="1"/>
        </w:rPr>
        <w:t>«Концепция формирования исследовательских умений у слушателей переподготовки педагогических кадров»</w:t>
      </w:r>
    </w:p>
    <w:p w:rsidR="006F0E61" w:rsidRDefault="006F0E61" w:rsidP="005B223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370"/>
        </w:tabs>
        <w:spacing w:line="322" w:lineRule="exact"/>
        <w:ind w:left="0"/>
        <w:jc w:val="both"/>
      </w:pPr>
      <w:bookmarkStart w:id="1" w:name="bookmark1"/>
      <w:r>
        <w:rPr>
          <w:rStyle w:val="12"/>
        </w:rPr>
        <w:t>Краткая характеристика объекта внедрения и его назначения.</w:t>
      </w:r>
      <w:bookmarkEnd w:id="1"/>
    </w:p>
    <w:p w:rsidR="006F0E61" w:rsidRDefault="006F0E61" w:rsidP="005B2230">
      <w:pPr>
        <w:pStyle w:val="2"/>
        <w:shd w:val="clear" w:color="auto" w:fill="auto"/>
        <w:ind w:right="420" w:firstLine="740"/>
        <w:jc w:val="both"/>
      </w:pPr>
      <w:r>
        <w:rPr>
          <w:rStyle w:val="1"/>
        </w:rPr>
        <w:t>В концепции определяются цель, задачи, методологические, организационные и методические основы формирования исследовательских умений у слушателей переподготовки педагогических кадров.</w:t>
      </w:r>
    </w:p>
    <w:p w:rsidR="005B2E00" w:rsidRDefault="00C81BFE" w:rsidP="005B2230">
      <w:pPr>
        <w:pStyle w:val="2"/>
        <w:shd w:val="clear" w:color="auto" w:fill="auto"/>
        <w:ind w:right="420" w:firstLine="740"/>
        <w:jc w:val="both"/>
      </w:pPr>
      <w:r>
        <w:rPr>
          <w:rStyle w:val="1"/>
        </w:rPr>
        <w:t>Адресуется преподавателям учреждений образования (подразделений учреждений образования), обеспечивающих повышение квалификации и переподготовку кадров.</w:t>
      </w:r>
    </w:p>
    <w:p w:rsidR="005B2E00" w:rsidRPr="005B2230" w:rsidRDefault="00C81BFE" w:rsidP="005B2230">
      <w:pPr>
        <w:pStyle w:val="2"/>
        <w:keepNext/>
        <w:keepLines/>
        <w:numPr>
          <w:ilvl w:val="0"/>
          <w:numId w:val="2"/>
        </w:numPr>
        <w:shd w:val="clear" w:color="auto" w:fill="auto"/>
        <w:tabs>
          <w:tab w:val="left" w:pos="142"/>
          <w:tab w:val="left" w:pos="1389"/>
          <w:tab w:val="left" w:pos="1527"/>
        </w:tabs>
        <w:ind w:left="0" w:right="420"/>
        <w:jc w:val="both"/>
        <w:rPr>
          <w:rStyle w:val="1"/>
        </w:rPr>
      </w:pPr>
      <w:r>
        <w:rPr>
          <w:rStyle w:val="a5"/>
        </w:rPr>
        <w:t>Разработчики:</w:t>
      </w:r>
      <w:r>
        <w:rPr>
          <w:rStyle w:val="1"/>
        </w:rPr>
        <w:t xml:space="preserve"> кандидат педагогических наук, доцент, первый проректор БГПУ А.И. Андарало;</w:t>
      </w:r>
      <w:r w:rsidR="006F0E61" w:rsidRPr="005B2230">
        <w:rPr>
          <w:rStyle w:val="1"/>
        </w:rPr>
        <w:t xml:space="preserve"> </w:t>
      </w:r>
      <w:r>
        <w:rPr>
          <w:rStyle w:val="1"/>
        </w:rPr>
        <w:t>кандидат экономических наук, доцент, начальник отдела повышения квалификации и переподготовки кадров Министерства образования Республики Беларусь А.И. Абрамов; кандидат педагогических наук, доцент, заведующий кафедрой педагогики и психологии непрерывного образования ИПКиПК БГПУ С.И.Невдах; преподаватель кафедры дополнительного педагогического образования ИПКиПК БГПУ В.М. Неделько кандидат педагогических наук, доцент кафедры частных методик ИПКиПК БГПУ Т.А.Шингирей; кандидат педагогических наук, доцент, проректор по научной работе ИПКиПК БГПУ В.А.Шинкаренко.</w:t>
      </w:r>
    </w:p>
    <w:p w:rsidR="005B2230" w:rsidRDefault="005B2230" w:rsidP="005B2230">
      <w:pPr>
        <w:pStyle w:val="2"/>
        <w:keepNext/>
        <w:keepLines/>
        <w:numPr>
          <w:ilvl w:val="0"/>
          <w:numId w:val="2"/>
        </w:numPr>
        <w:shd w:val="clear" w:color="auto" w:fill="auto"/>
        <w:tabs>
          <w:tab w:val="left" w:pos="1389"/>
          <w:tab w:val="left" w:pos="1527"/>
        </w:tabs>
        <w:ind w:left="0" w:right="420"/>
        <w:jc w:val="both"/>
      </w:pPr>
      <w:r w:rsidRPr="005B2230">
        <w:rPr>
          <w:b/>
        </w:rPr>
        <w:t xml:space="preserve">Сотрудники, использующие разработку: </w:t>
      </w:r>
      <w:r>
        <w:t xml:space="preserve"> Невдах С.И., Шинкаренко В.А.</w:t>
      </w:r>
    </w:p>
    <w:p w:rsidR="005B2E00" w:rsidRDefault="00C81BFE" w:rsidP="005B223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389"/>
        </w:tabs>
        <w:spacing w:line="322" w:lineRule="exact"/>
        <w:ind w:left="0"/>
        <w:jc w:val="both"/>
      </w:pPr>
      <w:bookmarkStart w:id="2" w:name="bookmark3"/>
      <w:r>
        <w:rPr>
          <w:rStyle w:val="12"/>
        </w:rPr>
        <w:t>Начало использования объекта внедрения</w:t>
      </w:r>
      <w:r>
        <w:rPr>
          <w:rStyle w:val="13"/>
        </w:rPr>
        <w:t xml:space="preserve"> </w:t>
      </w:r>
      <w:r w:rsidR="005B2230">
        <w:rPr>
          <w:rStyle w:val="12"/>
        </w:rPr>
        <w:t>-</w:t>
      </w:r>
      <w:r>
        <w:rPr>
          <w:rStyle w:val="13"/>
        </w:rPr>
        <w:t xml:space="preserve"> октябрь 2008 г.</w:t>
      </w:r>
      <w:bookmarkEnd w:id="2"/>
    </w:p>
    <w:p w:rsidR="005B2E00" w:rsidRDefault="00C81BFE" w:rsidP="005B223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379"/>
        </w:tabs>
        <w:spacing w:line="322" w:lineRule="exact"/>
        <w:ind w:left="0"/>
        <w:jc w:val="both"/>
      </w:pPr>
      <w:bookmarkStart w:id="3" w:name="bookmark4"/>
      <w:r>
        <w:rPr>
          <w:rStyle w:val="12"/>
        </w:rPr>
        <w:t xml:space="preserve">Число слушателей, пользующихся разработкой - </w:t>
      </w:r>
      <w:r w:rsidRPr="005B2230">
        <w:rPr>
          <w:rStyle w:val="12"/>
          <w:b w:val="0"/>
        </w:rPr>
        <w:t>80.</w:t>
      </w:r>
      <w:bookmarkEnd w:id="3"/>
    </w:p>
    <w:p w:rsidR="005B2E00" w:rsidRDefault="00C81BFE" w:rsidP="005B223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345"/>
        </w:tabs>
        <w:spacing w:after="296" w:line="322" w:lineRule="exact"/>
        <w:ind w:left="0" w:right="420"/>
        <w:jc w:val="both"/>
      </w:pPr>
      <w:bookmarkStart w:id="4" w:name="bookmark5"/>
      <w:r>
        <w:rPr>
          <w:rStyle w:val="12"/>
        </w:rPr>
        <w:t>Дата и номер протокола заседания кафедры, на котором разработка рекомендована к внедрению</w:t>
      </w:r>
      <w:r>
        <w:rPr>
          <w:rStyle w:val="13"/>
        </w:rPr>
        <w:t xml:space="preserve"> - 23.10.2006 г., протокол № 9.</w:t>
      </w:r>
      <w:bookmarkEnd w:id="4"/>
    </w:p>
    <w:p w:rsidR="00AC797B" w:rsidRDefault="00AC797B" w:rsidP="00AC797B">
      <w:pPr>
        <w:framePr w:wrap="notBeside" w:vAnchor="text" w:hAnchor="page" w:x="1486" w:y="1622"/>
        <w:jc w:val="center"/>
        <w:rPr>
          <w:sz w:val="0"/>
          <w:szCs w:val="0"/>
        </w:rPr>
      </w:pPr>
      <w:r>
        <w:pict>
          <v:shape id="_x0000_i1027" type="#_x0000_t75" style="width:501pt;height:265.5pt">
            <v:imagedata r:id="rId11" r:href="rId12"/>
          </v:shape>
        </w:pict>
      </w:r>
    </w:p>
    <w:p w:rsidR="005B2E00" w:rsidRDefault="005B2E00">
      <w:pPr>
        <w:rPr>
          <w:sz w:val="2"/>
          <w:szCs w:val="2"/>
        </w:rPr>
      </w:pPr>
    </w:p>
    <w:sectPr w:rsidR="005B2E00" w:rsidSect="006F0E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567" w:right="374" w:bottom="1701" w:left="175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A29" w:rsidRDefault="00BA4A29" w:rsidP="005B2E00">
      <w:r>
        <w:separator/>
      </w:r>
    </w:p>
  </w:endnote>
  <w:endnote w:type="continuationSeparator" w:id="0">
    <w:p w:rsidR="00BA4A29" w:rsidRDefault="00BA4A29" w:rsidP="005B2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13" w:rsidRDefault="0042621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13" w:rsidRDefault="0042621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13" w:rsidRDefault="004262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A29" w:rsidRDefault="00BA4A29"/>
  </w:footnote>
  <w:footnote w:type="continuationSeparator" w:id="0">
    <w:p w:rsidR="00BA4A29" w:rsidRDefault="00BA4A2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13" w:rsidRDefault="0042621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8673485"/>
      <w:docPartObj>
        <w:docPartGallery w:val="Watermarks"/>
        <w:docPartUnique/>
      </w:docPartObj>
    </w:sdtPr>
    <w:sdtContent>
      <w:p w:rsidR="00426213" w:rsidRDefault="00D02D03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682611" o:spid="_x0000_s2049" type="#_x0000_t136" style="position:absolute;margin-left:0;margin-top:0;width:574.05pt;height:114.8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13" w:rsidRDefault="0042621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005B"/>
    <w:multiLevelType w:val="multilevel"/>
    <w:tmpl w:val="967EE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936F1F"/>
    <w:multiLevelType w:val="hybridMultilevel"/>
    <w:tmpl w:val="D6065D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B30EA"/>
    <w:multiLevelType w:val="hybridMultilevel"/>
    <w:tmpl w:val="8578BC1E"/>
    <w:lvl w:ilvl="0" w:tplc="82E2B7B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B2E00"/>
    <w:rsid w:val="00426213"/>
    <w:rsid w:val="005B2230"/>
    <w:rsid w:val="005B2E00"/>
    <w:rsid w:val="006F0E61"/>
    <w:rsid w:val="00AC797B"/>
    <w:rsid w:val="00BA4A29"/>
    <w:rsid w:val="00C81BFE"/>
    <w:rsid w:val="00D0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2E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2E00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5B2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5B2E00"/>
    <w:rPr>
      <w:spacing w:val="0"/>
    </w:rPr>
  </w:style>
  <w:style w:type="character" w:customStyle="1" w:styleId="10">
    <w:name w:val="Заголовок №1_"/>
    <w:basedOn w:val="a0"/>
    <w:link w:val="11"/>
    <w:rsid w:val="005B2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0"/>
    <w:rsid w:val="005B2E00"/>
    <w:rPr>
      <w:spacing w:val="0"/>
    </w:rPr>
  </w:style>
  <w:style w:type="character" w:customStyle="1" w:styleId="a5">
    <w:name w:val="Основной текст + Полужирный"/>
    <w:basedOn w:val="a4"/>
    <w:rsid w:val="005B2E00"/>
    <w:rPr>
      <w:b/>
      <w:bCs/>
      <w:spacing w:val="0"/>
    </w:rPr>
  </w:style>
  <w:style w:type="character" w:customStyle="1" w:styleId="13">
    <w:name w:val="Заголовок №1 + Не полужирный"/>
    <w:basedOn w:val="10"/>
    <w:rsid w:val="005B2E00"/>
    <w:rPr>
      <w:b/>
      <w:bCs/>
      <w:spacing w:val="0"/>
    </w:rPr>
  </w:style>
  <w:style w:type="paragraph" w:customStyle="1" w:styleId="2">
    <w:name w:val="Основной текст2"/>
    <w:basedOn w:val="a"/>
    <w:link w:val="a4"/>
    <w:rsid w:val="005B2E0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5B2E00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header"/>
    <w:basedOn w:val="a"/>
    <w:link w:val="a7"/>
    <w:uiPriority w:val="99"/>
    <w:semiHidden/>
    <w:unhideWhenUsed/>
    <w:rsid w:val="004262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6213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4262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621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412</Words>
  <Characters>2353</Characters>
  <Application>Microsoft Office Word</Application>
  <DocSecurity>0</DocSecurity>
  <Lines>19</Lines>
  <Paragraphs>5</Paragraphs>
  <ScaleCrop>false</ScaleCrop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2015-09-28T14:19:00Z</dcterms:created>
  <dcterms:modified xsi:type="dcterms:W3CDTF">2015-09-29T06:32:00Z</dcterms:modified>
</cp:coreProperties>
</file>