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D3" w:rsidRPr="005B55D3" w:rsidRDefault="005B55D3" w:rsidP="005B55D3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5D3">
        <w:rPr>
          <w:rFonts w:ascii="Times New Roman" w:hAnsi="Times New Roman" w:cs="Times New Roman"/>
          <w:b/>
          <w:sz w:val="28"/>
          <w:szCs w:val="28"/>
        </w:rPr>
        <w:t>ЭСТРАДНЫЕ ТАНЦЫ В СИСТЕМЕ ФОРМИРОВАНИЯ</w:t>
      </w:r>
    </w:p>
    <w:p w:rsidR="005B55D3" w:rsidRPr="005B55D3" w:rsidRDefault="005B55D3" w:rsidP="005B55D3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5D3">
        <w:rPr>
          <w:rFonts w:ascii="Times New Roman" w:hAnsi="Times New Roman" w:cs="Times New Roman"/>
          <w:b/>
          <w:sz w:val="28"/>
          <w:szCs w:val="28"/>
        </w:rPr>
        <w:t>МОТИВАЦИИ К ЗДОРОВОМУ ОБРАЗУ ЖИЗНИ</w:t>
      </w:r>
    </w:p>
    <w:p w:rsidR="005B55D3" w:rsidRPr="005B55D3" w:rsidRDefault="005B55D3" w:rsidP="005B55D3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t xml:space="preserve">Соколов В. А.,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Соловцов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Юрцевич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 А. Ю.</w:t>
      </w:r>
    </w:p>
    <w:p w:rsidR="005B55D3" w:rsidRPr="005B55D3" w:rsidRDefault="005B55D3" w:rsidP="005B55D3">
      <w:pPr>
        <w:suppressAutoHyphens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B55D3">
        <w:rPr>
          <w:rFonts w:ascii="Times New Roman" w:hAnsi="Times New Roman" w:cs="Times New Roman"/>
          <w:bCs/>
          <w:i/>
          <w:sz w:val="28"/>
          <w:szCs w:val="28"/>
        </w:rPr>
        <w:t>г</w:t>
      </w:r>
      <w:proofErr w:type="gramStart"/>
      <w:r w:rsidRPr="005B55D3">
        <w:rPr>
          <w:rFonts w:ascii="Times New Roman" w:hAnsi="Times New Roman" w:cs="Times New Roman"/>
          <w:bCs/>
          <w:i/>
          <w:sz w:val="28"/>
          <w:szCs w:val="28"/>
          <w:lang w:val="en-US"/>
        </w:rPr>
        <w:t>.</w:t>
      </w:r>
      <w:r w:rsidRPr="005B55D3">
        <w:rPr>
          <w:rFonts w:ascii="Times New Roman" w:hAnsi="Times New Roman" w:cs="Times New Roman"/>
          <w:bCs/>
          <w:i/>
          <w:sz w:val="28"/>
          <w:szCs w:val="28"/>
        </w:rPr>
        <w:t>М</w:t>
      </w:r>
      <w:proofErr w:type="gramEnd"/>
      <w:r w:rsidRPr="005B55D3">
        <w:rPr>
          <w:rFonts w:ascii="Times New Roman" w:hAnsi="Times New Roman" w:cs="Times New Roman"/>
          <w:bCs/>
          <w:i/>
          <w:sz w:val="28"/>
          <w:szCs w:val="28"/>
        </w:rPr>
        <w:t>инск</w:t>
      </w:r>
      <w:r w:rsidRPr="005B55D3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, </w:t>
      </w:r>
      <w:r w:rsidRPr="005B55D3">
        <w:rPr>
          <w:rFonts w:ascii="Times New Roman" w:hAnsi="Times New Roman" w:cs="Times New Roman"/>
          <w:bCs/>
          <w:i/>
          <w:sz w:val="28"/>
          <w:szCs w:val="28"/>
        </w:rPr>
        <w:t>Беларусь</w:t>
      </w:r>
    </w:p>
    <w:p w:rsidR="005B55D3" w:rsidRPr="005B55D3" w:rsidRDefault="005B55D3" w:rsidP="005B55D3">
      <w:pPr>
        <w:suppressAutoHyphens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5B55D3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The article considers the variety dancing in the system of motivation for healthy lifestyle</w:t>
      </w: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t>Главной задачей общества является воспитание физически здоровых, высоконравственных и культурных людей, обладающих высоким потенциалом творческих возможностей. Поэтому система образования направлена на воспитание всесторонне и гармонически развитой личности, способной и подготовленной к самообразованию и самосовершенствованию. В этой системе, помимо школьной подготовки и сложившихся классических подходов, постоянно формируется вариативный компонент, призванный пролонгировать эффект базового образования. Огромным потенциалом воспитания творческой и высоконравственной личности, обладают современные танцы, которые становятся синтезом спорта и искусства. Они дают возможность выражения эмоций и чувств через организованное, эстетически оформленное движение. Положительные эмоции и соответствие современному жизненному ритму, определяют растущую популярность занятий танцами. В том числе растёт популярность этой деятельности в среде студенческой молодежи.</w:t>
      </w: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t>Танцевальные движения и физические упражнения под музыкальное сопровождение издавна применялись, как факторы воспитания личности, для формирования осанки и походки, развития физических способностей, удовлетворении потребности в культурном отдыхе.</w:t>
      </w: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t xml:space="preserve">Разновидности жанров стали массовыми в молодежной среде и постепенно приобретают характер тренировки, в процессе которой формируется мотивация, устойчивая потребность к занятиям и негативное отношение к вредным привычкам [3]. Учитывая, что здоровье человека более чем на 50% зависит от условий жизни и оптимальных двигательных режимов, можно утверждать, что регулярные занятия спортивными танцами способствуют достижению наиболее полного физического, душевного и социального комфорта, как основных критериев здоровья человека и здорового образа жизни [5]. </w:t>
      </w: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Спортивные танцы, как вид организованной деятельности, появились в начале двадцатого века. В настоящее время сложилась система танцевальных искусств, которая включает в себя: бальный, классический танец, народно-сценический танец, историко-бытовой, эстрадный, современную пластику, танцевальные импровизации и др. В основе бального танца лежат традиции социальных танцев. Классический танец основан на европейской программе (медленный вальс, танго, венский вальс, медленный и быстрый фокстрот) и латиноамериканской (румба, ча-ча-ча, 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джайв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 и др.). Народные и историко-бытовые танцы, посредством движений и пластики, знакомят с танцевальной культурой, характерностью быта и традициями. С постоянным увеличением разновидностей танцевальных жанров, растет число желающих заниматься, что ведет к появлению все большего числа современных танцевальных школ. Одной из популярных форм танцевального искусства и наиболее доступной для занятий с детьми и молодёжью становится современный эстрадный танец. Этому способствует возможность применения, в качестве базового, любой жанр, организовывать занятия в различных условиях и для различных возрастных контингентов. Сложившаяся в Республике Беларусь система объединяет большое количество школ эстрадных танцев, в которых функционируют тренировочные группы для детей, подростков и взрослых танцоров. Имеются коллективы, которым присвоено звание «народный».</w:t>
      </w: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t>Изучение особенностей современного эстрадного танца дает основание утверждать, что он, объединяя все жанровые разновидности, позволяет ярко проявлять творческую индивидуальность и отображать современные жизненные явления. Становясь все более массовым, этот жанр играет большую роль в формировании мотивации к здоровому образу жизни и совершенствовании физического, психического, нравственного здоровья. В процессе занятий развивается музыкальный слух, чувство ритма, координация движений, художественный вкус, творческие способности, дисциплинированность, целеустремленность. Физическая деятельность способствует укреплению опорно-двигательного аппарата, формированию осанки, улучшению функциональной деятельности, повышению физической и умственной работоспособности. Необходимо отметить большую прикладную зрелищную роль эстрадных танцев при проведении практически всех концертных программ и массовых физкультурно-спортивных мероприятий.</w:t>
      </w: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lastRenderedPageBreak/>
        <w:t>Современный эстрадный танец является таким видом деятельности, в котором очень высокий уровень физических напряжений, эмоциональности и энергетических затрат. Недостаточная физическая готовность при высоком эмоциональном фоне может вызывать преждевременное утомление неуверенность, стрессы и неадекватность поведения, мышечные болевые ощущения, ошибки в выполнении программы, что связано с травматизмом. Поэтому, с первых лет занятий, целесообразно создавать базовую, общую физическую подготовленность с учетом требований специализации в танцах.</w:t>
      </w: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t>Программно-методическое обеспечение подготовки в танцевальных группах сложилось. Анализ учебных программ для танцевальных групп различных жанров, показал высокий методический уровень специальной подготовки. В группах эстрадного танца танцевальная подготовка основывается на методических приемах и практическом опыте других жанров. Особое внимание уделяется выразительности исполнения, передаваемой через движения тела, музыкальности, хореографическим упражнениям.  В этих программах уделяется внимание и физической подготовке юных танцоров, которая направлена на развитие координации движений, гибкости, прыгучести. Проведенное нами анкетирование специалистов, позволило выявить, что наиболее значимыми факторами физической подготовленности для эстрадных танцоров являются: координационные способности, гибкость, способности к частоте движений, скоростно-силовые качества, силовая подготовленность и специфическая выносливость. Эти способности необходимо развивать с 10-12 лет, так как этот возраст характеризуется высокими темпами прироста в соответствующих показателях, что свидетельствует о наличии периода предрасположенности детского организма к целенаправленному воздействию на их воспитание [1,2,4]. Большинство опрошенных рекомендовали посредством преимущественного применения упражнений из гимнастики, акробатики, легкой атлетики с учётом игровой направленности воспитывать эти способности.</w:t>
      </w:r>
      <w:r w:rsidRPr="005B55D3">
        <w:rPr>
          <w:rFonts w:ascii="Times New Roman" w:hAnsi="Times New Roman" w:cs="Times New Roman"/>
          <w:sz w:val="28"/>
          <w:szCs w:val="28"/>
        </w:rPr>
        <w:tab/>
        <w:t xml:space="preserve"> Для чего необходимо, помимо соответствующей программно-методической базы, иметь нормативные основы для оценки уровня физического состояния, как необходимое условие управления физической подготовкой [2]. Такую работу представляется целесообразным начинать с возраста 10-12 лет, когда дети прошли предварительную подготовку в группах младшего возраста [2, 4].</w:t>
      </w: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lastRenderedPageBreak/>
        <w:t>С целью определения уровня физического развития и подготовленности юных танцоров 10-11 лет, которые проходят начальную подготовку в группах эстрадного танца проведено контрольно-педагогическое тестирование и определены модельные характеристики по средним и лучшим показателям в контрольных тестах (таблица 1).</w:t>
      </w: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t>Таблица 1 – Показатели физического развития и подготовленности юных эстрадных танцоров (девочки 10-11 лет)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417"/>
        <w:gridCol w:w="1418"/>
        <w:gridCol w:w="1417"/>
      </w:tblGrid>
      <w:tr w:rsidR="005B55D3" w:rsidRPr="005B55D3" w:rsidTr="00247818">
        <w:trPr>
          <w:trHeight w:val="435"/>
        </w:trPr>
        <w:tc>
          <w:tcPr>
            <w:tcW w:w="5245" w:type="dxa"/>
            <w:vMerge w:val="restart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5D3" w:rsidRPr="005B55D3" w:rsidRDefault="005B55D3" w:rsidP="00247818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Виды испытаний</w:t>
            </w:r>
          </w:p>
        </w:tc>
        <w:tc>
          <w:tcPr>
            <w:tcW w:w="4252" w:type="dxa"/>
            <w:gridSpan w:val="3"/>
          </w:tcPr>
          <w:p w:rsidR="005B55D3" w:rsidRPr="005B55D3" w:rsidRDefault="005B55D3" w:rsidP="00247818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Статистические показатели</w:t>
            </w:r>
          </w:p>
        </w:tc>
      </w:tr>
      <w:tr w:rsidR="005B55D3" w:rsidRPr="005B55D3" w:rsidTr="00247818">
        <w:trPr>
          <w:trHeight w:val="450"/>
        </w:trPr>
        <w:tc>
          <w:tcPr>
            <w:tcW w:w="5245" w:type="dxa"/>
            <w:vMerge/>
          </w:tcPr>
          <w:p w:rsidR="005B55D3" w:rsidRPr="005B55D3" w:rsidRDefault="005B55D3" w:rsidP="00247818">
            <w:pPr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5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+</w:t>
            </w:r>
            <w:r w:rsidRPr="005B5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Max</w:t>
            </w:r>
          </w:p>
        </w:tc>
      </w:tr>
      <w:tr w:rsidR="005B55D3" w:rsidRPr="005B55D3" w:rsidTr="00247818">
        <w:trPr>
          <w:trHeight w:val="342"/>
        </w:trPr>
        <w:tc>
          <w:tcPr>
            <w:tcW w:w="5245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Длина тела, </w:t>
            </w:r>
            <w:proofErr w:type="gramStart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145,3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5B55D3" w:rsidRPr="005B55D3" w:rsidTr="00247818">
        <w:trPr>
          <w:trHeight w:val="289"/>
        </w:trPr>
        <w:tc>
          <w:tcPr>
            <w:tcW w:w="5245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Масса тела, </w:t>
            </w:r>
            <w:proofErr w:type="gramStart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5,48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5B55D3" w:rsidRPr="005B55D3" w:rsidTr="00247818">
        <w:trPr>
          <w:trHeight w:val="252"/>
        </w:trPr>
        <w:tc>
          <w:tcPr>
            <w:tcW w:w="5245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ЖЕЛ, мл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2654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270,87</w:t>
            </w: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5B55D3" w:rsidRPr="005B55D3" w:rsidTr="00247818">
        <w:trPr>
          <w:trHeight w:val="269"/>
        </w:trPr>
        <w:tc>
          <w:tcPr>
            <w:tcW w:w="5245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Проба Штанге, </w:t>
            </w:r>
            <w:proofErr w:type="gramStart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B55D3" w:rsidRPr="005B55D3" w:rsidTr="00247818">
        <w:trPr>
          <w:trHeight w:val="260"/>
        </w:trPr>
        <w:tc>
          <w:tcPr>
            <w:tcW w:w="5245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Проба </w:t>
            </w:r>
            <w:proofErr w:type="spellStart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Генчи</w:t>
            </w:r>
            <w:proofErr w:type="spellEnd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B55D3" w:rsidRPr="005B55D3" w:rsidTr="00247818">
        <w:trPr>
          <w:trHeight w:val="249"/>
        </w:trPr>
        <w:tc>
          <w:tcPr>
            <w:tcW w:w="5245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Глубина наклона, </w:t>
            </w:r>
            <w:proofErr w:type="gramStart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B55D3" w:rsidRPr="005B55D3" w:rsidTr="00247818">
        <w:trPr>
          <w:trHeight w:val="268"/>
        </w:trPr>
        <w:tc>
          <w:tcPr>
            <w:tcW w:w="5245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Глубина седа в шпагате, </w:t>
            </w:r>
            <w:proofErr w:type="gramStart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-3,52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55D3" w:rsidRPr="005B55D3" w:rsidTr="00247818">
        <w:trPr>
          <w:trHeight w:val="115"/>
        </w:trPr>
        <w:tc>
          <w:tcPr>
            <w:tcW w:w="5245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Прыжок с места (дл.), см.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5B55D3" w:rsidRPr="005B55D3" w:rsidTr="00247818">
        <w:trPr>
          <w:trHeight w:val="248"/>
        </w:trPr>
        <w:tc>
          <w:tcPr>
            <w:tcW w:w="5245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Прыжок вверх с места, </w:t>
            </w:r>
            <w:proofErr w:type="gramStart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32,93  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B55D3" w:rsidRPr="005B55D3" w:rsidTr="00247818">
        <w:trPr>
          <w:trHeight w:val="251"/>
        </w:trPr>
        <w:tc>
          <w:tcPr>
            <w:tcW w:w="5245" w:type="dxa"/>
          </w:tcPr>
          <w:p w:rsidR="005B55D3" w:rsidRPr="005B55D3" w:rsidRDefault="005B55D3" w:rsidP="00247818">
            <w:pPr>
              <w:pStyle w:val="af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55D3">
              <w:rPr>
                <w:rFonts w:ascii="Times New Roman" w:hAnsi="Times New Roman"/>
                <w:sz w:val="28"/>
                <w:szCs w:val="28"/>
              </w:rPr>
              <w:t xml:space="preserve">Частота шагов в беге на месте, </w:t>
            </w:r>
            <w:proofErr w:type="spellStart"/>
            <w:r w:rsidRPr="005B55D3">
              <w:rPr>
                <w:rFonts w:ascii="Times New Roman" w:hAnsi="Times New Roman"/>
                <w:sz w:val="28"/>
                <w:szCs w:val="28"/>
              </w:rPr>
              <w:t>к-во</w:t>
            </w:r>
            <w:proofErr w:type="spellEnd"/>
            <w:r w:rsidRPr="005B55D3">
              <w:rPr>
                <w:rFonts w:ascii="Times New Roman" w:hAnsi="Times New Roman"/>
                <w:sz w:val="28"/>
                <w:szCs w:val="28"/>
              </w:rPr>
              <w:t xml:space="preserve"> за 10 </w:t>
            </w:r>
            <w:proofErr w:type="gramStart"/>
            <w:r w:rsidRPr="005B55D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B55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B55D3" w:rsidRPr="005B55D3" w:rsidTr="00247818">
        <w:trPr>
          <w:trHeight w:val="242"/>
        </w:trPr>
        <w:tc>
          <w:tcPr>
            <w:tcW w:w="5245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бег, </w:t>
            </w:r>
            <w:proofErr w:type="gramStart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5B55D3" w:rsidRPr="005B55D3" w:rsidTr="00247818">
        <w:trPr>
          <w:trHeight w:val="450"/>
        </w:trPr>
        <w:tc>
          <w:tcPr>
            <w:tcW w:w="9497" w:type="dxa"/>
            <w:gridSpan w:val="4"/>
          </w:tcPr>
          <w:p w:rsidR="005B55D3" w:rsidRPr="005B55D3" w:rsidRDefault="005B55D3" w:rsidP="00247818">
            <w:pPr>
              <w:pStyle w:val="af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55D3">
              <w:rPr>
                <w:rFonts w:ascii="Times New Roman" w:hAnsi="Times New Roman"/>
                <w:sz w:val="28"/>
                <w:szCs w:val="28"/>
              </w:rPr>
              <w:t>Показатели динамометрии:</w:t>
            </w:r>
          </w:p>
        </w:tc>
      </w:tr>
      <w:tr w:rsidR="005B55D3" w:rsidRPr="005B55D3" w:rsidTr="00247818">
        <w:trPr>
          <w:trHeight w:val="272"/>
        </w:trPr>
        <w:tc>
          <w:tcPr>
            <w:tcW w:w="5245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Разгибания туловища, </w:t>
            </w:r>
            <w:proofErr w:type="gramStart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5B55D3" w:rsidRPr="005B55D3" w:rsidTr="00247818">
        <w:trPr>
          <w:trHeight w:val="276"/>
        </w:trPr>
        <w:tc>
          <w:tcPr>
            <w:tcW w:w="5245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Левой кисти, </w:t>
            </w:r>
            <w:proofErr w:type="gramStart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B55D3" w:rsidRPr="005B55D3" w:rsidTr="00247818">
        <w:trPr>
          <w:trHeight w:val="267"/>
        </w:trPr>
        <w:tc>
          <w:tcPr>
            <w:tcW w:w="5245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Правой кисти, </w:t>
            </w:r>
            <w:proofErr w:type="gramStart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B55D3" w:rsidRPr="005B55D3" w:rsidTr="00247818">
        <w:trPr>
          <w:trHeight w:val="270"/>
        </w:trPr>
        <w:tc>
          <w:tcPr>
            <w:tcW w:w="5245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Подошвенного сгибания (лев.), </w:t>
            </w:r>
            <w:proofErr w:type="gramStart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418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1417" w:type="dxa"/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5B55D3" w:rsidRPr="005B55D3" w:rsidTr="00247818">
        <w:trPr>
          <w:trHeight w:val="260"/>
        </w:trPr>
        <w:tc>
          <w:tcPr>
            <w:tcW w:w="5245" w:type="dxa"/>
            <w:tcBorders>
              <w:bottom w:val="single" w:sz="4" w:space="0" w:color="auto"/>
            </w:tcBorders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 xml:space="preserve">Подошвенного сгибания (прав.), </w:t>
            </w:r>
            <w:proofErr w:type="gramStart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7,69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55D3" w:rsidRPr="005B55D3" w:rsidRDefault="005B55D3" w:rsidP="0024781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5D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t xml:space="preserve">Полученные показатели физического развития и подготовленности, являются модельными характеристиками для начинающих эстрадных танцоров и могут применяться для определения направленности отклонений индивидуальных параметров занимающихся от модельных профилей по средним и лучшим показателям. На основе сравнительного анализа модельных и индивидуальных профилей можно вносить необходимые корректировки в подбор средств танцевальной подготовки, </w:t>
      </w:r>
      <w:r w:rsidRPr="005B55D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дифференцированный подход в применении физических нагрузок в зависимости от уровня развития отдельных двигательных качеств или степени разносторонней подготовленности юных танцоров. Наличие такой нормативной базы позволяет комплектовать более однородные по физической подготовленности группы и дозировать нагрузки, в большей степени доступные для большинства конкретного контингента </w:t>
      </w:r>
      <w:proofErr w:type="gramStart"/>
      <w:r w:rsidRPr="005B55D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B55D3">
        <w:rPr>
          <w:rFonts w:ascii="Times New Roman" w:hAnsi="Times New Roman" w:cs="Times New Roman"/>
          <w:sz w:val="28"/>
          <w:szCs w:val="28"/>
        </w:rPr>
        <w:t>.</w:t>
      </w: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5D3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Гужаловский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 А.А. Периодизация развития физических качеств у детей школьного возраста // Вопросы теории и практики физической культуры и спорта: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. сборник, - Минск: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Вышейшая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 школа. - 1983.С. 29-32.</w:t>
      </w: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t xml:space="preserve">2. Основы управления подготовкой юных спортсменов/ </w:t>
      </w:r>
      <w:proofErr w:type="gramStart"/>
      <w:r w:rsidRPr="005B55D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5B55D3">
        <w:rPr>
          <w:rFonts w:ascii="Times New Roman" w:hAnsi="Times New Roman" w:cs="Times New Roman"/>
          <w:sz w:val="28"/>
          <w:szCs w:val="28"/>
        </w:rPr>
        <w:t xml:space="preserve"> общей ред.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М.Я.Набатниковой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. – Москва: Физкультура и спорт, 1982. – 280 </w:t>
      </w:r>
      <w:proofErr w:type="gramStart"/>
      <w:r w:rsidRPr="005B55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55D3">
        <w:rPr>
          <w:rFonts w:ascii="Times New Roman" w:hAnsi="Times New Roman" w:cs="Times New Roman"/>
          <w:sz w:val="28"/>
          <w:szCs w:val="28"/>
        </w:rPr>
        <w:t>.</w:t>
      </w: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t xml:space="preserve">3. Соколов В.А. Формирование мотивации физкультурно-оздоровительной деятельности как фактор здорового образа жизни студенческой молодежи // Здоровье студенческой молодёжи: достижения науки и практики на современном этапе: Матер. 3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55D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55D3">
        <w:rPr>
          <w:rFonts w:ascii="Times New Roman" w:hAnsi="Times New Roman" w:cs="Times New Roman"/>
          <w:sz w:val="28"/>
          <w:szCs w:val="28"/>
        </w:rPr>
        <w:t>ракт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>., Минск, 9-10 декабря 2002 г. – Мн.: БГПУ, 2002. – С. 4-6.</w:t>
      </w: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t xml:space="preserve">4.Соловцов В.В.Модельные характеристики потенциальных возможностей юных девочек-легкоатлеток в процессе отбора и начальной подготовки/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Соловцов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 В. В., Соколов В. А. // Здоровье для всех: Матер. 3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5B55D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B55D3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.,– Пинск: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Полес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>. ГУ, 2011.- С. 140-142.</w:t>
      </w:r>
    </w:p>
    <w:p w:rsidR="005B55D3" w:rsidRPr="005B55D3" w:rsidRDefault="005B55D3" w:rsidP="005B55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D3">
        <w:rPr>
          <w:rFonts w:ascii="Times New Roman" w:hAnsi="Times New Roman" w:cs="Times New Roman"/>
          <w:sz w:val="28"/>
          <w:szCs w:val="28"/>
        </w:rPr>
        <w:t xml:space="preserve">5.Фурманов А. Г. Оздоровительная физическая культура: Учеб. для студентов вузов/ А.Г. Фурманов, М. Б. </w:t>
      </w:r>
      <w:proofErr w:type="spellStart"/>
      <w:r w:rsidRPr="005B55D3">
        <w:rPr>
          <w:rFonts w:ascii="Times New Roman" w:hAnsi="Times New Roman" w:cs="Times New Roman"/>
          <w:sz w:val="28"/>
          <w:szCs w:val="28"/>
        </w:rPr>
        <w:t>Юспа</w:t>
      </w:r>
      <w:proofErr w:type="spellEnd"/>
      <w:r w:rsidRPr="005B55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55D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B55D3">
        <w:rPr>
          <w:rFonts w:ascii="Times New Roman" w:hAnsi="Times New Roman" w:cs="Times New Roman"/>
          <w:sz w:val="28"/>
          <w:szCs w:val="28"/>
        </w:rPr>
        <w:t>Н., Тесей, 2003. – 528 с.</w:t>
      </w:r>
    </w:p>
    <w:p w:rsidR="004541CA" w:rsidRPr="005B55D3" w:rsidRDefault="004541CA" w:rsidP="005B55D3">
      <w:pPr>
        <w:rPr>
          <w:rFonts w:ascii="Times New Roman" w:hAnsi="Times New Roman" w:cs="Times New Roman"/>
          <w:sz w:val="28"/>
          <w:szCs w:val="28"/>
        </w:rPr>
      </w:pPr>
    </w:p>
    <w:sectPr w:rsidR="004541CA" w:rsidRPr="005B55D3" w:rsidSect="00200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59294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59294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59294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4020D3"/>
    <w:multiLevelType w:val="hybridMultilevel"/>
    <w:tmpl w:val="E84C2E16"/>
    <w:lvl w:ilvl="0" w:tplc="C326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97F92"/>
    <w:multiLevelType w:val="hybridMultilevel"/>
    <w:tmpl w:val="8924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D7"/>
    <w:rsid w:val="00033473"/>
    <w:rsid w:val="000535CC"/>
    <w:rsid w:val="000C7859"/>
    <w:rsid w:val="000E6DB2"/>
    <w:rsid w:val="000E7602"/>
    <w:rsid w:val="0010216C"/>
    <w:rsid w:val="00144A64"/>
    <w:rsid w:val="00166F7A"/>
    <w:rsid w:val="00176F5F"/>
    <w:rsid w:val="00187F87"/>
    <w:rsid w:val="00196AAC"/>
    <w:rsid w:val="001E3E4A"/>
    <w:rsid w:val="0020013D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81923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294F"/>
    <w:rsid w:val="00597BCB"/>
    <w:rsid w:val="005B55D3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2D89"/>
    <w:rsid w:val="00824E35"/>
    <w:rsid w:val="00843FB6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A0ECE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422A4F-E0D6-41A5-B6F9-5A5382AC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2015-09-27T16:12:00Z</dcterms:created>
  <dcterms:modified xsi:type="dcterms:W3CDTF">2015-09-27T16:12:00Z</dcterms:modified>
</cp:coreProperties>
</file>