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63" w:rsidRPr="004D0663" w:rsidRDefault="004D0663" w:rsidP="004D0663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663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ЖЕНЩИН 18-30 ЛЕТ В ПОКАЗАТЕЛЯХ ФИЗИЧЕСКОГО РАЗВИТИЯ, ЗАНИМАЮЩИХСЯ РИТМИЧЕСКОЙ ГИМНАСТИКОЙ</w:t>
      </w:r>
    </w:p>
    <w:p w:rsidR="004D0663" w:rsidRPr="004D0663" w:rsidRDefault="004D0663" w:rsidP="004D0663">
      <w:pPr>
        <w:tabs>
          <w:tab w:val="left" w:pos="3402"/>
        </w:tabs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663">
        <w:rPr>
          <w:rFonts w:ascii="Times New Roman" w:hAnsi="Times New Roman" w:cs="Times New Roman"/>
          <w:i/>
          <w:sz w:val="28"/>
          <w:szCs w:val="28"/>
        </w:rPr>
        <w:t xml:space="preserve">Малышева Н.Л., </w:t>
      </w:r>
      <w:proofErr w:type="spellStart"/>
      <w:r w:rsidRPr="004D0663">
        <w:rPr>
          <w:rFonts w:ascii="Times New Roman" w:hAnsi="Times New Roman" w:cs="Times New Roman"/>
          <w:i/>
          <w:sz w:val="28"/>
          <w:szCs w:val="28"/>
        </w:rPr>
        <w:t>Витошкина</w:t>
      </w:r>
      <w:proofErr w:type="spellEnd"/>
      <w:r w:rsidRPr="004D0663">
        <w:rPr>
          <w:rFonts w:ascii="Times New Roman" w:hAnsi="Times New Roman" w:cs="Times New Roman"/>
          <w:i/>
          <w:sz w:val="28"/>
          <w:szCs w:val="28"/>
        </w:rPr>
        <w:t xml:space="preserve"> З.М., </w:t>
      </w:r>
      <w:proofErr w:type="spellStart"/>
      <w:r w:rsidRPr="004D0663">
        <w:rPr>
          <w:rFonts w:ascii="Times New Roman" w:hAnsi="Times New Roman" w:cs="Times New Roman"/>
          <w:i/>
          <w:sz w:val="28"/>
          <w:szCs w:val="28"/>
        </w:rPr>
        <w:t>Желнерович</w:t>
      </w:r>
      <w:proofErr w:type="spellEnd"/>
      <w:r w:rsidRPr="004D0663">
        <w:rPr>
          <w:rFonts w:ascii="Times New Roman" w:hAnsi="Times New Roman" w:cs="Times New Roman"/>
          <w:i/>
          <w:sz w:val="28"/>
          <w:szCs w:val="28"/>
        </w:rPr>
        <w:t xml:space="preserve"> В.Г.</w:t>
      </w:r>
    </w:p>
    <w:p w:rsidR="004D0663" w:rsidRPr="004D0663" w:rsidRDefault="004D0663" w:rsidP="004D0663">
      <w:pPr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0663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4D066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4D066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4D0663">
        <w:rPr>
          <w:rFonts w:ascii="Times New Roman" w:hAnsi="Times New Roman" w:cs="Times New Roman"/>
          <w:i/>
          <w:sz w:val="28"/>
          <w:szCs w:val="28"/>
        </w:rPr>
        <w:t>инск</w:t>
      </w:r>
      <w:r w:rsidRPr="004D06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4D0663">
        <w:rPr>
          <w:rFonts w:ascii="Times New Roman" w:hAnsi="Times New Roman" w:cs="Times New Roman"/>
          <w:i/>
          <w:sz w:val="28"/>
          <w:szCs w:val="28"/>
        </w:rPr>
        <w:t>Беларусь</w:t>
      </w:r>
    </w:p>
    <w:p w:rsidR="004D0663" w:rsidRPr="004D0663" w:rsidRDefault="004D0663" w:rsidP="004D0663">
      <w:pPr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0663" w:rsidRPr="004D0663" w:rsidRDefault="004D0663" w:rsidP="004D0663">
      <w:pPr>
        <w:tabs>
          <w:tab w:val="left" w:pos="3402"/>
        </w:tabs>
        <w:suppressAutoHyphens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4D06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 article presents age-specific needs of women engaged in rhythmic gymnastics</w:t>
      </w:r>
    </w:p>
    <w:p w:rsidR="004D0663" w:rsidRPr="004D0663" w:rsidRDefault="004D0663" w:rsidP="004D0663">
      <w:pPr>
        <w:tabs>
          <w:tab w:val="left" w:pos="3402"/>
        </w:tabs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D0663" w:rsidRPr="004D0663" w:rsidRDefault="004D0663" w:rsidP="004D0663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i/>
          <w:sz w:val="28"/>
          <w:szCs w:val="28"/>
        </w:rPr>
        <w:t>Целью</w:t>
      </w:r>
      <w:r w:rsidRPr="004D0663">
        <w:rPr>
          <w:rFonts w:ascii="Times New Roman" w:hAnsi="Times New Roman" w:cs="Times New Roman"/>
          <w:sz w:val="28"/>
          <w:szCs w:val="28"/>
        </w:rPr>
        <w:t xml:space="preserve"> настоящего исследования явилось совершенствование структуры занятий РГ на основе учета физкультурных интересов и проблемных особенностей физического состояния женщин 18</w:t>
      </w:r>
      <w:r w:rsidRPr="004D0663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4D0663">
        <w:rPr>
          <w:rFonts w:ascii="Times New Roman" w:hAnsi="Times New Roman" w:cs="Times New Roman"/>
          <w:sz w:val="28"/>
          <w:szCs w:val="28"/>
        </w:rPr>
        <w:t>30 лет.</w:t>
      </w:r>
    </w:p>
    <w:p w:rsidR="004D0663" w:rsidRPr="004D0663" w:rsidRDefault="004D0663" w:rsidP="004D0663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 xml:space="preserve">В соответствии с задачами </w:t>
      </w:r>
      <w:r w:rsidRPr="004D0663">
        <w:rPr>
          <w:rFonts w:ascii="Times New Roman" w:hAnsi="Times New Roman" w:cs="Times New Roman"/>
          <w:i/>
          <w:sz w:val="28"/>
          <w:szCs w:val="28"/>
        </w:rPr>
        <w:t>первого этапа</w:t>
      </w:r>
      <w:r w:rsidRPr="004D0663">
        <w:rPr>
          <w:rFonts w:ascii="Times New Roman" w:hAnsi="Times New Roman" w:cs="Times New Roman"/>
          <w:sz w:val="28"/>
          <w:szCs w:val="28"/>
        </w:rPr>
        <w:t xml:space="preserve"> исследования было проведено анкетирование и разработаны варианты проведения основной части занятий РГ для экспериментальных групп (ЭГС и ЭГН). Так, в одном из вариантов построения занятий РГ (ЭГН) была предложена новая структура с преимущественным использованием средств партерной гимнастики (ПГ).</w:t>
      </w:r>
    </w:p>
    <w:p w:rsidR="004D0663" w:rsidRP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>Формирование контрольной группы (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>) и двух экспериментальных групп (ЭГС и ЭГН) было организовано таким образом, что по возрасту, полу и физическому состоянию они были идентичны. Занятия РГ в контрольной группе строились на основе типовой урочной структуры.</w:t>
      </w:r>
    </w:p>
    <w:p w:rsidR="004D0663" w:rsidRP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>Сравнительный педагогический эксперимент осуществлялся на протяжении 9 месяцев (с сентября по май месяцы). Занятия РГ, продолжительностью 75 минут, проводились 2 раза в неделю. В эксперименте приняли участие три группы женщин 18-24 и 25-30 лет по 15 человек в каждой. Всего 90 человек.</w:t>
      </w:r>
    </w:p>
    <w:p w:rsidR="004D0663" w:rsidRP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 xml:space="preserve">Одной из научных задач проведенного педагогического эксперимента явилось 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663">
        <w:rPr>
          <w:rFonts w:ascii="Times New Roman" w:hAnsi="Times New Roman" w:cs="Times New Roman"/>
          <w:sz w:val="28"/>
          <w:szCs w:val="28"/>
        </w:rPr>
        <w:t xml:space="preserve"> определить возрастные особенности физического развития женщин 18-30 лет, разделенных на подгруппы 18-24, 25-30 лет, занимающихся ритмической гимнастикой (РГ).</w:t>
      </w:r>
    </w:p>
    <w:p w:rsidR="004D0663" w:rsidRPr="004D0663" w:rsidRDefault="004D0663" w:rsidP="004D0663">
      <w:pPr>
        <w:pStyle w:val="3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>Анализ исходных показателей физического развития (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>) девушек 18-24 и женщин 25-30 лет осуществлялся с целью выявления степени статистической однородности групп женщин, привлеченных к педагогическому эксперименту, на различных этапах его проведения.</w:t>
      </w:r>
    </w:p>
    <w:p w:rsidR="004D0663" w:rsidRPr="004D0663" w:rsidRDefault="004D0663" w:rsidP="004D0663">
      <w:pPr>
        <w:pStyle w:val="3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 xml:space="preserve">Все занимающиеся РГ были обследованы до начала и после окончания эксперимента по единой программе измерения основных </w:t>
      </w:r>
      <w:r w:rsidRPr="004D0663">
        <w:rPr>
          <w:rFonts w:ascii="Times New Roman" w:hAnsi="Times New Roman" w:cs="Times New Roman"/>
          <w:sz w:val="28"/>
          <w:szCs w:val="28"/>
        </w:rPr>
        <w:lastRenderedPageBreak/>
        <w:t xml:space="preserve">признаков ФР. Изучение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женщин включало измерение и расчет следующих антропометрических признаков: </w:t>
      </w:r>
      <w:proofErr w:type="spellStart"/>
      <w:r w:rsidRPr="004D0663">
        <w:rPr>
          <w:rFonts w:ascii="Times New Roman" w:hAnsi="Times New Roman" w:cs="Times New Roman"/>
          <w:sz w:val="28"/>
          <w:szCs w:val="28"/>
        </w:rPr>
        <w:t>соматометрических</w:t>
      </w:r>
      <w:proofErr w:type="spellEnd"/>
      <w:r w:rsidRPr="004D0663">
        <w:rPr>
          <w:rFonts w:ascii="Times New Roman" w:hAnsi="Times New Roman" w:cs="Times New Roman"/>
          <w:sz w:val="28"/>
          <w:szCs w:val="28"/>
        </w:rPr>
        <w:t xml:space="preserve"> 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663">
        <w:rPr>
          <w:rFonts w:ascii="Times New Roman" w:hAnsi="Times New Roman" w:cs="Times New Roman"/>
          <w:sz w:val="28"/>
          <w:szCs w:val="28"/>
        </w:rPr>
        <w:t xml:space="preserve"> длинна тела (ДТ), масса тела (МТ), окружность грудной клетки (ОГК), окружность талии (ОТ); </w:t>
      </w:r>
      <w:proofErr w:type="spellStart"/>
      <w:r w:rsidRPr="004D0663">
        <w:rPr>
          <w:rFonts w:ascii="Times New Roman" w:hAnsi="Times New Roman" w:cs="Times New Roman"/>
          <w:sz w:val="28"/>
          <w:szCs w:val="28"/>
        </w:rPr>
        <w:t>физиометрических</w:t>
      </w:r>
      <w:proofErr w:type="spellEnd"/>
      <w:r w:rsidRPr="004D0663">
        <w:rPr>
          <w:rFonts w:ascii="Times New Roman" w:hAnsi="Times New Roman" w:cs="Times New Roman"/>
          <w:sz w:val="28"/>
          <w:szCs w:val="28"/>
        </w:rPr>
        <w:t xml:space="preserve"> 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663">
        <w:rPr>
          <w:rFonts w:ascii="Times New Roman" w:hAnsi="Times New Roman" w:cs="Times New Roman"/>
          <w:sz w:val="28"/>
          <w:szCs w:val="28"/>
        </w:rPr>
        <w:t xml:space="preserve"> жизненная емкость легких (ЖЕЛ), толщина кожно-жировой складки (ТКЖС), динамометрия кисти (ДК); расчетных индексов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2D"/>
      </w:r>
      <w:r w:rsidRPr="004D0663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4D0663">
        <w:rPr>
          <w:rFonts w:ascii="Times New Roman" w:hAnsi="Times New Roman" w:cs="Times New Roman"/>
          <w:sz w:val="28"/>
          <w:szCs w:val="28"/>
        </w:rPr>
        <w:t>Пинье</w:t>
      </w:r>
      <w:proofErr w:type="spellEnd"/>
      <w:r w:rsidRPr="004D0663">
        <w:rPr>
          <w:rFonts w:ascii="Times New Roman" w:hAnsi="Times New Roman" w:cs="Times New Roman"/>
          <w:sz w:val="28"/>
          <w:szCs w:val="28"/>
        </w:rPr>
        <w:t xml:space="preserve"> (ИП), индекс тучности (ИТ), индекс мышечного развития (ИМР).</w:t>
      </w:r>
    </w:p>
    <w:p w:rsidR="004D0663" w:rsidRP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>Статистический анализ свидетельствует, что к эксперименту были привлечены достаточно однородные группы девушек 18-24 лет. Таким образом, в ЭГС исходные показатели МТ, ОТ, ДПК, ДЛК, ТКЖС в области живота и поясницы достоверно выше в старшей возрастной группе.</w:t>
      </w:r>
    </w:p>
    <w:p w:rsidR="004D0663" w:rsidRP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 xml:space="preserve">Анализ возрастных различий между показателями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в ЭГС-1 и в ЭГС-2 перед началом эксперимента показал, что достоверные различия наблюдались в показателях МТ (р&lt;0,05), ОТ (р&lt;0,05) за счет более низких исходных величин в ЭГС-1. Статистически достоверные изменения также выявлены в показателях ДПК (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>&lt;0,01), ДЛК (р&lt;0,05), ТКЖСЖ (р&lt;0,01), ТКЖСП (р&lt;0,05), но за счет более высоких величин в ЭГС-2. Существенные различия наблюдались в ИП (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&lt;0,001), но в связи с более низкими показателями ИП в ЭГС-2. В остальных случаях статистически значимых различий между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привлеченными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к эксперименту в ЭГС-1 и ЭГС-2 не наблюдалось (таблица 1).</w:t>
      </w:r>
    </w:p>
    <w:p w:rsidR="004D0663" w:rsidRP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 xml:space="preserve">Анализ показателей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в ЭГН-1 и ЭГН-2 на начальном этапе эксперимента показал, что статистически значимые различия наблюдались в показателях МТ (р&lt;0,001), ОГК (р&lt;0,05), ДПК (р&lt;0,01), ТКЖС в области живота (р&lt;0,05) за счет более низких исходных величин в ЭГН-1. Также наблюдались существенные различия в расчетном индексе ИП (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>&lt;0,001) по причине более высоких значений этого показателя в ЭГН-2 (таблица 1).</w:t>
      </w:r>
    </w:p>
    <w:p w:rsidR="004D0663" w:rsidRP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>Таким образом, в ЭГС исходные показатели МТ, ОТ, ДПК, ДЛК, ТКЖС в области живота и поясницы достоверно выше в старшей возрастной группе.</w:t>
      </w:r>
    </w:p>
    <w:p w:rsidR="004D0663" w:rsidRP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>Изучение исходных показателей в ЭГН свидетельствует, что МТ, ОГК, ДПК, ТКЖС в области живота значительно выше у женщин 25-30 лет (таблица 1).</w:t>
      </w:r>
    </w:p>
    <w:p w:rsid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>Таблица 1 – Возрастные различия (Р) в показателях физического развития девушек 18-24 и женщин 25-30 лет перед началом педагогического эксперимента</w:t>
      </w:r>
    </w:p>
    <w:p w:rsidR="00A02570" w:rsidRDefault="00A02570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70" w:rsidRPr="004D0663" w:rsidRDefault="00A02570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50"/>
        <w:gridCol w:w="1125"/>
        <w:gridCol w:w="1950"/>
        <w:gridCol w:w="1950"/>
        <w:gridCol w:w="2164"/>
      </w:tblGrid>
      <w:tr w:rsidR="004D0663" w:rsidRPr="004D0663" w:rsidTr="004D0663">
        <w:trPr>
          <w:cantSplit/>
          <w:trHeight w:val="20"/>
        </w:trPr>
        <w:tc>
          <w:tcPr>
            <w:tcW w:w="3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Показатели</w:t>
            </w:r>
          </w:p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ФР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Возрастные группы</w:t>
            </w:r>
          </w:p>
        </w:tc>
      </w:tr>
      <w:tr w:rsidR="004D0663" w:rsidRPr="004D0663" w:rsidTr="004D0663">
        <w:trPr>
          <w:cantSplit/>
          <w:trHeight w:val="20"/>
        </w:trPr>
        <w:tc>
          <w:tcPr>
            <w:tcW w:w="5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rPr>
                <w:rFonts w:ascii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ЭГС-1 − ЭГС-2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ЭГН-1 − ЭГН-2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КГ-1 − КГ-2</w:t>
            </w:r>
          </w:p>
        </w:tc>
      </w:tr>
      <w:tr w:rsidR="004D0663" w:rsidRPr="004D0663" w:rsidTr="004D0663">
        <w:trPr>
          <w:cantSplit/>
          <w:trHeight w:val="2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МТ, кг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0,001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0,001</w:t>
            </w:r>
          </w:p>
        </w:tc>
      </w:tr>
      <w:tr w:rsidR="004D0663" w:rsidRPr="004D0663" w:rsidTr="004D0663">
        <w:trPr>
          <w:cantSplit/>
          <w:trHeight w:val="2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ОТ, см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</w:tr>
      <w:tr w:rsidR="004D0663" w:rsidRPr="004D0663" w:rsidTr="004D0663">
        <w:trPr>
          <w:cantSplit/>
          <w:trHeight w:val="2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ОГК, см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0,05</w:t>
            </w:r>
          </w:p>
        </w:tc>
      </w:tr>
      <w:tr w:rsidR="004D0663" w:rsidRPr="004D0663" w:rsidTr="004D0663">
        <w:trPr>
          <w:cantSplit/>
          <w:trHeight w:val="20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ДК, кг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ДПК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</w:tr>
      <w:tr w:rsidR="004D0663" w:rsidRPr="004D0663" w:rsidTr="004D0663">
        <w:trPr>
          <w:cantSplit/>
          <w:trHeight w:val="2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rPr>
                <w:rFonts w:ascii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ДЛК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</w:tr>
      <w:tr w:rsidR="004D0663" w:rsidRPr="004D0663" w:rsidTr="004D0663">
        <w:trPr>
          <w:cantSplit/>
          <w:trHeight w:val="2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ЖЕЛ, 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</w:tr>
      <w:tr w:rsidR="004D0663" w:rsidRPr="004D0663" w:rsidTr="004D0663">
        <w:trPr>
          <w:cantSplit/>
          <w:trHeight w:val="2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ИП, балл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0,001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0,001</w:t>
            </w:r>
          </w:p>
        </w:tc>
      </w:tr>
      <w:tr w:rsidR="004D0663" w:rsidRPr="004D0663" w:rsidTr="004D0663">
        <w:trPr>
          <w:cantSplit/>
          <w:trHeight w:val="2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ИТ,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</w:tr>
      <w:tr w:rsidR="004D0663" w:rsidRPr="004D0663" w:rsidTr="004D0663">
        <w:trPr>
          <w:cantSplit/>
          <w:trHeight w:val="2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ИМР,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</w:tr>
      <w:tr w:rsidR="004D0663" w:rsidRPr="004D0663" w:rsidTr="004D0663">
        <w:trPr>
          <w:cantSplit/>
          <w:trHeight w:val="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ТКЖС,</w:t>
            </w:r>
          </w:p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  <w:lang w:val="en-US"/>
              </w:rPr>
              <w:t>C</w:t>
            </w:r>
            <w:r w:rsidRPr="004D0663">
              <w:rPr>
                <w:sz w:val="28"/>
                <w:szCs w:val="28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ТКЖСЖ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</w:tr>
      <w:tr w:rsidR="004D0663" w:rsidRPr="004D0663" w:rsidTr="004D0663">
        <w:trPr>
          <w:cantSplit/>
          <w:trHeight w:val="20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rPr>
                <w:rFonts w:ascii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ТКЖСЛ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</w:t>
            </w:r>
            <w:r w:rsidRPr="004D0663">
              <w:rPr>
                <w:sz w:val="28"/>
                <w:szCs w:val="28"/>
              </w:rPr>
              <w:t>0</w:t>
            </w:r>
            <w:r w:rsidRPr="004D066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D0663" w:rsidRPr="004D0663" w:rsidTr="004D0663">
        <w:trPr>
          <w:cantSplit/>
          <w:trHeight w:val="20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rPr>
                <w:rFonts w:ascii="Times New Roman" w:hAnsi="Times New Roman" w:cs="Times New Roman"/>
                <w:sz w:val="28"/>
                <w:szCs w:val="28"/>
                <w:lang w:val="pl-PL"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t>ТКЖСП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sz w:val="28"/>
                <w:szCs w:val="28"/>
              </w:rPr>
            </w:pPr>
            <w:r w:rsidRPr="004D0663">
              <w:rPr>
                <w:sz w:val="28"/>
                <w:szCs w:val="28"/>
              </w:rPr>
              <w:sym w:font="Symbol" w:char="F03E"/>
            </w:r>
            <w:r w:rsidRPr="004D0663">
              <w:rPr>
                <w:sz w:val="28"/>
                <w:szCs w:val="28"/>
              </w:rPr>
              <w:t>0,05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pStyle w:val="af1"/>
              <w:suppressAutoHyphens/>
              <w:spacing w:after="0"/>
              <w:ind w:left="0" w:firstLine="709"/>
              <w:rPr>
                <w:b/>
                <w:bCs/>
                <w:sz w:val="28"/>
                <w:szCs w:val="28"/>
              </w:rPr>
            </w:pPr>
            <w:r w:rsidRPr="004D0663">
              <w:rPr>
                <w:b/>
                <w:bCs/>
                <w:sz w:val="28"/>
                <w:szCs w:val="28"/>
              </w:rPr>
              <w:sym w:font="Symbol" w:char="F03C"/>
            </w:r>
            <w:r w:rsidRPr="004D0663">
              <w:rPr>
                <w:b/>
                <w:bCs/>
                <w:sz w:val="28"/>
                <w:szCs w:val="28"/>
              </w:rPr>
              <w:t>0,001</w:t>
            </w:r>
          </w:p>
        </w:tc>
      </w:tr>
    </w:tbl>
    <w:p w:rsidR="004D0663" w:rsidRP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 xml:space="preserve">Примечание: показана достоверность различий на уровне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663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Pr="004D0663">
        <w:rPr>
          <w:rFonts w:ascii="Times New Roman" w:hAnsi="Times New Roman" w:cs="Times New Roman"/>
          <w:sz w:val="28"/>
          <w:szCs w:val="28"/>
        </w:rPr>
        <w:t>0,05 и выше</w:t>
      </w:r>
    </w:p>
    <w:p w:rsidR="004D0663" w:rsidRP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 xml:space="preserve">Сравнение показателей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в КГ-1 и КГ-2 перед началом эксперимента свидетельствует, что достоверные возрастные различия наблюдались в показателях МТ (р&lt;0,001), ОГК (р&lt;0,05), ДПК (р&lt;0,01), ТКЖС на спине и в области поясницы (р&lt;0,001) за счет более низких исходных величин в КГ-1. Статистически достоверные изменения наблюдаются также в ИП (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&lt;0,001), но в сторону более высоких значений этого показателя в КГ-1 (таблица 1). Известно, что средний показатель ИП для девушек 18-24 лет составляет 19,3%, а для женщин 25-30 лет 19,18 % 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B"/>
      </w:r>
      <w:r w:rsidRPr="004D0663">
        <w:rPr>
          <w:rFonts w:ascii="Times New Roman" w:hAnsi="Times New Roman" w:cs="Times New Roman"/>
          <w:sz w:val="28"/>
          <w:szCs w:val="28"/>
        </w:rPr>
        <w:t>1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D"/>
      </w:r>
      <w:r w:rsidRPr="004D0663">
        <w:rPr>
          <w:rFonts w:ascii="Times New Roman" w:hAnsi="Times New Roman" w:cs="Times New Roman"/>
          <w:sz w:val="28"/>
          <w:szCs w:val="28"/>
        </w:rPr>
        <w:t xml:space="preserve">. В нашем исследовании наиболее близкие значения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средним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стандартным, найденным в литературе 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B"/>
      </w:r>
      <w:r w:rsidRPr="004D0663">
        <w:rPr>
          <w:rFonts w:ascii="Times New Roman" w:hAnsi="Times New Roman" w:cs="Times New Roman"/>
          <w:sz w:val="28"/>
          <w:szCs w:val="28"/>
        </w:rPr>
        <w:t>1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D"/>
      </w:r>
      <w:r w:rsidRPr="004D0663">
        <w:rPr>
          <w:rFonts w:ascii="Times New Roman" w:hAnsi="Times New Roman" w:cs="Times New Roman"/>
          <w:sz w:val="28"/>
          <w:szCs w:val="28"/>
        </w:rPr>
        <w:t xml:space="preserve">, наблюдались у девушек младшей возрастной группы (22,68%), в отличие от старшей возрастной группы (12,51%).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 xml:space="preserve">Таким образом, показатели девушек младшей возрастной группы находились в пределах величин, рекомендованных Л.И. </w:t>
      </w:r>
      <w:proofErr w:type="spellStart"/>
      <w:r w:rsidRPr="004D0663">
        <w:rPr>
          <w:rFonts w:ascii="Times New Roman" w:hAnsi="Times New Roman" w:cs="Times New Roman"/>
          <w:sz w:val="28"/>
          <w:szCs w:val="28"/>
        </w:rPr>
        <w:t>Тегако</w:t>
      </w:r>
      <w:proofErr w:type="spellEnd"/>
      <w:r w:rsidRPr="004D0663">
        <w:rPr>
          <w:rFonts w:ascii="Times New Roman" w:hAnsi="Times New Roman" w:cs="Times New Roman"/>
          <w:sz w:val="28"/>
          <w:szCs w:val="28"/>
        </w:rPr>
        <w:t xml:space="preserve">, В.Н. Кряжем 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B"/>
      </w:r>
      <w:r w:rsidRPr="004D0663">
        <w:rPr>
          <w:rFonts w:ascii="Times New Roman" w:hAnsi="Times New Roman" w:cs="Times New Roman"/>
          <w:sz w:val="28"/>
          <w:szCs w:val="28"/>
        </w:rPr>
        <w:t>1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D"/>
      </w:r>
      <w:r w:rsidRPr="004D0663">
        <w:rPr>
          <w:rFonts w:ascii="Times New Roman" w:hAnsi="Times New Roman" w:cs="Times New Roman"/>
          <w:sz w:val="28"/>
          <w:szCs w:val="28"/>
        </w:rPr>
        <w:t xml:space="preserve">. Вместе с тем, у женщин 25-30 лет во всех исследуемых группах выявлены значительные различия ИП, в сравнении со средними данными во всех остальных исследуемых группах по причине </w:t>
      </w:r>
      <w:r w:rsidRPr="004D0663">
        <w:rPr>
          <w:rFonts w:ascii="Times New Roman" w:hAnsi="Times New Roman" w:cs="Times New Roman"/>
          <w:sz w:val="28"/>
          <w:szCs w:val="28"/>
        </w:rPr>
        <w:lastRenderedPageBreak/>
        <w:t>существенного увеличения МТ и ОГК в старшей возрастной группе (таблица 1).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 xml:space="preserve">Анализ исходных показателей МТ и ОГК по данным таблиц 1 младшей возрастной группы свидетельствует, что вышеназванные показатели у девушек 18-24 лет в целом не отличались от средних данных, найденных в литературе, в отличие от старшей возрастной группы 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B"/>
      </w:r>
      <w:r w:rsidRPr="004D0663">
        <w:rPr>
          <w:rFonts w:ascii="Times New Roman" w:hAnsi="Times New Roman" w:cs="Times New Roman"/>
          <w:sz w:val="28"/>
          <w:szCs w:val="28"/>
        </w:rPr>
        <w:t>8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D"/>
      </w:r>
      <w:r w:rsidRPr="004D0663">
        <w:rPr>
          <w:rFonts w:ascii="Times New Roman" w:hAnsi="Times New Roman" w:cs="Times New Roman"/>
          <w:sz w:val="28"/>
          <w:szCs w:val="28"/>
        </w:rPr>
        <w:t>. Известно, что по данным В.Н. Кряжа, средние данные МТ и ОГК составляют 58,18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B1"/>
      </w:r>
      <w:r w:rsidRPr="004D0663">
        <w:rPr>
          <w:rFonts w:ascii="Times New Roman" w:hAnsi="Times New Roman" w:cs="Times New Roman"/>
          <w:sz w:val="28"/>
          <w:szCs w:val="28"/>
        </w:rPr>
        <w:t>7,45 кг и соответственно 84,46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B1"/>
      </w:r>
      <w:r w:rsidRPr="004D0663">
        <w:rPr>
          <w:rFonts w:ascii="Times New Roman" w:hAnsi="Times New Roman" w:cs="Times New Roman"/>
          <w:sz w:val="28"/>
          <w:szCs w:val="28"/>
        </w:rPr>
        <w:t>4,77 см для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девушек 18-24 лет и 56,96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B1"/>
      </w:r>
      <w:r w:rsidRPr="004D0663">
        <w:rPr>
          <w:rFonts w:ascii="Times New Roman" w:hAnsi="Times New Roman" w:cs="Times New Roman"/>
          <w:sz w:val="28"/>
          <w:szCs w:val="28"/>
        </w:rPr>
        <w:t>9,15 кг и 84, 83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B1"/>
      </w:r>
      <w:r w:rsidRPr="004D0663">
        <w:rPr>
          <w:rFonts w:ascii="Times New Roman" w:hAnsi="Times New Roman" w:cs="Times New Roman"/>
          <w:sz w:val="28"/>
          <w:szCs w:val="28"/>
        </w:rPr>
        <w:t xml:space="preserve">5,68 см для женщин 25-30 лет 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B"/>
      </w:r>
      <w:r w:rsidRPr="004D0663">
        <w:rPr>
          <w:rFonts w:ascii="Times New Roman" w:hAnsi="Times New Roman" w:cs="Times New Roman"/>
          <w:sz w:val="28"/>
          <w:szCs w:val="28"/>
        </w:rPr>
        <w:t>2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D"/>
      </w:r>
      <w:r w:rsidRPr="004D0663">
        <w:rPr>
          <w:rFonts w:ascii="Times New Roman" w:hAnsi="Times New Roman" w:cs="Times New Roman"/>
          <w:sz w:val="28"/>
          <w:szCs w:val="28"/>
        </w:rPr>
        <w:t>.</w:t>
      </w:r>
    </w:p>
    <w:p w:rsidR="004D0663" w:rsidRP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663">
        <w:rPr>
          <w:rFonts w:ascii="Times New Roman" w:hAnsi="Times New Roman" w:cs="Times New Roman"/>
          <w:sz w:val="28"/>
          <w:szCs w:val="28"/>
        </w:rPr>
        <w:t xml:space="preserve">Оценка исходных показателей спирометрии во всех группах указывает на то, что выявленные </w:t>
      </w:r>
      <w:proofErr w:type="spellStart"/>
      <w:r w:rsidRPr="004D0663">
        <w:rPr>
          <w:rFonts w:ascii="Times New Roman" w:hAnsi="Times New Roman" w:cs="Times New Roman"/>
          <w:sz w:val="28"/>
          <w:szCs w:val="28"/>
        </w:rPr>
        <w:t>среднегрупповые</w:t>
      </w:r>
      <w:proofErr w:type="spellEnd"/>
      <w:r w:rsidRPr="004D0663">
        <w:rPr>
          <w:rFonts w:ascii="Times New Roman" w:hAnsi="Times New Roman" w:cs="Times New Roman"/>
          <w:sz w:val="28"/>
          <w:szCs w:val="28"/>
        </w:rPr>
        <w:t xml:space="preserve"> данные (3,05 л у девушек 18-24 лет и 3,22 л у женщин старшей возрастной группы) выше, чем найденные в литературных источниках: 2,71 л для младшей возрастной группы и 2,62</w:t>
      </w:r>
      <w:r w:rsidRPr="004D06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0663">
        <w:rPr>
          <w:rFonts w:ascii="Times New Roman" w:hAnsi="Times New Roman" w:cs="Times New Roman"/>
          <w:sz w:val="28"/>
          <w:szCs w:val="28"/>
        </w:rPr>
        <w:t xml:space="preserve">л – для старшей 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B"/>
      </w:r>
      <w:r w:rsidRPr="004D0663">
        <w:rPr>
          <w:rFonts w:ascii="Times New Roman" w:hAnsi="Times New Roman" w:cs="Times New Roman"/>
          <w:sz w:val="28"/>
          <w:szCs w:val="28"/>
        </w:rPr>
        <w:t>2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D"/>
      </w:r>
      <w:r w:rsidRPr="004D0663">
        <w:rPr>
          <w:rFonts w:ascii="Times New Roman" w:hAnsi="Times New Roman" w:cs="Times New Roman"/>
          <w:sz w:val="28"/>
          <w:szCs w:val="28"/>
        </w:rPr>
        <w:t>. Анализ сравнения полученных данных с литературными по показателю ДК также указывает на то, что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выявленные исходные данные были выше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стандартных 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B"/>
      </w:r>
      <w:r w:rsidRPr="004D0663">
        <w:rPr>
          <w:rFonts w:ascii="Times New Roman" w:hAnsi="Times New Roman" w:cs="Times New Roman"/>
          <w:sz w:val="28"/>
          <w:szCs w:val="28"/>
        </w:rPr>
        <w:t>1, 2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D"/>
      </w:r>
      <w:r w:rsidRPr="004D0663">
        <w:rPr>
          <w:rFonts w:ascii="Times New Roman" w:hAnsi="Times New Roman" w:cs="Times New Roman"/>
          <w:sz w:val="28"/>
          <w:szCs w:val="28"/>
        </w:rPr>
        <w:t>.</w:t>
      </w:r>
    </w:p>
    <w:p w:rsidR="004D0663" w:rsidRP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 xml:space="preserve">Изучение показателей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занимающихся РГ в ЭГС, ЭГН, КГ перед началом педагогического эксперимента свидетельствует о существенных </w:t>
      </w:r>
      <w:proofErr w:type="spellStart"/>
      <w:r w:rsidRPr="004D0663">
        <w:rPr>
          <w:rFonts w:ascii="Times New Roman" w:hAnsi="Times New Roman" w:cs="Times New Roman"/>
          <w:sz w:val="28"/>
          <w:szCs w:val="28"/>
        </w:rPr>
        <w:t>межвозрастных</w:t>
      </w:r>
      <w:proofErr w:type="spellEnd"/>
      <w:r w:rsidRPr="004D0663">
        <w:rPr>
          <w:rFonts w:ascii="Times New Roman" w:hAnsi="Times New Roman" w:cs="Times New Roman"/>
          <w:sz w:val="28"/>
          <w:szCs w:val="28"/>
        </w:rPr>
        <w:t xml:space="preserve"> различиях девушек 18-24 и женщин 25-30 лет, что предполагает необходимость раздельного анализа результатов исследования в разных по возрасту группах женщин. Это подтверждается тем, что из 12 исследуемых показателей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отмечались статистически достоверные различия между исследуемыми возрастными группами по 4-7 показателям: МТ, ОГК, ДПК, ДЛК, ИП, ТКЖС (таблица 1). Во всех случаях статистически значимые различия возникли по причине более высоких </w:t>
      </w:r>
      <w:proofErr w:type="spellStart"/>
      <w:r w:rsidRPr="004D0663">
        <w:rPr>
          <w:rFonts w:ascii="Times New Roman" w:hAnsi="Times New Roman" w:cs="Times New Roman"/>
          <w:sz w:val="28"/>
          <w:szCs w:val="28"/>
        </w:rPr>
        <w:t>среднегрупповых</w:t>
      </w:r>
      <w:proofErr w:type="spellEnd"/>
      <w:r w:rsidRPr="004D0663">
        <w:rPr>
          <w:rFonts w:ascii="Times New Roman" w:hAnsi="Times New Roman" w:cs="Times New Roman"/>
          <w:sz w:val="28"/>
          <w:szCs w:val="28"/>
        </w:rPr>
        <w:t xml:space="preserve"> значений у женщин 25-30 лет.</w:t>
      </w:r>
    </w:p>
    <w:p w:rsidR="004D0663" w:rsidRPr="004D0663" w:rsidRDefault="004D0663" w:rsidP="004D066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sz w:val="28"/>
          <w:szCs w:val="28"/>
        </w:rPr>
        <w:t xml:space="preserve">Полученные данные показывают, что различные по возрасту группы девушек 18-24 и женщин 25-30 лет по некоторым показателям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существенно отличаются друг от друга. Так из 12 исследуемых показателей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отмечались статистически достоверные различия между исследуемыми возрастными группами по 4-7 показателям: МТ, ОГК, ДПК, ДЛК, ИП, ТКЖС. Во всех случаях статистически значимые различия возникли по причине более высоких </w:t>
      </w:r>
      <w:proofErr w:type="spellStart"/>
      <w:r w:rsidRPr="004D0663">
        <w:rPr>
          <w:rFonts w:ascii="Times New Roman" w:hAnsi="Times New Roman" w:cs="Times New Roman"/>
          <w:sz w:val="28"/>
          <w:szCs w:val="28"/>
        </w:rPr>
        <w:t>среднегрупповых</w:t>
      </w:r>
      <w:proofErr w:type="spellEnd"/>
      <w:r w:rsidRPr="004D0663">
        <w:rPr>
          <w:rFonts w:ascii="Times New Roman" w:hAnsi="Times New Roman" w:cs="Times New Roman"/>
          <w:sz w:val="28"/>
          <w:szCs w:val="28"/>
        </w:rPr>
        <w:t xml:space="preserve"> значений у женщин 25-30 лет. У женщин 25-30 показатели МТ, ОГК, ОТ, ДЛК, ДПК оказались выше, наблюдалась более выраженная ТКЖС, особенно на животе и пояснице, а также более крепкое телосложение по ИП 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B"/>
      </w:r>
      <w:r w:rsidRPr="004D0663">
        <w:rPr>
          <w:rFonts w:ascii="Times New Roman" w:hAnsi="Times New Roman" w:cs="Times New Roman"/>
          <w:sz w:val="28"/>
          <w:szCs w:val="28"/>
        </w:rPr>
        <w:t>1</w:t>
      </w:r>
      <w:r w:rsidRPr="004D0663">
        <w:rPr>
          <w:rFonts w:ascii="Times New Roman" w:hAnsi="Times New Roman" w:cs="Times New Roman"/>
          <w:sz w:val="28"/>
          <w:szCs w:val="28"/>
        </w:rPr>
        <w:sym w:font="Symbol" w:char="F05D"/>
      </w:r>
      <w:r w:rsidRPr="004D0663">
        <w:rPr>
          <w:rFonts w:ascii="Times New Roman" w:hAnsi="Times New Roman" w:cs="Times New Roman"/>
          <w:sz w:val="28"/>
          <w:szCs w:val="28"/>
        </w:rPr>
        <w:t xml:space="preserve">. Все это указывает на то, что анализ изучаемых показателей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>, а также, по-</w:t>
      </w:r>
      <w:r w:rsidRPr="004D0663">
        <w:rPr>
          <w:rFonts w:ascii="Times New Roman" w:hAnsi="Times New Roman" w:cs="Times New Roman"/>
          <w:sz w:val="28"/>
          <w:szCs w:val="28"/>
        </w:rPr>
        <w:lastRenderedPageBreak/>
        <w:t xml:space="preserve">видимому, и занятия РГ в указанных возрастных группах следует по возможности проводить раздельно, ориентируя оценку ФР и методику занятий РГ на отдельные показатели </w:t>
      </w:r>
      <w:proofErr w:type="gramStart"/>
      <w:r w:rsidRPr="004D066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4D0663">
        <w:rPr>
          <w:rFonts w:ascii="Times New Roman" w:hAnsi="Times New Roman" w:cs="Times New Roman"/>
          <w:sz w:val="28"/>
          <w:szCs w:val="28"/>
        </w:rPr>
        <w:t xml:space="preserve"> женщин различных возрастных групп.</w:t>
      </w:r>
    </w:p>
    <w:p w:rsidR="004D0663" w:rsidRPr="004D0663" w:rsidRDefault="004D0663" w:rsidP="004D0663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663">
        <w:rPr>
          <w:rFonts w:ascii="Times New Roman" w:hAnsi="Times New Roman" w:cs="Times New Roman"/>
          <w:bCs/>
          <w:caps/>
          <w:sz w:val="28"/>
          <w:szCs w:val="28"/>
        </w:rPr>
        <w:t>Перечень условных обозначений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525"/>
        <w:gridCol w:w="7914"/>
      </w:tblGrid>
      <w:tr w:rsidR="004D0663" w:rsidRPr="004D0663" w:rsidTr="004D0663">
        <w:trPr>
          <w:trHeight w:val="4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sym w:font="Times New Roman" w:char="F02D"/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группа </w:t>
            </w:r>
          </w:p>
        </w:tc>
      </w:tr>
      <w:tr w:rsidR="004D0663" w:rsidRPr="004D0663" w:rsidTr="004D0663">
        <w:trPr>
          <w:trHeight w:val="64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КГ-1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sym w:font="Times New Roman" w:char="F02D"/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контрольная группа девушек 18-24 лет, использовавшая только специфические средства РГ (ТУ)</w:t>
            </w:r>
          </w:p>
        </w:tc>
      </w:tr>
      <w:tr w:rsidR="004D0663" w:rsidRPr="004D0663" w:rsidTr="004D0663">
        <w:trPr>
          <w:trHeight w:val="58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КГ-2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sym w:font="Times New Roman" w:char="F02D"/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контрольная группа женщин 25-30 лет, использовавшая только специфические средства РГ (ТУ)</w:t>
            </w:r>
          </w:p>
        </w:tc>
      </w:tr>
      <w:tr w:rsidR="004D0663" w:rsidRPr="004D0663" w:rsidTr="004D0663">
        <w:trPr>
          <w:trHeight w:val="58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ЭГН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3" w:rsidRPr="004D0663" w:rsidRDefault="004D066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63" w:rsidRPr="004D0663" w:rsidRDefault="004D066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sym w:font="Times New Roman" w:char="F02D"/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 женщин 18-30 лет, использовавшая преимущественно неспецифические средства занятий РГ (до 70% времени в основной части занятия)</w:t>
            </w:r>
          </w:p>
        </w:tc>
      </w:tr>
      <w:tr w:rsidR="004D0663" w:rsidRPr="004D0663" w:rsidTr="004D0663">
        <w:trPr>
          <w:trHeight w:val="58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3" w:rsidRPr="004D0663" w:rsidRDefault="004D06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63" w:rsidRPr="004D0663" w:rsidRDefault="004D06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ЭГН-1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3" w:rsidRPr="004D0663" w:rsidRDefault="004D066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63" w:rsidRPr="004D0663" w:rsidRDefault="004D066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sym w:font="Times New Roman" w:char="F02D"/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 девушек 18-24 лет, использовавшая преимущественно неспецифические средства занятий РГ (до 70% времени в основной части занятия)</w:t>
            </w:r>
          </w:p>
          <w:p w:rsidR="004D0663" w:rsidRPr="004D0663" w:rsidRDefault="004D0663">
            <w:pPr>
              <w:suppressAutoHyphens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 женщин 25-30 лет, использовавшая преимущественно неспецифические средства занятий РГ (до 70% времени в основной части занятия)</w:t>
            </w:r>
          </w:p>
        </w:tc>
      </w:tr>
      <w:tr w:rsidR="004D0663" w:rsidRPr="004D0663" w:rsidTr="004D0663">
        <w:trPr>
          <w:trHeight w:val="58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ЭГС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3" w:rsidRPr="004D0663" w:rsidRDefault="004D066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63" w:rsidRPr="004D0663" w:rsidRDefault="004D066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sym w:font="Times New Roman" w:char="F02D"/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 женщин 18-30 лет, использовавшая преимущественно специфические средства занятий РГ (до 70% времени в основной части занятия)</w:t>
            </w:r>
          </w:p>
        </w:tc>
      </w:tr>
      <w:tr w:rsidR="004D0663" w:rsidRPr="004D0663" w:rsidTr="004D0663">
        <w:trPr>
          <w:trHeight w:val="58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ЭГС-1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3" w:rsidRPr="004D0663" w:rsidRDefault="004D066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63" w:rsidRPr="004D0663" w:rsidRDefault="004D066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sym w:font="Times New Roman" w:char="F02D"/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 девушек 18-24 лет, использовавшая преимущественно специфические средства занятий РГ (до 70% времени в основной части занятия)</w:t>
            </w:r>
          </w:p>
        </w:tc>
      </w:tr>
      <w:tr w:rsidR="004D0663" w:rsidRPr="004D0663" w:rsidTr="004D0663">
        <w:trPr>
          <w:trHeight w:val="58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ЭГС-2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63" w:rsidRPr="004D0663" w:rsidRDefault="004D066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63" w:rsidRPr="004D0663" w:rsidRDefault="004D066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sym w:font="Times New Roman" w:char="F02D"/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63" w:rsidRPr="004D0663" w:rsidRDefault="004D0663">
            <w:pPr>
              <w:suppressAutoHyphens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3"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 женщин 25-30 лет, использовавшая преимущественно неспецифические средства занятий РГ (до 70% времени в основной части занятия)</w:t>
            </w:r>
          </w:p>
        </w:tc>
      </w:tr>
    </w:tbl>
    <w:p w:rsidR="004D0663" w:rsidRPr="004D0663" w:rsidRDefault="004D0663" w:rsidP="004D0663">
      <w:pPr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D0663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4D0663" w:rsidRPr="004D0663" w:rsidRDefault="004D0663" w:rsidP="004D0663">
      <w:pPr>
        <w:pStyle w:val="af3"/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D0663">
        <w:rPr>
          <w:rFonts w:ascii="Times New Roman" w:eastAsia="MS Mincho" w:hAnsi="Times New Roman"/>
          <w:sz w:val="28"/>
          <w:szCs w:val="28"/>
        </w:rPr>
        <w:t xml:space="preserve">1. Гамза, Н.А. Физическое развитие студентов физкультурного вуза / Н.А.Гамза, В.М. Бобр, Л.В. Гогунская // Актуальные проблемы физического воспитания и спортивной тренировки студенческой молодежи: тез. докл. Междунар. науч. практ. конф., 4–6 апр. </w:t>
      </w:r>
      <w:smartTag w:uri="urn:schemas-microsoft-com:office:smarttags" w:element="metricconverter">
        <w:smartTagPr>
          <w:attr w:name="ProductID" w:val="1995 г"/>
        </w:smartTagPr>
        <w:r w:rsidRPr="004D0663">
          <w:rPr>
            <w:rFonts w:ascii="Times New Roman" w:eastAsia="MS Mincho" w:hAnsi="Times New Roman"/>
            <w:sz w:val="28"/>
            <w:szCs w:val="28"/>
          </w:rPr>
          <w:t>1995 г</w:t>
        </w:r>
      </w:smartTag>
      <w:r w:rsidRPr="004D0663">
        <w:rPr>
          <w:rFonts w:ascii="Times New Roman" w:eastAsia="MS Mincho" w:hAnsi="Times New Roman"/>
          <w:sz w:val="28"/>
          <w:szCs w:val="28"/>
        </w:rPr>
        <w:t>.: в 2 ч. – Минск, 1995. – Ч.1. – С. 16–17.</w:t>
      </w:r>
    </w:p>
    <w:p w:rsidR="004D0663" w:rsidRPr="004D0663" w:rsidRDefault="004D0663" w:rsidP="004D0663">
      <w:pPr>
        <w:pStyle w:val="af3"/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D0663">
        <w:rPr>
          <w:rFonts w:ascii="Times New Roman" w:eastAsia="MS Mincho" w:hAnsi="Times New Roman"/>
          <w:sz w:val="28"/>
          <w:szCs w:val="28"/>
        </w:rPr>
        <w:t>2. Тегако, Л.И. Нормативные таблицы оценки физического развития различных возрастных групп населения Беларуси / Л.И. Тегако, В.Н. Кряж. – Минск: Белорусский комитет «Дзецi Чарнобыля», 1998. – 37 с.</w:t>
      </w:r>
    </w:p>
    <w:p w:rsidR="004541CA" w:rsidRPr="004D0663" w:rsidRDefault="004541CA" w:rsidP="004D0663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4541CA" w:rsidRPr="004D0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A2" w:rsidRDefault="000344A2" w:rsidP="00A03BCD">
      <w:pPr>
        <w:spacing w:line="240" w:lineRule="auto"/>
      </w:pPr>
      <w:r>
        <w:separator/>
      </w:r>
    </w:p>
  </w:endnote>
  <w:endnote w:type="continuationSeparator" w:id="0">
    <w:p w:rsidR="000344A2" w:rsidRDefault="000344A2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A2" w:rsidRDefault="000344A2" w:rsidP="00A03BCD">
      <w:pPr>
        <w:spacing w:line="240" w:lineRule="auto"/>
      </w:pPr>
      <w:r>
        <w:separator/>
      </w:r>
    </w:p>
  </w:footnote>
  <w:footnote w:type="continuationSeparator" w:id="0">
    <w:p w:rsidR="000344A2" w:rsidRDefault="000344A2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344A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344A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344A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</w:num>
  <w:num w:numId="15">
    <w:abstractNumId w:val="12"/>
  </w:num>
  <w:num w:numId="16">
    <w:abstractNumId w:val="39"/>
  </w:num>
  <w:num w:numId="17">
    <w:abstractNumId w:val="42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41"/>
  </w:num>
  <w:num w:numId="22">
    <w:abstractNumId w:val="22"/>
  </w:num>
  <w:num w:numId="23">
    <w:abstractNumId w:val="4"/>
  </w:num>
  <w:num w:numId="24">
    <w:abstractNumId w:val="28"/>
  </w:num>
  <w:num w:numId="25">
    <w:abstractNumId w:val="16"/>
  </w:num>
  <w:num w:numId="26">
    <w:abstractNumId w:val="1"/>
  </w:num>
  <w:num w:numId="27">
    <w:abstractNumId w:val="7"/>
  </w:num>
  <w:num w:numId="28">
    <w:abstractNumId w:val="15"/>
  </w:num>
  <w:num w:numId="29">
    <w:abstractNumId w:val="27"/>
  </w:num>
  <w:num w:numId="30">
    <w:abstractNumId w:val="18"/>
  </w:num>
  <w:num w:numId="31">
    <w:abstractNumId w:val="37"/>
  </w:num>
  <w:num w:numId="32">
    <w:abstractNumId w:val="11"/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6"/>
  </w:num>
  <w:num w:numId="37">
    <w:abstractNumId w:val="31"/>
  </w:num>
  <w:num w:numId="38">
    <w:abstractNumId w:val="40"/>
  </w:num>
  <w:num w:numId="39">
    <w:abstractNumId w:val="38"/>
    <w:lvlOverride w:ilvl="0">
      <w:startOverride w:val="1"/>
    </w:lvlOverride>
  </w:num>
  <w:num w:numId="40">
    <w:abstractNumId w:val="6"/>
  </w:num>
  <w:num w:numId="41">
    <w:abstractNumId w:val="34"/>
  </w:num>
  <w:num w:numId="42">
    <w:abstractNumId w:val="19"/>
  </w:num>
  <w:num w:numId="43">
    <w:abstractNumId w:val="21"/>
  </w:num>
  <w:num w:numId="44">
    <w:abstractNumId w:val="23"/>
  </w:num>
  <w:num w:numId="45">
    <w:abstractNumId w:val="14"/>
  </w:num>
  <w:num w:numId="46">
    <w:abstractNumId w:val="2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344A2"/>
    <w:rsid w:val="000535CC"/>
    <w:rsid w:val="000C7859"/>
    <w:rsid w:val="000E6DB2"/>
    <w:rsid w:val="000E7602"/>
    <w:rsid w:val="0010216C"/>
    <w:rsid w:val="00166F7A"/>
    <w:rsid w:val="00176F5F"/>
    <w:rsid w:val="00196AAC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644840-F452-4583-883F-F1FB6463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5</Pages>
  <Words>1386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152</cp:revision>
  <dcterms:created xsi:type="dcterms:W3CDTF">2015-05-23T20:46:00Z</dcterms:created>
  <dcterms:modified xsi:type="dcterms:W3CDTF">2015-09-22T08:47:00Z</dcterms:modified>
</cp:coreProperties>
</file>