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3C420" w14:textId="3B3DDFFF" w:rsidR="00F14B97" w:rsidRPr="003536C2" w:rsidRDefault="00F14B97" w:rsidP="003536C2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21C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УДК 159.99+378 </w:t>
      </w:r>
    </w:p>
    <w:p w14:paraId="76C7DDE2" w14:textId="77777777" w:rsidR="00F14B97" w:rsidRPr="00F14B97" w:rsidRDefault="00F14B97" w:rsidP="00F14B97">
      <w:pPr>
        <w:shd w:val="clear" w:color="auto" w:fill="FFFFFF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F14B97">
        <w:rPr>
          <w:rFonts w:ascii="Times New Roman" w:hAnsi="Times New Roman"/>
          <w:b/>
          <w:sz w:val="24"/>
          <w:szCs w:val="24"/>
        </w:rPr>
        <w:t>Гаурилюс</w:t>
      </w:r>
      <w:proofErr w:type="spellEnd"/>
      <w:r w:rsidRPr="00F14B97">
        <w:rPr>
          <w:rFonts w:ascii="Times New Roman" w:hAnsi="Times New Roman"/>
          <w:b/>
          <w:sz w:val="24"/>
          <w:szCs w:val="24"/>
        </w:rPr>
        <w:t xml:space="preserve"> А.И.</w:t>
      </w:r>
    </w:p>
    <w:p w14:paraId="6C982B46" w14:textId="77777777" w:rsidR="00F14B97" w:rsidRPr="00F14B97" w:rsidRDefault="00F14B97" w:rsidP="00F14B9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F14B97">
        <w:rPr>
          <w:rFonts w:ascii="Times New Roman" w:hAnsi="Times New Roman"/>
          <w:sz w:val="28"/>
          <w:szCs w:val="28"/>
        </w:rPr>
        <w:t>Белорусский национальный технический университет</w:t>
      </w:r>
    </w:p>
    <w:p w14:paraId="24C10628" w14:textId="77777777" w:rsidR="00F14B97" w:rsidRDefault="00F14B97" w:rsidP="00F14B97">
      <w:pPr>
        <w:pStyle w:val="a3"/>
        <w:spacing w:line="360" w:lineRule="auto"/>
        <w:ind w:left="567"/>
        <w:jc w:val="center"/>
        <w:rPr>
          <w:b/>
          <w:color w:val="000000"/>
          <w:sz w:val="28"/>
          <w:szCs w:val="28"/>
          <w:highlight w:val="yellow"/>
        </w:rPr>
      </w:pPr>
    </w:p>
    <w:p w14:paraId="1C15EB66" w14:textId="77777777" w:rsidR="00F14B97" w:rsidRPr="00EB1B8F" w:rsidRDefault="00F14B97" w:rsidP="00F14B97">
      <w:pPr>
        <w:pStyle w:val="a3"/>
        <w:spacing w:line="360" w:lineRule="auto"/>
        <w:ind w:left="567"/>
        <w:jc w:val="center"/>
        <w:rPr>
          <w:b/>
          <w:color w:val="000000"/>
          <w:sz w:val="28"/>
          <w:szCs w:val="28"/>
        </w:rPr>
      </w:pPr>
      <w:r w:rsidRPr="00EB1B8F">
        <w:rPr>
          <w:b/>
          <w:color w:val="000000"/>
          <w:sz w:val="28"/>
          <w:szCs w:val="28"/>
        </w:rPr>
        <w:t xml:space="preserve">Сравнительный анализ </w:t>
      </w:r>
    </w:p>
    <w:p w14:paraId="0FF46ABE" w14:textId="77777777" w:rsidR="00F14B97" w:rsidRDefault="00F14B97" w:rsidP="00F14B97">
      <w:pPr>
        <w:pStyle w:val="a3"/>
        <w:spacing w:line="360" w:lineRule="auto"/>
        <w:ind w:left="567"/>
        <w:jc w:val="center"/>
        <w:rPr>
          <w:b/>
          <w:sz w:val="28"/>
          <w:szCs w:val="28"/>
          <w:lang w:val="be-BY"/>
        </w:rPr>
      </w:pPr>
      <w:r w:rsidRPr="00EB1B8F">
        <w:rPr>
          <w:b/>
          <w:color w:val="000000"/>
          <w:sz w:val="28"/>
          <w:szCs w:val="28"/>
        </w:rPr>
        <w:t xml:space="preserve">структуры сигнальной системы </w:t>
      </w:r>
      <w:r w:rsidRPr="00EB1B8F">
        <w:rPr>
          <w:b/>
          <w:sz w:val="28"/>
          <w:szCs w:val="28"/>
          <w:lang w:val="be-BY"/>
        </w:rPr>
        <w:t>студентов технического и гуманитарного вузов</w:t>
      </w:r>
    </w:p>
    <w:p w14:paraId="2EAFC7D4" w14:textId="77777777" w:rsidR="00F14B97" w:rsidRPr="00121C1D" w:rsidRDefault="00F14B97" w:rsidP="00F14B97">
      <w:pPr>
        <w:spacing w:line="36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121C1D">
        <w:rPr>
          <w:rFonts w:ascii="Times New Roman" w:hAnsi="Times New Roman"/>
          <w:b/>
          <w:sz w:val="20"/>
          <w:szCs w:val="20"/>
        </w:rPr>
        <w:t xml:space="preserve">Аннотация </w:t>
      </w:r>
    </w:p>
    <w:p w14:paraId="2891CA76" w14:textId="77777777" w:rsidR="00F14B97" w:rsidRPr="00121C1D" w:rsidRDefault="00F14B97" w:rsidP="00F1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21C1D">
        <w:rPr>
          <w:rFonts w:ascii="Times New Roman" w:hAnsi="Times New Roman"/>
          <w:sz w:val="20"/>
          <w:szCs w:val="20"/>
        </w:rPr>
        <w:t>В статье</w:t>
      </w:r>
      <w:r w:rsidRPr="00121C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проводится сравнительный анализ структуры сигнальной системы студентов </w:t>
      </w:r>
      <w:r w:rsidRPr="00121C1D">
        <w:rPr>
          <w:rFonts w:ascii="Times New Roman" w:hAnsi="Times New Roman"/>
          <w:sz w:val="20"/>
          <w:szCs w:val="20"/>
        </w:rPr>
        <w:t xml:space="preserve">разных типов образования: гуманитарного и технического. </w:t>
      </w:r>
      <w:r w:rsidRPr="00121C1D">
        <w:rPr>
          <w:rFonts w:ascii="Times New Roman" w:hAnsi="Times New Roman"/>
          <w:color w:val="383838"/>
          <w:sz w:val="20"/>
          <w:szCs w:val="20"/>
          <w:shd w:val="clear" w:color="auto" w:fill="FFFFFF"/>
        </w:rPr>
        <w:t xml:space="preserve">Обработка и анализ результатов проводились по семи шкалам: символизация, вербализация, абстрагирование, образность представлений, </w:t>
      </w:r>
      <w:proofErr w:type="spellStart"/>
      <w:r w:rsidRPr="00121C1D">
        <w:rPr>
          <w:rFonts w:ascii="Times New Roman" w:hAnsi="Times New Roman"/>
          <w:color w:val="383838"/>
          <w:sz w:val="20"/>
          <w:szCs w:val="20"/>
          <w:shd w:val="clear" w:color="auto" w:fill="FFFFFF"/>
        </w:rPr>
        <w:t>рефлексивность</w:t>
      </w:r>
      <w:proofErr w:type="spellEnd"/>
      <w:r w:rsidRPr="00121C1D">
        <w:rPr>
          <w:rFonts w:ascii="Times New Roman" w:hAnsi="Times New Roman"/>
          <w:color w:val="383838"/>
          <w:sz w:val="20"/>
          <w:szCs w:val="20"/>
          <w:shd w:val="clear" w:color="auto" w:fill="FFFFFF"/>
        </w:rPr>
        <w:t>, ручные навыки, метафоризация.</w:t>
      </w:r>
      <w:r w:rsidRPr="00121C1D">
        <w:rPr>
          <w:rFonts w:ascii="Times New Roman" w:hAnsi="Times New Roman"/>
          <w:sz w:val="20"/>
          <w:szCs w:val="20"/>
        </w:rPr>
        <w:t xml:space="preserve"> </w:t>
      </w:r>
      <w:r w:rsidRPr="00121C1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Представлены результаты измерения отдельных критериев структуры сигнальной системы студентов гуманитарного и технического университетов. </w:t>
      </w:r>
    </w:p>
    <w:p w14:paraId="7C10DE6A" w14:textId="77777777" w:rsidR="00F14B97" w:rsidRPr="00121C1D" w:rsidRDefault="00F14B97" w:rsidP="00F14B97">
      <w:pPr>
        <w:spacing w:line="360" w:lineRule="auto"/>
        <w:ind w:firstLine="708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121C1D">
        <w:rPr>
          <w:rFonts w:ascii="Times New Roman" w:hAnsi="Times New Roman"/>
          <w:b/>
          <w:sz w:val="20"/>
          <w:szCs w:val="20"/>
          <w:lang w:val="en-US"/>
        </w:rPr>
        <w:t>The summary</w:t>
      </w:r>
    </w:p>
    <w:p w14:paraId="2E3188A3" w14:textId="77777777" w:rsidR="00F14B97" w:rsidRPr="00121C1D" w:rsidRDefault="00F14B97" w:rsidP="00F14B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12121"/>
          <w:sz w:val="20"/>
          <w:szCs w:val="20"/>
          <w:lang w:val="en-US" w:eastAsia="ru-RU"/>
        </w:rPr>
      </w:pPr>
      <w:r w:rsidRPr="00121C1D">
        <w:rPr>
          <w:rFonts w:ascii="Times New Roman" w:hAnsi="Times New Roman"/>
          <w:color w:val="212121"/>
          <w:sz w:val="20"/>
          <w:szCs w:val="20"/>
          <w:lang w:val="en" w:eastAsia="ru-RU"/>
        </w:rPr>
        <w:t>The article provides a comparative analysis of the structure of the signal system of students of different types of education: humanitarian and technical. Processing and analysis of the results were carried out on seven scales: symbolization, verbalization, abstraction, imagery of representations, reflexivity, hand skills, metaphorization. The results of measuring individual criteria for the structure of the signal system of students of humanitarian and technical universities are presented.</w:t>
      </w:r>
    </w:p>
    <w:p w14:paraId="3D53A012" w14:textId="77777777" w:rsidR="00F14B97" w:rsidRPr="003912A5" w:rsidRDefault="00F14B97" w:rsidP="00F14B97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3E48">
        <w:rPr>
          <w:rFonts w:ascii="Times New Roman" w:hAnsi="Times New Roman"/>
          <w:b/>
          <w:sz w:val="28"/>
          <w:szCs w:val="28"/>
        </w:rPr>
        <w:t>Введение</w:t>
      </w:r>
    </w:p>
    <w:p w14:paraId="4C30979F" w14:textId="77777777" w:rsidR="00F14B97" w:rsidRDefault="00F14B97" w:rsidP="00F14B97">
      <w:pPr>
        <w:spacing w:after="0" w:line="360" w:lineRule="auto"/>
        <w:ind w:firstLine="708"/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В современном обществе, понимающем значимость инновационного развития, особую актуальность приобретает потребность в обеспечении кадров различных областей материальной и духовной деятельности. В связи с тем, что специалисты, являющиеся профессионалами своего дела, способны вывести общество на достаточно высокий уровень развития в государственной политике внимание должно быть обращено к профессиональному становлению человека. Особый интерес в плане подготовки 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квалифицированных кадров </w:t>
      </w: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приобретает подготовка специалистов, способных не только создавать продукцию высоко качества, но и способных организовать производство с учетом всех специфических нюансов, а также подготовка специалистов 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образования, обеспечивающих 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lastRenderedPageBreak/>
        <w:t xml:space="preserve">высокий уровень социализации, и в частности формирования знаний у будущих абитуриентов. При этом актуальной проблемой остается проблема подготовки кадров </w:t>
      </w: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для высшей школы и научной деятельности. </w:t>
      </w:r>
    </w:p>
    <w:p w14:paraId="7F359ABB" w14:textId="77777777" w:rsidR="00F14B97" w:rsidRPr="003912A5" w:rsidRDefault="00F14B97" w:rsidP="00F14B9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Важным аспектом профессионального потенциала может выступать профессиональное самоопределение личности. Профессиональное самоопределение в современных исследованиях рассматривается в разных ракурсах.  Однако в общем контексте профессиональное самоопределение можно рассматривать как процесс развития личности на основе наиболее полного использования ею широкого спектра своих способностей, включая и </w:t>
      </w:r>
      <w:r w:rsidRPr="003912A5">
        <w:rPr>
          <w:rFonts w:ascii="Times New Roman" w:hAnsi="Times New Roman"/>
          <w:sz w:val="28"/>
          <w:szCs w:val="28"/>
        </w:rPr>
        <w:t>индивидуально-психофизиологические.</w:t>
      </w:r>
    </w:p>
    <w:p w14:paraId="467DEE52" w14:textId="77777777" w:rsidR="00F14B97" w:rsidRPr="003912A5" w:rsidRDefault="00F14B97" w:rsidP="00F14B97">
      <w:pPr>
        <w:spacing w:after="0" w:line="360" w:lineRule="auto"/>
        <w:ind w:firstLine="708"/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Наиболее существенным показателем состояния   </w:t>
      </w:r>
      <w:r w:rsidRPr="003912A5">
        <w:rPr>
          <w:rFonts w:ascii="Times New Roman" w:hAnsi="Times New Roman"/>
          <w:sz w:val="28"/>
          <w:szCs w:val="28"/>
        </w:rPr>
        <w:t>индивидуально-психофизиологических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способностей является нервная система. Центральная нервная система обеспечивает такие важные функции как прием и анализ сигналов или информации. Высшая нервная деятельность человека опирается на работу двух сигнальных систем.  Деятельность первой сигнальной системы обеспечивают анализаторы (в основном, зрительный и слуховой). Благодаря их деятельности осуществляется восприятие и переработка всех раздражителей внешней среды, всей информации. Деятельность второй сигнальной системы присуща только человеку. Возникновение этой системы связано с появлением речевого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</w:t>
      </w: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аппарата. Благодаря речевому аппарату человек может воспринимать не только любые виды языка (программирования, языка жестов, тела, цветовой гаммы), но и его главного вида – устной и письменной речи.  Для каждого предмета или явления человек создал определенный символ – слово и оперирует им. Вторая сигнальная система сделала возможным абстрагирование от множества конкретных раздражителей и обобщение значительного количества сигналов первой системы. Возникнув на основе сигналов первой сигнальной системы сигналы второй системы, слова, должны по своему смыслу полностью соответствовать конкретным </w:t>
      </w: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lastRenderedPageBreak/>
        <w:t>признакам тех предметов и явлений, которые обозначаются этим словом. Благодаря этому человек получил возможность общаться, передавать не только свой жизненный опыт, но и опыт других людей и различных поколений, создал науку, искусство и культуру в целом.</w:t>
      </w:r>
    </w:p>
    <w:p w14:paraId="682C9954" w14:textId="77777777" w:rsidR="00F14B97" w:rsidRDefault="00F14B97" w:rsidP="00F14B97">
      <w:pPr>
        <w:spacing w:after="0" w:line="360" w:lineRule="auto"/>
        <w:ind w:firstLine="708"/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Известно, что преобладание той или иной сигнальной системы позволяет определить особенности типа высшей нервной деятельности, к которому относят: художественный (характеризуется преобладанием первой сигнальной системы), мыслительный (характеризуется преобладанием второй сигнальной системы) и средний (относительно одинаковая роль двух систем). Художественный тип отличается от мыслительного, прежде всего, восприятием. Для художественного типа характерны целостность восприятия, яркость представлений, преобладание образного мышления, а для мыслительного – дробление образа на отдельные части в поиске смысла, абстрактное, теоретическое мышление. Представители художественного типа в большей мере склонны к профессиональной деятельности, требующей образности, а представители мыслительного типа ориентированы на деятельность, предполагающую оперирование понятиями, абстрактными данными, формулами. При этом принято считать, что представители технических профессий должны обладать художественным типом высшей нервной деятельности, а люди занимающиеся научной деятельность и преподаванием – мыслительным типом.</w:t>
      </w:r>
    </w:p>
    <w:p w14:paraId="120307AE" w14:textId="77777777" w:rsidR="00F14B97" w:rsidRDefault="00F14B97" w:rsidP="00F14B9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 и</w:t>
      </w:r>
      <w:r w:rsidRPr="00D7340C">
        <w:rPr>
          <w:rFonts w:ascii="Times New Roman" w:hAnsi="Times New Roman"/>
          <w:color w:val="000000"/>
          <w:sz w:val="28"/>
          <w:szCs w:val="28"/>
        </w:rPr>
        <w:t>сследовани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734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особенностей </w:t>
      </w:r>
      <w:r w:rsidRPr="00D7340C">
        <w:rPr>
          <w:rFonts w:ascii="Times New Roman" w:hAnsi="Times New Roman"/>
          <w:color w:val="000000"/>
          <w:sz w:val="28"/>
          <w:szCs w:val="28"/>
        </w:rPr>
        <w:t xml:space="preserve">типов высшей нервной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позволяет определить </w:t>
      </w:r>
      <w:r w:rsidRPr="00D7340C">
        <w:rPr>
          <w:rFonts w:ascii="Times New Roman" w:hAnsi="Times New Roman"/>
          <w:color w:val="000000"/>
          <w:sz w:val="28"/>
          <w:szCs w:val="28"/>
        </w:rPr>
        <w:t>характерологические особенности человека</w:t>
      </w:r>
      <w:r>
        <w:rPr>
          <w:rFonts w:ascii="Times New Roman" w:hAnsi="Times New Roman"/>
          <w:color w:val="000000"/>
          <w:sz w:val="28"/>
          <w:szCs w:val="28"/>
        </w:rPr>
        <w:t>, особенности его психической деятельности, что в совокупности способствует более точному формированию представлений о его готовности к выполнению специфических профессиональных функций и повышению доли вероятности в предположениях об успешности выполнения выбранной профессиональной деятельности</w:t>
      </w:r>
      <w:r w:rsidRPr="00D7340C">
        <w:rPr>
          <w:rFonts w:ascii="Times New Roman" w:hAnsi="Times New Roman"/>
          <w:color w:val="000000"/>
          <w:sz w:val="28"/>
          <w:szCs w:val="28"/>
        </w:rPr>
        <w:t>. </w:t>
      </w:r>
    </w:p>
    <w:p w14:paraId="194A61B9" w14:textId="77777777" w:rsidR="00F14B97" w:rsidRPr="00DC0EB8" w:rsidRDefault="00F14B97" w:rsidP="00F14B97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C0EB8"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14:paraId="5593C2EF" w14:textId="77777777" w:rsidR="00F14B97" w:rsidRPr="006079E9" w:rsidRDefault="00F14B97" w:rsidP="00F1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ab/>
      </w:r>
      <w:r w:rsidRPr="006079E9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В контексте знаний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, касающихся</w:t>
      </w:r>
      <w:r w:rsidRPr="006079E9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профессиональной подготовки студентов, </w:t>
      </w:r>
      <w:r w:rsidRPr="006079E9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особый интерес возникает к выявлению особенностей соотношения и функционирования 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сигнальных </w:t>
      </w:r>
      <w:r w:rsidRPr="006079E9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систем у студентов технических и гуманитарных высших учебных заведений, как возможных будущих руководителей и научных работников. В связи с актуальностью данной проблемы было проведено исследовании, в котором использовалась методика «Диагностика структуры сигнальных систем»</w:t>
      </w: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(авторы Э.Ф. </w:t>
      </w:r>
      <w:proofErr w:type="spellStart"/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Зеер</w:t>
      </w:r>
      <w:proofErr w:type="spellEnd"/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, А.М. Павлова, Н.О. </w:t>
      </w:r>
      <w:proofErr w:type="spellStart"/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Садовникова</w:t>
      </w:r>
      <w:proofErr w:type="spellEnd"/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), позволяющая оценить тип высшей нервной деятельности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</w:t>
      </w:r>
      <w:r w:rsidRPr="006079E9">
        <w:rPr>
          <w:rFonts w:ascii="Times New Roman" w:hAnsi="Times New Roman"/>
          <w:color w:val="000000"/>
          <w:sz w:val="28"/>
          <w:szCs w:val="28"/>
        </w:rPr>
        <w:t xml:space="preserve">[1,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079E9">
        <w:rPr>
          <w:rFonts w:ascii="Times New Roman" w:hAnsi="Times New Roman"/>
          <w:color w:val="000000"/>
          <w:sz w:val="28"/>
          <w:szCs w:val="28"/>
        </w:rPr>
        <w:t>. 138</w:t>
      </w:r>
      <w:r w:rsidRPr="006079E9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–</w:t>
      </w:r>
      <w:r w:rsidRPr="006079E9">
        <w:rPr>
          <w:rFonts w:ascii="Times New Roman" w:hAnsi="Times New Roman"/>
          <w:color w:val="000000"/>
          <w:sz w:val="28"/>
          <w:szCs w:val="28"/>
        </w:rPr>
        <w:t>144]</w:t>
      </w: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</w:t>
      </w:r>
      <w:r w:rsidRPr="006079E9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Обработка и анализ результатов проводились по семи шкалам: символизация, вербализация, абстрагирование, образность представлений, </w:t>
      </w:r>
      <w:proofErr w:type="spellStart"/>
      <w:r w:rsidRPr="006079E9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рефлексивность</w:t>
      </w:r>
      <w:proofErr w:type="spellEnd"/>
      <w:r w:rsidRPr="006079E9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, ручные навыки, метафоризация. Первые три шкалы являются показателями сформированности второй сигнальной системы, последние три – первой. Способность к метафоризации занимает промежуточное положение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.</w:t>
      </w:r>
      <w:r w:rsidRPr="006079E9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В исследовании приняли участие 50 студентов второго курса машиностроительного факультета технического вуза и 30 студентов второго курса социально-педагогического факультета педагогического вуза.</w:t>
      </w:r>
    </w:p>
    <w:p w14:paraId="20AA24AA" w14:textId="77777777" w:rsidR="00F14B97" w:rsidRPr="007913F2" w:rsidRDefault="00F14B97" w:rsidP="00F14B97">
      <w:pPr>
        <w:spacing w:after="0" w:line="360" w:lineRule="auto"/>
        <w:ind w:firstLine="708"/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Анализ результатов исследования показал, что критерии функционирования второй сигнальной системы у студентов технического вуза находятся на более низком уровне, чем критерии функционирования первой сигнальной системы (соответственно 38% и 47%). На самом низком уровне функционирования второй сигнальной системы оказались показатели по шкале абстрагирование, демонстрирующие умение опираться на абстрактные понятия, обобщать конкретные данные в процессе мышления, а также свидетельствующие о низком уровне сформированности конкретных предметных представлений (10%). Показатели по шкале вербализация также оказались не очень высокими </w:t>
      </w: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lastRenderedPageBreak/>
        <w:t xml:space="preserve">(13%). Это указывает на то, что студенты машиностроительного факультета обладают не очень высоким уровнем способностей пользоваться речью, с легкостью пересказывать реальные факты и события. При этом показатели по шкале символизация достигли уровня показателей первой сигнальной системы (15%). Символизация является проявлением способности к обозначению тех или иных явлений знаками, оперирование формулами, графиками, а также некоторых языковых </w:t>
      </w: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способностей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.</w:t>
      </w: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</w:t>
      </w:r>
    </w:p>
    <w:p w14:paraId="3A4D5F6E" w14:textId="77777777" w:rsidR="00F14B97" w:rsidRPr="007913F2" w:rsidRDefault="00F14B97" w:rsidP="00F14B97">
      <w:pPr>
        <w:spacing w:after="0" w:line="360" w:lineRule="auto"/>
        <w:ind w:firstLine="708"/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Из показателей состояния первой сигнальной системы </w:t>
      </w:r>
      <w:proofErr w:type="spellStart"/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рефлексивность</w:t>
      </w:r>
      <w:proofErr w:type="spellEnd"/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оказалась на самом низком уровне (14%), что свидетельствует о недостаточной способности долго удерживать одну и ту же информацию в памяти, каждый раз переосмысливая ее по-новому, степень рефлексии, тщательность продумывания предстоящих и совершенных действий. При этом лучше всего оказались развиты образность и ручные навыки (соответственно 17% и 16%). Образность представлений принято рассматривать как способность к яркому образному представлению, образному мышлению, фантазированию, умение изобразить свои представления в рисунках, художественные способности. Ручные навыки демонстрируют способность что-то создавать своими руками, ремонтировать, осуществлять точные, ювелирные действия с предметами, и, в целом, технические навыки.</w:t>
      </w:r>
    </w:p>
    <w:p w14:paraId="4552D85A" w14:textId="77777777" w:rsidR="00F14B97" w:rsidRPr="007913F2" w:rsidRDefault="00F14B97" w:rsidP="00F14B97">
      <w:pPr>
        <w:spacing w:after="0" w:line="360" w:lineRule="auto"/>
        <w:ind w:firstLine="708"/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Анализ данных, полученных при изучении студентов гуманитарного вуза, показал, что критерии функционирования второй сигнальной системы этой группы испытуемых преобладают над критериями функционирования первой сигнальной системы (соответственно 44% и 39%). На самом высоком уровне функционирования второй сигнальной системы оказались показатели по шкале вербализация (23%) и шкале абстрагирование (14%). Показатели шкалы символизация достигли 7%. Можно утверждать, что студенты гуманитарных профессий обладают </w:t>
      </w: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lastRenderedPageBreak/>
        <w:t>достаточно высоким уровнем развития способностей, связанных с использованием речи, позволяющим без труда описывать различные ситуации и проблемы, как на конкретном, так и на понятийном уровне. В то же время они имеют определенные трудности с такими видами знаково-символической деятельности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,</w:t>
      </w: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как </w:t>
      </w:r>
      <w:r w:rsidRPr="007913F2">
        <w:rPr>
          <w:rFonts w:ascii="Times New Roman" w:hAnsi="Times New Roman"/>
          <w:color w:val="000000"/>
          <w:sz w:val="28"/>
          <w:szCs w:val="28"/>
        </w:rPr>
        <w:t>замещение, схематизация, кодирование, декодирование, моделирование.</w:t>
      </w:r>
    </w:p>
    <w:p w14:paraId="1642C2EC" w14:textId="77777777" w:rsidR="00F14B97" w:rsidRPr="007913F2" w:rsidRDefault="00F14B97" w:rsidP="00F14B97">
      <w:pPr>
        <w:spacing w:after="0" w:line="360" w:lineRule="auto"/>
        <w:ind w:firstLine="708"/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Из показателей состояния первой сигнальной системы на самом низком уровне развития оказалась ручные навыки (6%). 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Также н</w:t>
      </w: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е очень выраженными 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были </w:t>
      </w: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критерии образности (12%). При этом на достаточно высоком уровне проявили себя показатели </w:t>
      </w:r>
      <w:proofErr w:type="spellStart"/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рефлексивности</w:t>
      </w:r>
      <w:proofErr w:type="spellEnd"/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(21%).</w:t>
      </w:r>
      <w:r w:rsidRPr="007913F2">
        <w:rPr>
          <w:rFonts w:ascii="Times New Roman" w:hAnsi="Times New Roman"/>
          <w:color w:val="000000"/>
          <w:sz w:val="28"/>
          <w:szCs w:val="28"/>
        </w:rPr>
        <w:t xml:space="preserve"> Такие результаты позволяют говорить о наличии более высокого уровня </w:t>
      </w:r>
      <w:r w:rsidRPr="007913F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осознания своих индивидуальных особенностей личности и психической деятельности, самоконтроля поведения, продуманности совершенных и планируемых действий и умения формулировать мысли у студентов гуманитарного вуза.</w:t>
      </w:r>
    </w:p>
    <w:p w14:paraId="1A3CA37D" w14:textId="77777777" w:rsidR="00F14B97" w:rsidRDefault="00F14B97" w:rsidP="00F14B97">
      <w:pPr>
        <w:pStyle w:val="a9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217DC1">
        <w:rPr>
          <w:color w:val="383838"/>
          <w:sz w:val="28"/>
          <w:szCs w:val="28"/>
          <w:shd w:val="clear" w:color="auto" w:fill="FFFFFF"/>
        </w:rPr>
        <w:t>Интересно, что показатели метафоричности у студентов технического и гуманитарного вуза оказались</w:t>
      </w:r>
      <w:r>
        <w:rPr>
          <w:color w:val="383838"/>
          <w:sz w:val="28"/>
          <w:szCs w:val="28"/>
          <w:shd w:val="clear" w:color="auto" w:fill="FFFFFF"/>
        </w:rPr>
        <w:t>,</w:t>
      </w:r>
      <w:r w:rsidRPr="00217DC1">
        <w:rPr>
          <w:color w:val="383838"/>
          <w:sz w:val="28"/>
          <w:szCs w:val="28"/>
          <w:shd w:val="clear" w:color="auto" w:fill="FFFFFF"/>
        </w:rPr>
        <w:t xml:space="preserve"> приблизительно</w:t>
      </w:r>
      <w:r>
        <w:rPr>
          <w:color w:val="383838"/>
          <w:sz w:val="28"/>
          <w:szCs w:val="28"/>
          <w:shd w:val="clear" w:color="auto" w:fill="FFFFFF"/>
        </w:rPr>
        <w:t>,</w:t>
      </w:r>
      <w:r w:rsidRPr="00217DC1">
        <w:rPr>
          <w:color w:val="383838"/>
          <w:sz w:val="28"/>
          <w:szCs w:val="28"/>
          <w:shd w:val="clear" w:color="auto" w:fill="FFFFFF"/>
        </w:rPr>
        <w:t xml:space="preserve"> на одном уровне (соответственно 15% и 17%).</w:t>
      </w:r>
      <w:r w:rsidRPr="00217D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тем, что м</w:t>
      </w:r>
      <w:r w:rsidRPr="00217DC1">
        <w:rPr>
          <w:color w:val="000000"/>
          <w:sz w:val="28"/>
          <w:szCs w:val="28"/>
        </w:rPr>
        <w:t>етафоричность как особая разновидность</w:t>
      </w:r>
      <w:r>
        <w:rPr>
          <w:color w:val="000000"/>
          <w:sz w:val="28"/>
          <w:szCs w:val="28"/>
        </w:rPr>
        <w:t xml:space="preserve"> о</w:t>
      </w:r>
      <w:r w:rsidRPr="00217DC1">
        <w:rPr>
          <w:color w:val="000000"/>
          <w:sz w:val="28"/>
          <w:szCs w:val="28"/>
        </w:rPr>
        <w:t>бразного</w:t>
      </w:r>
      <w:r>
        <w:rPr>
          <w:color w:val="000000"/>
          <w:sz w:val="28"/>
          <w:szCs w:val="28"/>
        </w:rPr>
        <w:t xml:space="preserve"> </w:t>
      </w:r>
      <w:r w:rsidRPr="00217DC1">
        <w:rPr>
          <w:color w:val="000000"/>
          <w:sz w:val="28"/>
          <w:szCs w:val="28"/>
        </w:rPr>
        <w:t>мышления</w:t>
      </w:r>
      <w:r>
        <w:rPr>
          <w:color w:val="000000"/>
          <w:sz w:val="28"/>
          <w:szCs w:val="28"/>
        </w:rPr>
        <w:t xml:space="preserve"> </w:t>
      </w:r>
      <w:r w:rsidRPr="00217DC1">
        <w:rPr>
          <w:color w:val="000000"/>
          <w:sz w:val="28"/>
          <w:szCs w:val="28"/>
        </w:rPr>
        <w:t>позволяет</w:t>
      </w:r>
      <w:r>
        <w:rPr>
          <w:color w:val="000000"/>
          <w:sz w:val="28"/>
          <w:szCs w:val="28"/>
        </w:rPr>
        <w:t xml:space="preserve"> </w:t>
      </w:r>
      <w:r w:rsidRPr="009D308D">
        <w:rPr>
          <w:color w:val="000000"/>
          <w:sz w:val="28"/>
          <w:szCs w:val="28"/>
        </w:rPr>
        <w:t>преобразовывать</w:t>
      </w:r>
      <w:r w:rsidRPr="00DF43D4">
        <w:rPr>
          <w:color w:val="000000"/>
          <w:sz w:val="28"/>
          <w:szCs w:val="28"/>
        </w:rPr>
        <w:t> </w:t>
      </w:r>
      <w:r w:rsidRPr="009D308D">
        <w:rPr>
          <w:color w:val="000000"/>
          <w:sz w:val="28"/>
          <w:szCs w:val="28"/>
        </w:rPr>
        <w:t>исходную</w:t>
      </w:r>
      <w:r w:rsidRPr="00DF43D4">
        <w:rPr>
          <w:color w:val="000000"/>
          <w:sz w:val="28"/>
          <w:szCs w:val="28"/>
        </w:rPr>
        <w:t> </w:t>
      </w:r>
    </w:p>
    <w:p w14:paraId="2358BE64" w14:textId="77777777" w:rsidR="00F14B97" w:rsidRDefault="00F14B97" w:rsidP="00F14B97">
      <w:pPr>
        <w:pStyle w:val="a9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9D308D">
        <w:rPr>
          <w:color w:val="000000"/>
          <w:sz w:val="28"/>
          <w:szCs w:val="28"/>
        </w:rPr>
        <w:t>знаковую</w:t>
      </w:r>
      <w:r w:rsidRPr="00DF43D4">
        <w:rPr>
          <w:color w:val="000000"/>
          <w:sz w:val="28"/>
          <w:szCs w:val="28"/>
        </w:rPr>
        <w:t> </w:t>
      </w:r>
      <w:proofErr w:type="gramStart"/>
      <w:r w:rsidRPr="009D308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пр</w:t>
      </w:r>
      <w:r w:rsidRPr="009D308D">
        <w:rPr>
          <w:color w:val="000000"/>
          <w:sz w:val="28"/>
          <w:szCs w:val="28"/>
        </w:rPr>
        <w:t>едметную</w:t>
      </w:r>
      <w:proofErr w:type="gramEnd"/>
      <w:r w:rsidRPr="00DF43D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9D308D">
        <w:rPr>
          <w:color w:val="000000"/>
          <w:sz w:val="28"/>
          <w:szCs w:val="28"/>
        </w:rPr>
        <w:t>информацию</w:t>
      </w:r>
      <w:r w:rsidRPr="00DF43D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9D30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F43D4">
        <w:rPr>
          <w:color w:val="000000"/>
          <w:sz w:val="28"/>
          <w:szCs w:val="28"/>
        </w:rPr>
        <w:t> </w:t>
      </w:r>
      <w:r w:rsidRPr="009D308D">
        <w:rPr>
          <w:color w:val="000000"/>
          <w:sz w:val="28"/>
          <w:szCs w:val="28"/>
        </w:rPr>
        <w:t>художественные</w:t>
      </w:r>
      <w:r w:rsidRPr="00DF43D4">
        <w:rPr>
          <w:color w:val="000000"/>
          <w:sz w:val="28"/>
          <w:szCs w:val="28"/>
        </w:rPr>
        <w:t> </w:t>
      </w:r>
      <w:r w:rsidRPr="009D308D">
        <w:rPr>
          <w:color w:val="000000"/>
          <w:sz w:val="28"/>
          <w:szCs w:val="28"/>
        </w:rPr>
        <w:t>или</w:t>
      </w:r>
      <w:r w:rsidRPr="00DF43D4">
        <w:rPr>
          <w:color w:val="000000"/>
          <w:sz w:val="28"/>
          <w:szCs w:val="28"/>
        </w:rPr>
        <w:t> </w:t>
      </w:r>
      <w:r w:rsidRPr="009D308D">
        <w:rPr>
          <w:color w:val="000000"/>
          <w:sz w:val="28"/>
          <w:szCs w:val="28"/>
        </w:rPr>
        <w:t>жизненные</w:t>
      </w:r>
      <w:r w:rsidRPr="00DF43D4">
        <w:rPr>
          <w:color w:val="000000"/>
          <w:sz w:val="28"/>
          <w:szCs w:val="28"/>
        </w:rPr>
        <w:t> </w:t>
      </w:r>
    </w:p>
    <w:p w14:paraId="1E8CBCD9" w14:textId="77777777" w:rsidR="00F14B97" w:rsidRDefault="00F14B97" w:rsidP="00F14B97">
      <w:pPr>
        <w:pStyle w:val="a9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9D308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р</w:t>
      </w:r>
      <w:r w:rsidRPr="009D308D">
        <w:rPr>
          <w:color w:val="000000"/>
          <w:sz w:val="28"/>
          <w:szCs w:val="28"/>
        </w:rPr>
        <w:t>азы</w:t>
      </w:r>
      <w:r>
        <w:rPr>
          <w:color w:val="000000"/>
          <w:sz w:val="28"/>
          <w:szCs w:val="28"/>
        </w:rPr>
        <w:t xml:space="preserve"> и, благодаря этому, </w:t>
      </w:r>
      <w:r w:rsidRPr="00217DC1">
        <w:rPr>
          <w:color w:val="000000"/>
          <w:sz w:val="28"/>
          <w:szCs w:val="28"/>
        </w:rPr>
        <w:t>выра</w:t>
      </w:r>
      <w:r>
        <w:rPr>
          <w:color w:val="000000"/>
          <w:sz w:val="28"/>
          <w:szCs w:val="28"/>
        </w:rPr>
        <w:t>жат</w:t>
      </w:r>
      <w:r w:rsidRPr="00217DC1">
        <w:rPr>
          <w:color w:val="000000"/>
          <w:sz w:val="28"/>
          <w:szCs w:val="28"/>
        </w:rPr>
        <w:t>ь и пости</w:t>
      </w:r>
      <w:r>
        <w:rPr>
          <w:color w:val="000000"/>
          <w:sz w:val="28"/>
          <w:szCs w:val="28"/>
        </w:rPr>
        <w:t>гат</w:t>
      </w:r>
      <w:r w:rsidRPr="00217DC1">
        <w:rPr>
          <w:color w:val="000000"/>
          <w:sz w:val="28"/>
          <w:szCs w:val="28"/>
        </w:rPr>
        <w:t>ь то, что не под силу понятиям</w:t>
      </w:r>
      <w:r>
        <w:rPr>
          <w:color w:val="000000"/>
          <w:sz w:val="28"/>
          <w:szCs w:val="28"/>
        </w:rPr>
        <w:t>, она</w:t>
      </w:r>
      <w:r w:rsidRPr="00217DC1">
        <w:rPr>
          <w:color w:val="000000"/>
          <w:sz w:val="28"/>
          <w:szCs w:val="28"/>
        </w:rPr>
        <w:t xml:space="preserve"> способствует более точному пониманию мыслей</w:t>
      </w:r>
      <w:r>
        <w:rPr>
          <w:color w:val="000000"/>
          <w:sz w:val="28"/>
          <w:szCs w:val="28"/>
        </w:rPr>
        <w:t>, поиску</w:t>
      </w:r>
      <w:r w:rsidRPr="00217D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новых</w:t>
      </w:r>
      <w:r w:rsidRPr="00217DC1">
        <w:rPr>
          <w:color w:val="000000"/>
          <w:sz w:val="28"/>
          <w:szCs w:val="28"/>
        </w:rPr>
        <w:t xml:space="preserve"> сторон предмета исследования</w:t>
      </w:r>
      <w:r>
        <w:rPr>
          <w:color w:val="000000"/>
          <w:sz w:val="28"/>
          <w:szCs w:val="28"/>
        </w:rPr>
        <w:t xml:space="preserve">, </w:t>
      </w:r>
      <w:r w:rsidRPr="00217DC1">
        <w:rPr>
          <w:color w:val="000000"/>
          <w:sz w:val="28"/>
          <w:szCs w:val="28"/>
        </w:rPr>
        <w:t>способ</w:t>
      </w:r>
      <w:r>
        <w:rPr>
          <w:color w:val="000000"/>
          <w:sz w:val="28"/>
          <w:szCs w:val="28"/>
        </w:rPr>
        <w:t>ов</w:t>
      </w:r>
      <w:r w:rsidRPr="00217DC1">
        <w:rPr>
          <w:color w:val="000000"/>
          <w:sz w:val="28"/>
          <w:szCs w:val="28"/>
        </w:rPr>
        <w:t xml:space="preserve"> интерпретации </w:t>
      </w:r>
      <w:r>
        <w:rPr>
          <w:color w:val="000000"/>
          <w:sz w:val="28"/>
          <w:szCs w:val="28"/>
        </w:rPr>
        <w:t xml:space="preserve">и, </w:t>
      </w:r>
      <w:r w:rsidRPr="00217DC1">
        <w:rPr>
          <w:color w:val="000000"/>
          <w:sz w:val="28"/>
          <w:szCs w:val="28"/>
        </w:rPr>
        <w:t>явля</w:t>
      </w:r>
      <w:r>
        <w:rPr>
          <w:color w:val="000000"/>
          <w:sz w:val="28"/>
          <w:szCs w:val="28"/>
        </w:rPr>
        <w:t>ясь</w:t>
      </w:r>
      <w:r w:rsidRPr="00217DC1">
        <w:rPr>
          <w:color w:val="000000"/>
          <w:sz w:val="28"/>
          <w:szCs w:val="28"/>
        </w:rPr>
        <w:t xml:space="preserve"> основой для воображения и творчества</w:t>
      </w:r>
      <w:r>
        <w:rPr>
          <w:color w:val="000000"/>
          <w:sz w:val="28"/>
          <w:szCs w:val="28"/>
        </w:rPr>
        <w:t>, по всей видимости, оказывается необходимым условием осуществления мыслительной деятельности для представителей разных сфер профессиональной деятельности, как технической, так и гуманитарной.</w:t>
      </w:r>
    </w:p>
    <w:p w14:paraId="1835A55B" w14:textId="77777777" w:rsidR="00F14B97" w:rsidRPr="007B63A1" w:rsidRDefault="00F14B97" w:rsidP="00F14B97">
      <w:pPr>
        <w:spacing w:after="0" w:line="360" w:lineRule="auto"/>
        <w:ind w:firstLine="708"/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lastRenderedPageBreak/>
        <w:t>Анализ полученных результатов показал, что, в целом,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за</w:t>
      </w: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не так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и</w:t>
      </w: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м заметн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ы</w:t>
      </w: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м различи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ем</w:t>
      </w: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в преобладании 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показателей сформированности </w:t>
      </w: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первой и второй сигнальных систем у представителей разных типов профессий, скрываются заметные различия по отдельным критериям.  Так у студентов гуманитарных профессий почти в 2 раза выше 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показатели </w:t>
      </w: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вербализации, на 40% лучше развито абст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рагирование и на 1/3 – </w:t>
      </w:r>
      <w:proofErr w:type="spellStart"/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рефлексивность</w:t>
      </w:r>
      <w:proofErr w:type="spellEnd"/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. В то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</w:t>
      </w:r>
      <w:r w:rsidRPr="007913F2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же время заметно отставание в сформированности таких критериев, как ручные </w:t>
      </w:r>
      <w:r w:rsidRPr="007B63A1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навыки (в 2, 5 раза), символизм (более, чем в 2 раза) и образность (в 2 раза).</w:t>
      </w:r>
    </w:p>
    <w:p w14:paraId="5D154356" w14:textId="77777777" w:rsidR="00F14B97" w:rsidRDefault="00F14B97" w:rsidP="00F14B9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Выявленные различия в содержании структуры сигнальных систем у студентов технического и гуманитарного вузов позволяют предположить, что студенты технического вуза могут испытывать проблемы с переводом конкретной информации в вербальную, понятийную, а    студенты гуманитарного вуза – проблемы с переводом вербальной, абстрактной информации в конкретную. Следует отметить, что полученные результаты подтверждают ранее сделанные выводы о том, </w:t>
      </w:r>
      <w:r w:rsidRPr="00D90758">
        <w:rPr>
          <w:rFonts w:ascii="Times New Roman" w:hAnsi="Times New Roman"/>
          <w:color w:val="000000"/>
          <w:sz w:val="28"/>
          <w:szCs w:val="28"/>
        </w:rPr>
        <w:t>что гуманитарное мышление не только не противоречит структуре точных наук, но лежит в их основании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281A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2, с. 32</w:t>
      </w:r>
      <w:r w:rsidRPr="006079E9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37</w:t>
      </w:r>
      <w:r w:rsidRPr="00F2281A">
        <w:rPr>
          <w:rFonts w:ascii="Times New Roman" w:hAnsi="Times New Roman"/>
          <w:color w:val="000000"/>
          <w:sz w:val="28"/>
          <w:szCs w:val="28"/>
        </w:rPr>
        <w:t>].</w:t>
      </w:r>
      <w:r>
        <w:rPr>
          <w:rFonts w:ascii="Times New Roman" w:hAnsi="Times New Roman"/>
          <w:color w:val="000000"/>
          <w:sz w:val="28"/>
          <w:szCs w:val="28"/>
        </w:rPr>
        <w:t xml:space="preserve"> Однако в контексте данного исследования очевидным становиться то, что само содержание обучения и, более всего, методы обучения, должны не только подбираться с учетом соответствующих типов сигнальной системы, но и способствовать развитию недостаточно сформированных критериев и умению переводить информацию из предметной, образной сферы в словесную и наоборот.</w:t>
      </w:r>
      <w:r w:rsidRPr="00B95A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3C52BB0" w14:textId="77777777" w:rsidR="00F14B97" w:rsidRDefault="00F14B97" w:rsidP="00F14B9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63A1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основе полученных результатов можно </w:t>
      </w:r>
      <w:r w:rsidRPr="007B63A1">
        <w:rPr>
          <w:rFonts w:ascii="Times New Roman" w:hAnsi="Times New Roman"/>
          <w:color w:val="000000"/>
          <w:sz w:val="28"/>
          <w:szCs w:val="28"/>
        </w:rPr>
        <w:t>сделать вывод</w:t>
      </w:r>
      <w:r>
        <w:rPr>
          <w:rFonts w:ascii="Times New Roman" w:hAnsi="Times New Roman"/>
          <w:color w:val="000000"/>
          <w:sz w:val="28"/>
          <w:szCs w:val="28"/>
        </w:rPr>
        <w:t xml:space="preserve"> о том</w:t>
      </w:r>
      <w:r w:rsidRPr="007B63A1">
        <w:rPr>
          <w:rFonts w:ascii="Times New Roman" w:hAnsi="Times New Roman"/>
          <w:color w:val="000000"/>
          <w:sz w:val="28"/>
          <w:szCs w:val="28"/>
        </w:rPr>
        <w:t xml:space="preserve">, что тип </w:t>
      </w:r>
      <w:r>
        <w:rPr>
          <w:rFonts w:ascii="Times New Roman" w:hAnsi="Times New Roman"/>
          <w:color w:val="000000"/>
          <w:sz w:val="28"/>
          <w:szCs w:val="28"/>
        </w:rPr>
        <w:t xml:space="preserve">высшей нервной деятельности, и в частности преобладание той или иной сигнальной системы, оказывает определенное влияние на результат обучения в школе, а </w:t>
      </w:r>
      <w:r w:rsidRPr="007B63A1">
        <w:rPr>
          <w:rFonts w:ascii="Times New Roman" w:hAnsi="Times New Roman"/>
          <w:color w:val="000000"/>
          <w:sz w:val="28"/>
          <w:szCs w:val="28"/>
        </w:rPr>
        <w:t>в последующем</w:t>
      </w:r>
      <w:r>
        <w:rPr>
          <w:rFonts w:ascii="Times New Roman" w:hAnsi="Times New Roman"/>
          <w:color w:val="000000"/>
          <w:sz w:val="28"/>
          <w:szCs w:val="28"/>
        </w:rPr>
        <w:t xml:space="preserve">, на выбор профессии </w:t>
      </w:r>
      <w:r w:rsidRPr="007B63A1">
        <w:rPr>
          <w:rFonts w:ascii="Times New Roman" w:hAnsi="Times New Roman"/>
          <w:color w:val="000000"/>
          <w:sz w:val="28"/>
          <w:szCs w:val="28"/>
        </w:rPr>
        <w:t xml:space="preserve">и на достижение </w:t>
      </w:r>
      <w:r>
        <w:rPr>
          <w:rFonts w:ascii="Times New Roman" w:hAnsi="Times New Roman"/>
          <w:color w:val="000000"/>
          <w:sz w:val="28"/>
          <w:szCs w:val="28"/>
        </w:rPr>
        <w:t xml:space="preserve">успеха </w:t>
      </w:r>
      <w:r w:rsidRPr="007B63A1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выполнении той или иной</w:t>
      </w:r>
      <w:r w:rsidRPr="007B63A1">
        <w:rPr>
          <w:rFonts w:ascii="Times New Roman" w:hAnsi="Times New Roman"/>
          <w:color w:val="000000"/>
          <w:sz w:val="28"/>
          <w:szCs w:val="28"/>
        </w:rPr>
        <w:t xml:space="preserve"> деятельности. </w:t>
      </w:r>
      <w:r>
        <w:rPr>
          <w:rFonts w:ascii="Times New Roman" w:hAnsi="Times New Roman"/>
          <w:color w:val="000000"/>
          <w:sz w:val="28"/>
          <w:szCs w:val="28"/>
        </w:rPr>
        <w:t xml:space="preserve">В то же время, вероятно, что характер обучения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дошкольном и школьном возрасте, а также некоторые социальные условия развития (например, расширение визуальных методов воздействия на человека в современном мире) оказывает влияние на формирование того или иного типа сигнальной системы.</w:t>
      </w:r>
    </w:p>
    <w:p w14:paraId="0E29B291" w14:textId="77777777" w:rsidR="00F14B97" w:rsidRPr="00C5735D" w:rsidRDefault="00F14B97" w:rsidP="00F14B97">
      <w:pPr>
        <w:pStyle w:val="aa"/>
        <w:spacing w:line="360" w:lineRule="auto"/>
        <w:ind w:firstLine="709"/>
        <w:jc w:val="center"/>
        <w:rPr>
          <w:rStyle w:val="ab"/>
          <w:rFonts w:eastAsiaTheme="majorEastAsia"/>
          <w:sz w:val="28"/>
          <w:szCs w:val="28"/>
        </w:rPr>
      </w:pPr>
      <w:r w:rsidRPr="00C5735D">
        <w:rPr>
          <w:rStyle w:val="ab"/>
          <w:rFonts w:eastAsiaTheme="majorEastAsia"/>
          <w:sz w:val="28"/>
          <w:szCs w:val="28"/>
        </w:rPr>
        <w:t>Заключение</w:t>
      </w:r>
    </w:p>
    <w:p w14:paraId="70B41DEB" w14:textId="77777777" w:rsidR="00F14B97" w:rsidRDefault="00F14B97" w:rsidP="00F14B97">
      <w:pPr>
        <w:spacing w:after="0" w:line="360" w:lineRule="auto"/>
        <w:ind w:firstLine="708"/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Результаты диагностики позволяют подтвердить, что студенты данн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ых</w:t>
      </w: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профил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ей</w:t>
      </w: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обучения правильно выбрали вид трудовой деятельности. В то же время, учитывая, что получение высшего 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технического </w:t>
      </w: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образования предполагает осуществление управленческой деятельности и организацию производства, а в отдельных случаях и осуществлени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е</w:t>
      </w: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научной деятельности, что в свою очередь требует достаточно высокого уровня сформированности речи, понятийного аппарата, словесно-логического, абстрактного  мышления, планирования, навыков общения с людьми, можно предположить, что назрела необходимость проводить определенную психолого-педагогическую работу по стимулированию развития перечисленных выше качеств у студентов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технических вузов</w:t>
      </w: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, а также диагностику соответствующих способностей у предполагаемых магистров.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</w:t>
      </w:r>
    </w:p>
    <w:p w14:paraId="48ECB7E2" w14:textId="77777777" w:rsidR="00F14B97" w:rsidRDefault="00F14B97" w:rsidP="00F14B97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12A5">
        <w:rPr>
          <w:color w:val="383838"/>
          <w:sz w:val="28"/>
          <w:szCs w:val="28"/>
          <w:shd w:val="clear" w:color="auto" w:fill="FFFFFF"/>
        </w:rPr>
        <w:t xml:space="preserve">В данном контексте следует обратить внимание и на проводимую в школах систему профессиональной ориентации, которая включает кроме диагностики тех или иных способностей, программу социально-психологического сопровождения профессионального самоопределения учащихся. Транслируя идею сопровождения профессионального самоопределения на практику обучения в вузе для формирования необходимых способностей и качеств личности студентов и магистрантов </w:t>
      </w:r>
      <w:r>
        <w:rPr>
          <w:color w:val="383838"/>
          <w:sz w:val="28"/>
          <w:szCs w:val="28"/>
          <w:shd w:val="clear" w:color="auto" w:fill="FFFFFF"/>
        </w:rPr>
        <w:t xml:space="preserve">технического вуза </w:t>
      </w:r>
      <w:r w:rsidRPr="003912A5">
        <w:rPr>
          <w:color w:val="383838"/>
          <w:sz w:val="28"/>
          <w:szCs w:val="28"/>
          <w:shd w:val="clear" w:color="auto" w:fill="FFFFFF"/>
        </w:rPr>
        <w:t xml:space="preserve">можно предложить более широкое использование среди активных методов обучения диспуты, защиты творческих проектов, включение занятий по ораторскому мастерству и многое другое, что в совокупности будет способствовать формированию соответствующих </w:t>
      </w:r>
      <w:r w:rsidRPr="003912A5">
        <w:rPr>
          <w:color w:val="383838"/>
          <w:sz w:val="28"/>
          <w:szCs w:val="28"/>
          <w:shd w:val="clear" w:color="auto" w:fill="FFFFFF"/>
        </w:rPr>
        <w:lastRenderedPageBreak/>
        <w:t>профессиональных ресурсов (управленческих, научных, исследовательских) будущих специалистов</w:t>
      </w:r>
      <w:r>
        <w:rPr>
          <w:color w:val="383838"/>
          <w:sz w:val="28"/>
          <w:szCs w:val="28"/>
          <w:shd w:val="clear" w:color="auto" w:fill="FFFFFF"/>
        </w:rPr>
        <w:t xml:space="preserve"> технической сферы</w:t>
      </w:r>
      <w:r w:rsidRPr="003912A5">
        <w:rPr>
          <w:color w:val="383838"/>
          <w:sz w:val="28"/>
          <w:szCs w:val="28"/>
          <w:shd w:val="clear" w:color="auto" w:fill="FFFFFF"/>
        </w:rPr>
        <w:t>.</w:t>
      </w:r>
      <w:r>
        <w:rPr>
          <w:color w:val="383838"/>
          <w:sz w:val="28"/>
          <w:szCs w:val="28"/>
          <w:shd w:val="clear" w:color="auto" w:fill="FFFFFF"/>
        </w:rPr>
        <w:t xml:space="preserve"> Учитывая тот факт, что </w:t>
      </w:r>
      <w:r w:rsidRPr="001E6022">
        <w:rPr>
          <w:color w:val="000000"/>
          <w:sz w:val="28"/>
          <w:szCs w:val="28"/>
        </w:rPr>
        <w:t>образное мышление обеспечивае</w:t>
      </w:r>
      <w:r>
        <w:rPr>
          <w:color w:val="000000"/>
          <w:sz w:val="28"/>
          <w:szCs w:val="28"/>
        </w:rPr>
        <w:t>т</w:t>
      </w:r>
      <w:r w:rsidRPr="001E6022">
        <w:rPr>
          <w:color w:val="000000"/>
          <w:sz w:val="28"/>
          <w:szCs w:val="28"/>
        </w:rPr>
        <w:t xml:space="preserve"> целостность и </w:t>
      </w:r>
      <w:proofErr w:type="spellStart"/>
      <w:r w:rsidRPr="001E6022">
        <w:rPr>
          <w:color w:val="000000"/>
          <w:sz w:val="28"/>
          <w:szCs w:val="28"/>
        </w:rPr>
        <w:t>контекстуальность</w:t>
      </w:r>
      <w:proofErr w:type="spellEnd"/>
      <w:r w:rsidRPr="001E60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восприятия тех или иных явлений нашей жизни, с</w:t>
      </w:r>
      <w:r w:rsidRPr="003912A5">
        <w:rPr>
          <w:color w:val="383838"/>
          <w:sz w:val="28"/>
          <w:szCs w:val="28"/>
          <w:shd w:val="clear" w:color="auto" w:fill="FFFFFF"/>
        </w:rPr>
        <w:t xml:space="preserve">опровождения профессионального самоопределения </w:t>
      </w:r>
      <w:r>
        <w:rPr>
          <w:color w:val="383838"/>
          <w:sz w:val="28"/>
          <w:szCs w:val="28"/>
          <w:shd w:val="clear" w:color="auto" w:fill="FFFFFF"/>
        </w:rPr>
        <w:t xml:space="preserve">будущих педагогов должно </w:t>
      </w:r>
      <w:r w:rsidRPr="001E6022">
        <w:rPr>
          <w:color w:val="383838"/>
          <w:sz w:val="28"/>
          <w:szCs w:val="28"/>
          <w:shd w:val="clear" w:color="auto" w:fill="FFFFFF"/>
        </w:rPr>
        <w:t>быть ориентировано и на формирование образного</w:t>
      </w:r>
      <w:r>
        <w:rPr>
          <w:color w:val="383838"/>
          <w:sz w:val="28"/>
          <w:szCs w:val="28"/>
          <w:shd w:val="clear" w:color="auto" w:fill="FFFFFF"/>
        </w:rPr>
        <w:t xml:space="preserve"> </w:t>
      </w:r>
      <w:r w:rsidRPr="00AC511E">
        <w:rPr>
          <w:color w:val="383838"/>
          <w:sz w:val="28"/>
          <w:szCs w:val="28"/>
          <w:shd w:val="clear" w:color="auto" w:fill="FFFFFF"/>
        </w:rPr>
        <w:t>мышления.</w:t>
      </w:r>
      <w:r>
        <w:rPr>
          <w:color w:val="383838"/>
          <w:sz w:val="28"/>
          <w:szCs w:val="28"/>
          <w:shd w:val="clear" w:color="auto" w:fill="FFFFFF"/>
        </w:rPr>
        <w:t xml:space="preserve"> Ц</w:t>
      </w:r>
      <w:r w:rsidRPr="00AC511E">
        <w:rPr>
          <w:color w:val="000000"/>
          <w:sz w:val="28"/>
          <w:szCs w:val="28"/>
        </w:rPr>
        <w:t>елостн</w:t>
      </w:r>
      <w:r>
        <w:rPr>
          <w:color w:val="000000"/>
          <w:sz w:val="28"/>
          <w:szCs w:val="28"/>
        </w:rPr>
        <w:t>ое восприятие</w:t>
      </w:r>
      <w:r w:rsidRPr="00AC511E">
        <w:rPr>
          <w:color w:val="000000"/>
          <w:sz w:val="28"/>
          <w:szCs w:val="28"/>
        </w:rPr>
        <w:t xml:space="preserve"> объектов осмысления</w:t>
      </w:r>
      <w:r>
        <w:rPr>
          <w:color w:val="000000"/>
          <w:sz w:val="28"/>
          <w:szCs w:val="28"/>
        </w:rPr>
        <w:t xml:space="preserve"> с привлечением </w:t>
      </w:r>
      <w:r w:rsidRPr="00AC511E">
        <w:rPr>
          <w:color w:val="000000"/>
          <w:sz w:val="28"/>
          <w:szCs w:val="28"/>
        </w:rPr>
        <w:t>жизненного опыта</w:t>
      </w:r>
      <w:r>
        <w:rPr>
          <w:color w:val="000000"/>
          <w:sz w:val="28"/>
          <w:szCs w:val="28"/>
        </w:rPr>
        <w:t xml:space="preserve"> будет способствовать формированию умения формулирования цели и планирования в любых условиях и, в частности, в условиях, связанных с ограничением времени или неоднозначностью решаемых «социальных» задач, что позволит развить п</w:t>
      </w:r>
      <w:r w:rsidRPr="00AC511E">
        <w:rPr>
          <w:color w:val="000000"/>
          <w:sz w:val="28"/>
          <w:szCs w:val="28"/>
        </w:rPr>
        <w:t>рактическое мышление</w:t>
      </w:r>
      <w:r>
        <w:rPr>
          <w:color w:val="000000"/>
          <w:sz w:val="28"/>
          <w:szCs w:val="28"/>
        </w:rPr>
        <w:t xml:space="preserve"> будущих педагогов.</w:t>
      </w:r>
      <w:r w:rsidRPr="00AC511E">
        <w:rPr>
          <w:color w:val="000000"/>
          <w:sz w:val="28"/>
          <w:szCs w:val="28"/>
        </w:rPr>
        <w:t xml:space="preserve"> </w:t>
      </w:r>
    </w:p>
    <w:p w14:paraId="3C572827" w14:textId="77777777" w:rsidR="00F14B97" w:rsidRPr="009A7DF6" w:rsidRDefault="00F14B97" w:rsidP="00F14B97">
      <w:pPr>
        <w:spacing w:after="0" w:line="360" w:lineRule="auto"/>
        <w:ind w:firstLine="708"/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 w:rsidRPr="00AE2C93">
        <w:rPr>
          <w:rFonts w:ascii="Times New Roman" w:hAnsi="Times New Roman"/>
          <w:sz w:val="28"/>
          <w:szCs w:val="28"/>
        </w:rPr>
        <w:t>Таким образом, расстановка</w:t>
      </w:r>
      <w:r>
        <w:rPr>
          <w:rFonts w:ascii="Times New Roman" w:hAnsi="Times New Roman"/>
          <w:sz w:val="28"/>
          <w:szCs w:val="28"/>
        </w:rPr>
        <w:t xml:space="preserve"> акцентов с учетом профиля обучения и осуществление системной</w:t>
      </w:r>
      <w:r w:rsidRPr="00A70680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работы по </w:t>
      </w:r>
      <w:r w:rsidRPr="003912A5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формированию профессиональных </w:t>
      </w:r>
      <w:r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качеств будущих специалистов может оказать определенное влияние на подготовку специалиста, способного к продуктивной профессиональной деятельности.</w:t>
      </w:r>
    </w:p>
    <w:p w14:paraId="76AC2BD8" w14:textId="77777777" w:rsidR="00F14B97" w:rsidRDefault="00F14B97" w:rsidP="00F14B97">
      <w:pPr>
        <w:pStyle w:val="aa"/>
        <w:spacing w:line="360" w:lineRule="auto"/>
        <w:ind w:firstLine="709"/>
        <w:jc w:val="both"/>
        <w:rPr>
          <w:rStyle w:val="ab"/>
          <w:rFonts w:eastAsiaTheme="majorEastAsia"/>
          <w:i/>
          <w:sz w:val="28"/>
          <w:szCs w:val="28"/>
        </w:rPr>
      </w:pPr>
    </w:p>
    <w:p w14:paraId="461AE8D7" w14:textId="77777777" w:rsidR="00F14B97" w:rsidRPr="005B15E4" w:rsidRDefault="00F14B97" w:rsidP="00F14B97">
      <w:pPr>
        <w:pStyle w:val="aa"/>
        <w:spacing w:line="360" w:lineRule="auto"/>
        <w:ind w:firstLine="709"/>
        <w:jc w:val="both"/>
        <w:rPr>
          <w:rStyle w:val="ab"/>
          <w:rFonts w:eastAsiaTheme="majorEastAsia"/>
          <w:i/>
          <w:sz w:val="28"/>
          <w:szCs w:val="28"/>
        </w:rPr>
      </w:pPr>
      <w:r w:rsidRPr="005B15E4">
        <w:rPr>
          <w:rStyle w:val="ab"/>
          <w:rFonts w:eastAsiaTheme="majorEastAsia"/>
          <w:i/>
          <w:sz w:val="28"/>
          <w:szCs w:val="28"/>
        </w:rPr>
        <w:t xml:space="preserve">Дата поступления – </w:t>
      </w:r>
      <w:r>
        <w:rPr>
          <w:rStyle w:val="ab"/>
          <w:rFonts w:eastAsiaTheme="majorEastAsia"/>
          <w:i/>
          <w:sz w:val="28"/>
          <w:szCs w:val="28"/>
        </w:rPr>
        <w:t>01.02.2019</w:t>
      </w:r>
    </w:p>
    <w:p w14:paraId="11636530" w14:textId="77777777" w:rsidR="00F14B97" w:rsidRPr="00D41460" w:rsidRDefault="00F14B97" w:rsidP="00F14B97">
      <w:pPr>
        <w:pStyle w:val="aa"/>
        <w:spacing w:line="360" w:lineRule="auto"/>
        <w:ind w:firstLine="709"/>
        <w:rPr>
          <w:rStyle w:val="ab"/>
          <w:rFonts w:eastAsiaTheme="majorEastAsia"/>
          <w:sz w:val="20"/>
          <w:szCs w:val="20"/>
        </w:rPr>
      </w:pPr>
      <w:r w:rsidRPr="00D41460">
        <w:rPr>
          <w:rStyle w:val="ab"/>
          <w:rFonts w:eastAsiaTheme="majorEastAsia"/>
          <w:sz w:val="20"/>
          <w:szCs w:val="20"/>
        </w:rPr>
        <w:t>Список использованных источников</w:t>
      </w:r>
    </w:p>
    <w:p w14:paraId="2D2D9730" w14:textId="77777777" w:rsidR="00F14B97" w:rsidRPr="00D41460" w:rsidRDefault="00F14B97" w:rsidP="00F14B97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color w:val="000000"/>
          <w:sz w:val="20"/>
          <w:szCs w:val="20"/>
        </w:rPr>
      </w:pPr>
      <w:proofErr w:type="spellStart"/>
      <w:r w:rsidRPr="00D41460">
        <w:rPr>
          <w:color w:val="000000"/>
          <w:sz w:val="20"/>
          <w:szCs w:val="20"/>
        </w:rPr>
        <w:t>Зеер</w:t>
      </w:r>
      <w:proofErr w:type="spellEnd"/>
      <w:r w:rsidRPr="00D41460">
        <w:rPr>
          <w:color w:val="000000"/>
          <w:sz w:val="20"/>
          <w:szCs w:val="20"/>
        </w:rPr>
        <w:t xml:space="preserve">, Э.Ф., Павлова А.М., </w:t>
      </w:r>
      <w:proofErr w:type="spellStart"/>
      <w:r w:rsidRPr="00D41460">
        <w:rPr>
          <w:color w:val="000000"/>
          <w:sz w:val="20"/>
          <w:szCs w:val="20"/>
        </w:rPr>
        <w:t>Садовникова</w:t>
      </w:r>
      <w:proofErr w:type="spellEnd"/>
      <w:r w:rsidRPr="00D41460">
        <w:rPr>
          <w:color w:val="000000"/>
          <w:sz w:val="20"/>
          <w:szCs w:val="20"/>
        </w:rPr>
        <w:t xml:space="preserve"> Н.О. </w:t>
      </w:r>
      <w:proofErr w:type="spellStart"/>
      <w:r w:rsidRPr="00D41460">
        <w:rPr>
          <w:color w:val="000000"/>
          <w:sz w:val="20"/>
          <w:szCs w:val="20"/>
        </w:rPr>
        <w:t>Профориентология</w:t>
      </w:r>
      <w:proofErr w:type="spellEnd"/>
      <w:r w:rsidRPr="00D41460">
        <w:rPr>
          <w:color w:val="000000"/>
          <w:sz w:val="20"/>
          <w:szCs w:val="20"/>
        </w:rPr>
        <w:t xml:space="preserve">: теория и практика: учеб. </w:t>
      </w:r>
      <w:proofErr w:type="spellStart"/>
      <w:r w:rsidRPr="00D41460">
        <w:rPr>
          <w:color w:val="000000"/>
          <w:sz w:val="20"/>
          <w:szCs w:val="20"/>
        </w:rPr>
        <w:t>пособ</w:t>
      </w:r>
      <w:proofErr w:type="spellEnd"/>
      <w:r w:rsidRPr="00D41460">
        <w:rPr>
          <w:color w:val="000000"/>
          <w:sz w:val="20"/>
          <w:szCs w:val="20"/>
        </w:rPr>
        <w:t xml:space="preserve">. для высшей школы / Э.Ф. </w:t>
      </w:r>
      <w:proofErr w:type="spellStart"/>
      <w:r w:rsidRPr="00D41460">
        <w:rPr>
          <w:color w:val="000000"/>
          <w:sz w:val="20"/>
          <w:szCs w:val="20"/>
        </w:rPr>
        <w:t>Зеер</w:t>
      </w:r>
      <w:proofErr w:type="spellEnd"/>
      <w:r w:rsidRPr="00D41460">
        <w:rPr>
          <w:color w:val="000000"/>
          <w:sz w:val="20"/>
          <w:szCs w:val="20"/>
        </w:rPr>
        <w:t>, А.М. Павлова, Н.О. Садовникова.</w:t>
      </w:r>
      <w:r w:rsidRPr="00D41460">
        <w:rPr>
          <w:sz w:val="20"/>
          <w:szCs w:val="20"/>
        </w:rPr>
        <w:t xml:space="preserve"> – </w:t>
      </w:r>
      <w:r w:rsidRPr="00D41460">
        <w:rPr>
          <w:color w:val="000000"/>
          <w:sz w:val="20"/>
          <w:szCs w:val="20"/>
          <w:shd w:val="clear" w:color="auto" w:fill="FFFFFF"/>
        </w:rPr>
        <w:t>Москва:</w:t>
      </w:r>
      <w:r w:rsidRPr="00D41460">
        <w:rPr>
          <w:color w:val="000000"/>
          <w:sz w:val="20"/>
          <w:szCs w:val="20"/>
        </w:rPr>
        <w:t xml:space="preserve"> Академический проект; Екатеринбург: Деловая книга, 2004. – 192 с. </w:t>
      </w:r>
    </w:p>
    <w:p w14:paraId="490DE17B" w14:textId="77777777" w:rsidR="00F14B97" w:rsidRPr="00D41460" w:rsidRDefault="00F14B97" w:rsidP="00F14B97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textAlignment w:val="top"/>
        <w:rPr>
          <w:rFonts w:ascii="Arial" w:hAnsi="Arial" w:cs="Arial"/>
          <w:sz w:val="20"/>
          <w:szCs w:val="20"/>
        </w:rPr>
      </w:pPr>
      <w:r w:rsidRPr="00D41460">
        <w:rPr>
          <w:color w:val="000000"/>
          <w:sz w:val="20"/>
          <w:szCs w:val="20"/>
        </w:rPr>
        <w:t>Майкова, О.И. Гуманитарный стиль мышления: недостаток или преимущество при изучении точных наук / О.И. Майкова // Образование и наука. –  2007. – № 5 (47) – С. 32–37.</w:t>
      </w:r>
    </w:p>
    <w:p w14:paraId="34900BBE" w14:textId="77777777" w:rsidR="00F14B97" w:rsidRPr="001A0650" w:rsidRDefault="00F14B97" w:rsidP="00F14B97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75" w:afterAutospacing="0" w:line="360" w:lineRule="auto"/>
        <w:jc w:val="center"/>
        <w:textAlignment w:val="baseline"/>
        <w:rPr>
          <w:b/>
          <w:sz w:val="28"/>
          <w:szCs w:val="28"/>
        </w:rPr>
      </w:pPr>
    </w:p>
    <w:p w14:paraId="151F4C9F" w14:textId="77777777" w:rsidR="00F14B97" w:rsidRDefault="00F14B97" w:rsidP="00F14B97">
      <w:pPr>
        <w:pStyle w:val="aa"/>
        <w:spacing w:line="360" w:lineRule="auto"/>
        <w:ind w:firstLine="709"/>
        <w:jc w:val="center"/>
        <w:rPr>
          <w:rStyle w:val="ab"/>
          <w:rFonts w:eastAsiaTheme="majorEastAsia"/>
          <w:sz w:val="28"/>
          <w:szCs w:val="28"/>
        </w:rPr>
        <w:sectPr w:rsidR="00F14B97" w:rsidSect="00833904">
          <w:pgSz w:w="11907" w:h="16839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CCB2602" w14:textId="77777777" w:rsidR="00F14B97" w:rsidRPr="001A0650" w:rsidRDefault="00F14B97" w:rsidP="00F14B97">
      <w:pPr>
        <w:pStyle w:val="aa"/>
        <w:spacing w:line="360" w:lineRule="auto"/>
        <w:ind w:firstLine="709"/>
        <w:jc w:val="center"/>
        <w:rPr>
          <w:rStyle w:val="ab"/>
          <w:rFonts w:eastAsiaTheme="majorEastAsia"/>
          <w:sz w:val="28"/>
          <w:szCs w:val="28"/>
        </w:rPr>
      </w:pPr>
      <w:r w:rsidRPr="001A0650">
        <w:rPr>
          <w:rStyle w:val="ab"/>
          <w:rFonts w:eastAsiaTheme="majorEastAsia"/>
          <w:sz w:val="28"/>
          <w:szCs w:val="28"/>
        </w:rPr>
        <w:lastRenderedPageBreak/>
        <w:t>Резюме</w:t>
      </w:r>
    </w:p>
    <w:p w14:paraId="487E080C" w14:textId="77777777" w:rsidR="00F14B97" w:rsidRPr="001A0650" w:rsidRDefault="00F14B97" w:rsidP="00F1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C3BF0">
        <w:rPr>
          <w:rFonts w:ascii="Times New Roman" w:hAnsi="Times New Roman"/>
          <w:sz w:val="28"/>
          <w:szCs w:val="28"/>
        </w:rPr>
        <w:t>В статье</w:t>
      </w:r>
      <w:r w:rsidRPr="009C3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сравнительный анализ структуры сигнальной системы студентов </w:t>
      </w:r>
      <w:r w:rsidRPr="009C3BF0">
        <w:rPr>
          <w:rFonts w:ascii="Times New Roman" w:hAnsi="Times New Roman"/>
          <w:sz w:val="28"/>
          <w:szCs w:val="28"/>
        </w:rPr>
        <w:t xml:space="preserve">разных типов образования: гуманитарного и технического. </w:t>
      </w:r>
      <w:r w:rsidRPr="009C3BF0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Обработка и анализ результатов проводились по семи шкалам: символизация, вербализация, абстрагирование, образность представлений, </w:t>
      </w:r>
      <w:proofErr w:type="spellStart"/>
      <w:r w:rsidRPr="009C3BF0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рефлексивность</w:t>
      </w:r>
      <w:proofErr w:type="spellEnd"/>
      <w:r w:rsidRPr="009C3BF0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, ручные навыки, метафоризация.</w:t>
      </w:r>
      <w:r w:rsidRPr="009C3BF0">
        <w:rPr>
          <w:rFonts w:ascii="Times New Roman" w:hAnsi="Times New Roman"/>
          <w:sz w:val="28"/>
          <w:szCs w:val="28"/>
        </w:rPr>
        <w:t xml:space="preserve"> </w:t>
      </w:r>
      <w:r w:rsidRPr="009C3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Представлены результаты измерения отдельных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показателей </w:t>
      </w:r>
      <w:r w:rsidRPr="009C3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структуры сигнальной системы студентов гуманитарного и </w:t>
      </w:r>
      <w:r w:rsidRPr="009C3BF0">
        <w:rPr>
          <w:rFonts w:ascii="Times New Roman" w:hAnsi="Times New Roman"/>
          <w:sz w:val="28"/>
          <w:szCs w:val="28"/>
        </w:rPr>
        <w:t>технического</w:t>
      </w:r>
      <w:r>
        <w:rPr>
          <w:rFonts w:ascii="Times New Roman" w:hAnsi="Times New Roman"/>
          <w:sz w:val="28"/>
          <w:szCs w:val="28"/>
        </w:rPr>
        <w:t xml:space="preserve"> вузов.</w:t>
      </w:r>
    </w:p>
    <w:p w14:paraId="26078ECD" w14:textId="77777777" w:rsidR="00F14B97" w:rsidRDefault="00F14B97" w:rsidP="00F1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0650">
        <w:rPr>
          <w:rFonts w:ascii="Times New Roman" w:hAnsi="Times New Roman"/>
          <w:sz w:val="30"/>
          <w:szCs w:val="30"/>
        </w:rPr>
        <w:t xml:space="preserve">Цель работы – провести </w:t>
      </w:r>
      <w:r w:rsidRPr="001A06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сравнительный анализ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основных структурных показателей, позволяющих выявить соотношение между первой и второй </w:t>
      </w:r>
      <w:r w:rsidRPr="009C3BF0">
        <w:rPr>
          <w:rFonts w:ascii="Times New Roman" w:hAnsi="Times New Roman"/>
          <w:color w:val="000000"/>
          <w:sz w:val="28"/>
          <w:szCs w:val="28"/>
          <w:lang w:eastAsia="ru-RU"/>
        </w:rPr>
        <w:t>сигнальн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9C3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 </w:t>
      </w:r>
      <w:r w:rsidRPr="001A0650">
        <w:rPr>
          <w:rFonts w:ascii="Times New Roman" w:hAnsi="Times New Roman"/>
          <w:color w:val="000000"/>
          <w:sz w:val="28"/>
          <w:szCs w:val="28"/>
          <w:lang w:eastAsia="ru-RU"/>
        </w:rPr>
        <w:t>студентов гуманитарного и технического университетов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1A06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качестве основных </w:t>
      </w:r>
      <w:r w:rsidRPr="001A0650">
        <w:rPr>
          <w:rFonts w:ascii="Times New Roman" w:hAnsi="Times New Roman"/>
          <w:sz w:val="30"/>
          <w:szCs w:val="30"/>
        </w:rPr>
        <w:t>м</w:t>
      </w:r>
      <w:r w:rsidRPr="001A0650">
        <w:rPr>
          <w:rFonts w:ascii="Times New Roman" w:hAnsi="Times New Roman"/>
          <w:sz w:val="28"/>
          <w:szCs w:val="28"/>
        </w:rPr>
        <w:t xml:space="preserve">етодов исследования </w:t>
      </w:r>
      <w:r w:rsidRPr="001A0650">
        <w:rPr>
          <w:rFonts w:ascii="Times New Roman" w:hAnsi="Times New Roman"/>
          <w:sz w:val="30"/>
          <w:szCs w:val="30"/>
        </w:rPr>
        <w:t xml:space="preserve">использованы </w:t>
      </w:r>
      <w:r w:rsidRPr="001A0650">
        <w:rPr>
          <w:rFonts w:ascii="Times New Roman" w:hAnsi="Times New Roman"/>
          <w:sz w:val="28"/>
          <w:szCs w:val="28"/>
        </w:rPr>
        <w:t xml:space="preserve">теоретический анализ психолого-педагогической литературы и эксперимент. Обращено внимание на </w:t>
      </w:r>
      <w:r>
        <w:rPr>
          <w:rFonts w:ascii="Times New Roman" w:hAnsi="Times New Roman"/>
          <w:sz w:val="28"/>
          <w:szCs w:val="28"/>
        </w:rPr>
        <w:t xml:space="preserve">учет данных особенностей при выборе специальности обучения в вузе, при отборе абитуриентов для магистратуры и при организации обучения. </w:t>
      </w:r>
    </w:p>
    <w:p w14:paraId="59756E15" w14:textId="77777777" w:rsidR="00D85AED" w:rsidRPr="004E1EF2" w:rsidRDefault="00D85AED" w:rsidP="006065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85AED" w:rsidRPr="004E1EF2" w:rsidSect="00546D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2B7D"/>
    <w:multiLevelType w:val="hybridMultilevel"/>
    <w:tmpl w:val="0EC85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665E0"/>
    <w:multiLevelType w:val="hybridMultilevel"/>
    <w:tmpl w:val="CB20FE5C"/>
    <w:lvl w:ilvl="0" w:tplc="4EEC465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926177"/>
    <w:multiLevelType w:val="hybridMultilevel"/>
    <w:tmpl w:val="672C60BE"/>
    <w:lvl w:ilvl="0" w:tplc="DC428A70">
      <w:start w:val="1"/>
      <w:numFmt w:val="decimal"/>
      <w:lvlText w:val="%1."/>
      <w:lvlJc w:val="left"/>
      <w:pPr>
        <w:ind w:left="1287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85C"/>
    <w:rsid w:val="000847D2"/>
    <w:rsid w:val="00096EF9"/>
    <w:rsid w:val="00105963"/>
    <w:rsid w:val="0018507F"/>
    <w:rsid w:val="002338A0"/>
    <w:rsid w:val="00272635"/>
    <w:rsid w:val="00342BCE"/>
    <w:rsid w:val="003536C2"/>
    <w:rsid w:val="00356668"/>
    <w:rsid w:val="004E1EF2"/>
    <w:rsid w:val="006065A5"/>
    <w:rsid w:val="00643850"/>
    <w:rsid w:val="0074317F"/>
    <w:rsid w:val="009111D3"/>
    <w:rsid w:val="00940B91"/>
    <w:rsid w:val="00B85C9C"/>
    <w:rsid w:val="00C53826"/>
    <w:rsid w:val="00D62C35"/>
    <w:rsid w:val="00D658CF"/>
    <w:rsid w:val="00D85AED"/>
    <w:rsid w:val="00DA34CF"/>
    <w:rsid w:val="00E30801"/>
    <w:rsid w:val="00F14B97"/>
    <w:rsid w:val="00F420D6"/>
    <w:rsid w:val="00FB0711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659A"/>
  <w15:docId w15:val="{EAA2C523-6C20-4EF5-9ADF-96B449B8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48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48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E48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E485C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FE485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E485C"/>
    <w:rPr>
      <w:rFonts w:ascii="Calibri" w:eastAsia="Times New Roman" w:hAnsi="Calibri" w:cs="Times New Roman"/>
    </w:rPr>
  </w:style>
  <w:style w:type="paragraph" w:customStyle="1" w:styleId="a8">
    <w:name w:val="Знак"/>
    <w:basedOn w:val="a"/>
    <w:autoRedefine/>
    <w:rsid w:val="00B85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Normal (Web)"/>
    <w:basedOn w:val="a"/>
    <w:uiPriority w:val="99"/>
    <w:unhideWhenUsed/>
    <w:rsid w:val="00F14B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1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14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</cp:lastModifiedBy>
  <cp:revision>20</cp:revision>
  <dcterms:created xsi:type="dcterms:W3CDTF">2015-09-28T12:08:00Z</dcterms:created>
  <dcterms:modified xsi:type="dcterms:W3CDTF">2024-04-30T09:09:00Z</dcterms:modified>
</cp:coreProperties>
</file>