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02" w:rsidRDefault="008A3802" w:rsidP="008A3802">
      <w:pPr>
        <w:suppressAutoHyphens/>
        <w:ind w:firstLine="709"/>
        <w:jc w:val="center"/>
        <w:rPr>
          <w:b/>
          <w:bCs/>
        </w:rPr>
      </w:pPr>
      <w:bookmarkStart w:id="0" w:name="_GoBack"/>
      <w:r>
        <w:rPr>
          <w:b/>
          <w:bCs/>
        </w:rPr>
        <w:t>ПРОТИВОБОРСТВА В ДЗЮДО</w:t>
      </w:r>
    </w:p>
    <w:bookmarkEnd w:id="0"/>
    <w:p w:rsidR="008A3802" w:rsidRPr="00B16D2B" w:rsidRDefault="008A3802" w:rsidP="008A3802">
      <w:pPr>
        <w:suppressAutoHyphens/>
        <w:ind w:firstLine="709"/>
        <w:jc w:val="center"/>
        <w:rPr>
          <w:b/>
          <w:bCs/>
        </w:rPr>
      </w:pPr>
    </w:p>
    <w:p w:rsidR="008A3802" w:rsidRDefault="008A3802" w:rsidP="008A3802">
      <w:pPr>
        <w:suppressAutoHyphens/>
        <w:ind w:firstLine="709"/>
        <w:jc w:val="right"/>
        <w:rPr>
          <w:i/>
        </w:rPr>
      </w:pPr>
      <w:proofErr w:type="spellStart"/>
      <w:r w:rsidRPr="00042279">
        <w:rPr>
          <w:bCs/>
          <w:i/>
        </w:rPr>
        <w:t>Котловский</w:t>
      </w:r>
      <w:proofErr w:type="spellEnd"/>
      <w:r w:rsidRPr="00042279">
        <w:rPr>
          <w:bCs/>
          <w:i/>
          <w:vertAlign w:val="superscript"/>
        </w:rPr>
        <w:t xml:space="preserve"> </w:t>
      </w:r>
      <w:r w:rsidRPr="00042279">
        <w:rPr>
          <w:bCs/>
          <w:i/>
        </w:rPr>
        <w:t xml:space="preserve">А.В., </w:t>
      </w:r>
      <w:proofErr w:type="spellStart"/>
      <w:r w:rsidRPr="00042279">
        <w:rPr>
          <w:i/>
        </w:rPr>
        <w:t>Кабакович</w:t>
      </w:r>
      <w:proofErr w:type="spellEnd"/>
      <w:r w:rsidRPr="00042279">
        <w:rPr>
          <w:bCs/>
          <w:i/>
          <w:vertAlign w:val="superscript"/>
        </w:rPr>
        <w:t xml:space="preserve"> </w:t>
      </w:r>
      <w:r w:rsidRPr="00042279">
        <w:rPr>
          <w:bCs/>
          <w:i/>
        </w:rPr>
        <w:t>О</w:t>
      </w:r>
      <w:r w:rsidRPr="00042279">
        <w:rPr>
          <w:i/>
        </w:rPr>
        <w:t>.М.</w:t>
      </w:r>
    </w:p>
    <w:p w:rsidR="008A3802" w:rsidRPr="008A3802" w:rsidRDefault="008A3802" w:rsidP="008A3802">
      <w:pPr>
        <w:suppressAutoHyphens/>
        <w:ind w:firstLine="709"/>
        <w:jc w:val="right"/>
        <w:rPr>
          <w:i/>
          <w:lang w:val="en-US"/>
        </w:rPr>
      </w:pPr>
      <w:r>
        <w:rPr>
          <w:i/>
        </w:rPr>
        <w:t>г</w:t>
      </w:r>
      <w:proofErr w:type="gramStart"/>
      <w:r w:rsidRPr="008A3802">
        <w:rPr>
          <w:i/>
          <w:lang w:val="en-US"/>
        </w:rPr>
        <w:t>.</w:t>
      </w:r>
      <w:r>
        <w:rPr>
          <w:i/>
        </w:rPr>
        <w:t>М</w:t>
      </w:r>
      <w:proofErr w:type="gramEnd"/>
      <w:r>
        <w:rPr>
          <w:i/>
        </w:rPr>
        <w:t>инск</w:t>
      </w:r>
      <w:r w:rsidRPr="008A3802">
        <w:rPr>
          <w:i/>
          <w:lang w:val="en-US"/>
        </w:rPr>
        <w:t xml:space="preserve">, </w:t>
      </w:r>
      <w:r>
        <w:rPr>
          <w:i/>
        </w:rPr>
        <w:t>Беларусь</w:t>
      </w:r>
    </w:p>
    <w:p w:rsidR="008A3802" w:rsidRPr="008A3802" w:rsidRDefault="008A3802" w:rsidP="008A3802">
      <w:pPr>
        <w:suppressAutoHyphens/>
        <w:ind w:firstLine="709"/>
        <w:jc w:val="both"/>
        <w:rPr>
          <w:i/>
          <w:color w:val="000000"/>
          <w:lang w:val="en-US"/>
        </w:rPr>
      </w:pPr>
      <w:r w:rsidRPr="00337600">
        <w:rPr>
          <w:i/>
          <w:color w:val="000000"/>
          <w:lang w:val="en-US"/>
        </w:rPr>
        <w:t>The article considers the confrontation in judo</w:t>
      </w:r>
    </w:p>
    <w:p w:rsidR="008A3802" w:rsidRPr="008A3802" w:rsidRDefault="008A3802" w:rsidP="008A3802">
      <w:pPr>
        <w:suppressAutoHyphens/>
        <w:ind w:firstLine="709"/>
        <w:jc w:val="both"/>
        <w:rPr>
          <w:bCs/>
          <w:i/>
          <w:lang w:val="en-US"/>
        </w:rPr>
      </w:pPr>
    </w:p>
    <w:p w:rsidR="008A3802" w:rsidRDefault="008A3802" w:rsidP="008A3802">
      <w:pPr>
        <w:suppressAutoHyphens/>
        <w:ind w:firstLine="709"/>
        <w:jc w:val="both"/>
      </w:pPr>
      <w:r w:rsidRPr="00B16D2B">
        <w:t xml:space="preserve">В существующей практике противоборства имеет место динамика как рациональных, так и иррациональных причин. Сущность рациональных причин заключается во введении спортсмена в активное состояние, побуждающее его к прямому достижению превосходства над соперником. Например: добиться своего захвата и провести бросок. </w:t>
      </w:r>
    </w:p>
    <w:p w:rsidR="008A3802" w:rsidRDefault="008A3802" w:rsidP="008A3802">
      <w:pPr>
        <w:suppressAutoHyphens/>
        <w:ind w:firstLine="709"/>
        <w:jc w:val="both"/>
      </w:pPr>
      <w:r w:rsidRPr="00B16D2B">
        <w:t xml:space="preserve">Иррациональные причины, наоборот, побуждают спортсмена к достижению цели, не ведущей сразу к превосходству над противником. Например: атаковать правую руку соперника, дать ему развить атаку, упреждая ее, перейти к действиям, ведущим к превосходству. </w:t>
      </w:r>
    </w:p>
    <w:p w:rsidR="008A3802" w:rsidRPr="00B16D2B" w:rsidRDefault="008A3802" w:rsidP="008A3802">
      <w:pPr>
        <w:suppressAutoHyphens/>
        <w:ind w:firstLine="709"/>
        <w:jc w:val="both"/>
      </w:pPr>
      <w:r w:rsidRPr="00B16D2B">
        <w:t>Так, в азиатской школе подготовки единоборцев считается, что противоборство в том и состоит, чтобы скрыть противоборство, то есть стремиться не к подавлению соперника, а к его раскрытию. Первичны не противодействия, а содействия сопернику с целью достижения превосходства над ним.</w:t>
      </w:r>
    </w:p>
    <w:p w:rsidR="008A3802" w:rsidRPr="00B16D2B" w:rsidRDefault="008A3802" w:rsidP="008A3802">
      <w:pPr>
        <w:suppressAutoHyphens/>
        <w:ind w:firstLine="709"/>
        <w:jc w:val="both"/>
      </w:pPr>
      <w:r w:rsidRPr="00B16D2B">
        <w:t xml:space="preserve">Проблема формирования намерений заключается в том, что нет эффективных подходов к анализу и обобщению мыслительных </w:t>
      </w:r>
      <w:r w:rsidRPr="00B16D2B">
        <w:rPr>
          <w:bCs/>
        </w:rPr>
        <w:t xml:space="preserve">актов </w:t>
      </w:r>
      <w:r w:rsidRPr="00B16D2B">
        <w:t>спортсменов при принятии решений. На наш взгляд, подходы к формированию намерений в противоборстве не будут выявлены до тех пор, пока мы будем анализировать только осознаваемые процессы.</w:t>
      </w:r>
    </w:p>
    <w:p w:rsidR="008A3802" w:rsidRPr="00B16D2B" w:rsidRDefault="008A3802" w:rsidP="008A3802">
      <w:pPr>
        <w:suppressAutoHyphens/>
        <w:ind w:firstLine="709"/>
        <w:jc w:val="both"/>
      </w:pPr>
      <w:r w:rsidRPr="00B16D2B">
        <w:t xml:space="preserve">В исследованиях Л.С. Выготского [2] показано, что можно изучать процессы неосознанного косвенным путем: путем анализа тех следов, которые оно оставляет в психике. </w:t>
      </w:r>
      <w:proofErr w:type="gramStart"/>
      <w:r w:rsidRPr="00B16D2B">
        <w:t>Процессы, начинающиеся в бессознательном, имеют свое продолжение в сознании, и наоборот, многое сознательное вытесняется в подсознательную сферу.</w:t>
      </w:r>
      <w:proofErr w:type="gramEnd"/>
      <w:r w:rsidRPr="00B16D2B">
        <w:t xml:space="preserve"> Существует диалектическая связь между обеими сферами сознания.</w:t>
      </w:r>
    </w:p>
    <w:p w:rsidR="008A3802" w:rsidRPr="00B16D2B" w:rsidRDefault="008A3802" w:rsidP="008A3802">
      <w:pPr>
        <w:suppressAutoHyphens/>
        <w:ind w:firstLine="709"/>
        <w:jc w:val="both"/>
      </w:pPr>
      <w:r w:rsidRPr="00B16D2B">
        <w:t>Сознательное - это то, как спортсмен способен идеально воспроизвести действительность в мыслительных актах на основе субъективных представлений о реальных событиях в ходе поединка. Кроме того, сознательным можно назвать то, что осуществляется с заранее поставленной целью. Всякий акт сознания не обходится без внутренней речи, слов, интонации, жестов [1]. Бессознательное - это процессы, не представленные в сознании.</w:t>
      </w:r>
    </w:p>
    <w:p w:rsidR="008A3802" w:rsidRPr="00042279" w:rsidRDefault="008A3802" w:rsidP="008A3802">
      <w:pPr>
        <w:suppressAutoHyphens/>
        <w:ind w:firstLine="709"/>
        <w:jc w:val="both"/>
        <w:rPr>
          <w:i/>
        </w:rPr>
      </w:pPr>
      <w:r w:rsidRPr="00042279">
        <w:rPr>
          <w:i/>
        </w:rPr>
        <w:t>Литература:</w:t>
      </w:r>
    </w:p>
    <w:p w:rsidR="008A3802" w:rsidRPr="00B16D2B" w:rsidRDefault="008A3802" w:rsidP="008A3802">
      <w:pPr>
        <w:numPr>
          <w:ilvl w:val="0"/>
          <w:numId w:val="39"/>
        </w:numPr>
        <w:suppressAutoHyphens/>
        <w:spacing w:line="240" w:lineRule="auto"/>
        <w:ind w:firstLine="709"/>
        <w:jc w:val="both"/>
      </w:pPr>
      <w:r>
        <w:rPr>
          <w:iCs/>
        </w:rPr>
        <w:t xml:space="preserve"> </w:t>
      </w:r>
      <w:r w:rsidRPr="00B16D2B">
        <w:rPr>
          <w:iCs/>
        </w:rPr>
        <w:t xml:space="preserve">Волошинов В.Н. </w:t>
      </w:r>
      <w:r w:rsidRPr="00B16D2B">
        <w:t>Ф</w:t>
      </w:r>
      <w:r>
        <w:t>илософия и социология гуманитар</w:t>
      </w:r>
      <w:r w:rsidRPr="00B16D2B">
        <w:t>ных наук. СПб, 1995, с.71-72.</w:t>
      </w:r>
    </w:p>
    <w:p w:rsidR="004541CA" w:rsidRPr="008A3802" w:rsidRDefault="008A3802" w:rsidP="008A3802">
      <w:pPr>
        <w:numPr>
          <w:ilvl w:val="0"/>
          <w:numId w:val="39"/>
        </w:numPr>
        <w:suppressAutoHyphens/>
        <w:spacing w:line="240" w:lineRule="auto"/>
        <w:ind w:firstLine="709"/>
        <w:jc w:val="both"/>
      </w:pPr>
      <w:r w:rsidRPr="002447A6">
        <w:rPr>
          <w:iCs/>
        </w:rPr>
        <w:t xml:space="preserve"> Выготский Л.С. </w:t>
      </w:r>
      <w:r w:rsidRPr="00B16D2B">
        <w:t>Психология искусства /</w:t>
      </w:r>
      <w:r>
        <w:t xml:space="preserve"> </w:t>
      </w:r>
      <w:proofErr w:type="spellStart"/>
      <w:r>
        <w:t>Под</w:t>
      </w:r>
      <w:proofErr w:type="gramStart"/>
      <w:r>
        <w:t>.р</w:t>
      </w:r>
      <w:proofErr w:type="gramEnd"/>
      <w:r>
        <w:t>ед</w:t>
      </w:r>
      <w:proofErr w:type="spellEnd"/>
      <w:r>
        <w:t xml:space="preserve">. М.Г. </w:t>
      </w:r>
      <w:proofErr w:type="spellStart"/>
      <w:r w:rsidRPr="00B16D2B">
        <w:t>Ярошевского</w:t>
      </w:r>
      <w:proofErr w:type="spellEnd"/>
      <w:r w:rsidRPr="00B16D2B">
        <w:t>.- М.: Педагогика.1987, с.247-248.</w:t>
      </w:r>
    </w:p>
    <w:sectPr w:rsidR="004541CA" w:rsidRPr="008A38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793" w:rsidRDefault="00E55793" w:rsidP="00A03BCD">
      <w:pPr>
        <w:spacing w:line="240" w:lineRule="auto"/>
      </w:pPr>
      <w:r>
        <w:separator/>
      </w:r>
    </w:p>
  </w:endnote>
  <w:endnote w:type="continuationSeparator" w:id="0">
    <w:p w:rsidR="00E55793" w:rsidRDefault="00E55793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793" w:rsidRDefault="00E55793" w:rsidP="00A03BCD">
      <w:pPr>
        <w:spacing w:line="240" w:lineRule="auto"/>
      </w:pPr>
      <w:r>
        <w:separator/>
      </w:r>
    </w:p>
  </w:footnote>
  <w:footnote w:type="continuationSeparator" w:id="0">
    <w:p w:rsidR="00E55793" w:rsidRDefault="00E55793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E55793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E55793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E55793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3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10"/>
  </w:num>
  <w:num w:numId="16">
    <w:abstractNumId w:val="31"/>
  </w:num>
  <w:num w:numId="17">
    <w:abstractNumId w:val="34"/>
  </w:num>
  <w:num w:numId="18">
    <w:abstractNumId w:val="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33"/>
  </w:num>
  <w:num w:numId="22">
    <w:abstractNumId w:val="17"/>
  </w:num>
  <w:num w:numId="23">
    <w:abstractNumId w:val="3"/>
  </w:num>
  <w:num w:numId="24">
    <w:abstractNumId w:val="21"/>
  </w:num>
  <w:num w:numId="25">
    <w:abstractNumId w:val="13"/>
  </w:num>
  <w:num w:numId="26">
    <w:abstractNumId w:val="0"/>
  </w:num>
  <w:num w:numId="27">
    <w:abstractNumId w:val="5"/>
  </w:num>
  <w:num w:numId="28">
    <w:abstractNumId w:val="12"/>
  </w:num>
  <w:num w:numId="29">
    <w:abstractNumId w:val="20"/>
  </w:num>
  <w:num w:numId="30">
    <w:abstractNumId w:val="15"/>
  </w:num>
  <w:num w:numId="31">
    <w:abstractNumId w:val="29"/>
  </w:num>
  <w:num w:numId="32">
    <w:abstractNumId w:val="9"/>
  </w:num>
  <w:num w:numId="3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9"/>
  </w:num>
  <w:num w:numId="37">
    <w:abstractNumId w:val="24"/>
  </w:num>
  <w:num w:numId="38">
    <w:abstractNumId w:val="32"/>
  </w:num>
  <w:num w:numId="39">
    <w:abstractNumId w:val="3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0535CC"/>
    <w:rsid w:val="000C7859"/>
    <w:rsid w:val="000E6DB2"/>
    <w:rsid w:val="0010216C"/>
    <w:rsid w:val="00166F7A"/>
    <w:rsid w:val="00176F5F"/>
    <w:rsid w:val="00196AAC"/>
    <w:rsid w:val="001E3E4A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44A0"/>
    <w:rsid w:val="004B218B"/>
    <w:rsid w:val="004C19F1"/>
    <w:rsid w:val="004D0050"/>
    <w:rsid w:val="004D37FE"/>
    <w:rsid w:val="004F4DCC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72CF"/>
    <w:rsid w:val="00661969"/>
    <w:rsid w:val="00662A48"/>
    <w:rsid w:val="00676015"/>
    <w:rsid w:val="006849B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C6BF1"/>
    <w:rsid w:val="007F131D"/>
    <w:rsid w:val="007F22D9"/>
    <w:rsid w:val="007F4C4A"/>
    <w:rsid w:val="00824E35"/>
    <w:rsid w:val="00843FB6"/>
    <w:rsid w:val="008877B6"/>
    <w:rsid w:val="0089711C"/>
    <w:rsid w:val="008A3802"/>
    <w:rsid w:val="008B6CFF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3BCD"/>
    <w:rsid w:val="00A0539B"/>
    <w:rsid w:val="00A14B3D"/>
    <w:rsid w:val="00A30C01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C04E30"/>
    <w:rsid w:val="00C11101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40AC0"/>
    <w:rsid w:val="00E469E1"/>
    <w:rsid w:val="00E55793"/>
    <w:rsid w:val="00E634A3"/>
    <w:rsid w:val="00E6726A"/>
    <w:rsid w:val="00EC7FC7"/>
    <w:rsid w:val="00ED48A2"/>
    <w:rsid w:val="00ED6038"/>
    <w:rsid w:val="00FC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5">
    <w:name w:val="Абзац списка5"/>
    <w:basedOn w:val="a"/>
    <w:rsid w:val="007F4C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e">
    <w:name w:val="List Paragraph"/>
    <w:basedOn w:val="a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">
    <w:name w:val="Emphasis"/>
    <w:uiPriority w:val="20"/>
    <w:qFormat/>
    <w:rsid w:val="00FC5B32"/>
    <w:rPr>
      <w:i/>
      <w:iCs/>
      <w:color w:val="0000FF"/>
    </w:rPr>
  </w:style>
  <w:style w:type="paragraph" w:styleId="af0">
    <w:name w:val="Body Text Indent"/>
    <w:basedOn w:val="a"/>
    <w:link w:val="af1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1">
    <w:name w:val="Основной текст с отступом Знак"/>
    <w:basedOn w:val="a0"/>
    <w:link w:val="af0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"/>
    <w:next w:val="a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21">
    <w:name w:val="Абзац списка2"/>
    <w:basedOn w:val="a"/>
    <w:rsid w:val="0070723C"/>
    <w:pPr>
      <w:ind w:left="720"/>
      <w:contextualSpacing/>
    </w:pPr>
  </w:style>
  <w:style w:type="paragraph" w:styleId="ab">
    <w:name w:val="Normal (Web)"/>
    <w:basedOn w:val="a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"/>
    <w:rsid w:val="00C11101"/>
    <w:pPr>
      <w:ind w:left="720"/>
      <w:contextualSpacing/>
    </w:pPr>
  </w:style>
  <w:style w:type="paragraph" w:customStyle="1" w:styleId="5">
    <w:name w:val="Абзац списка5"/>
    <w:basedOn w:val="a"/>
    <w:rsid w:val="007F4C4A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d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e">
    <w:name w:val="List Paragraph"/>
    <w:basedOn w:val="a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">
    <w:name w:val="Emphasis"/>
    <w:uiPriority w:val="20"/>
    <w:qFormat/>
    <w:rsid w:val="00FC5B32"/>
    <w:rPr>
      <w:i/>
      <w:iCs/>
      <w:color w:val="0000FF"/>
    </w:rPr>
  </w:style>
  <w:style w:type="paragraph" w:styleId="af0">
    <w:name w:val="Body Text Indent"/>
    <w:basedOn w:val="a"/>
    <w:link w:val="af1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1">
    <w:name w:val="Основной текст с отступом Знак"/>
    <w:basedOn w:val="a0"/>
    <w:link w:val="af0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7B4F5E-4B06-4EC1-979F-B404D6AE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2271</TotalTime>
  <Pages>1</Pages>
  <Words>317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137</cp:revision>
  <dcterms:created xsi:type="dcterms:W3CDTF">2015-05-23T20:46:00Z</dcterms:created>
  <dcterms:modified xsi:type="dcterms:W3CDTF">2015-09-09T09:11:00Z</dcterms:modified>
</cp:coreProperties>
</file>