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86" w:rsidRDefault="00896027" w:rsidP="0060083B">
      <w:pPr>
        <w:framePr w:wrap="notBeside" w:vAnchor="text" w:hAnchor="page" w:x="5566" w:y="-176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147.75pt">
            <v:imagedata r:id="rId7" r:href="rId8"/>
          </v:shape>
        </w:pict>
      </w:r>
    </w:p>
    <w:p w:rsidR="00C95486" w:rsidRDefault="00C95486">
      <w:pPr>
        <w:rPr>
          <w:sz w:val="2"/>
          <w:szCs w:val="2"/>
        </w:rPr>
      </w:pPr>
    </w:p>
    <w:p w:rsidR="00C95486" w:rsidRDefault="00896027">
      <w:pPr>
        <w:pStyle w:val="10"/>
        <w:keepNext/>
        <w:keepLines/>
        <w:shd w:val="clear" w:color="auto" w:fill="auto"/>
        <w:spacing w:before="461" w:line="270" w:lineRule="exact"/>
        <w:ind w:left="4440"/>
      </w:pPr>
      <w:bookmarkStart w:id="0" w:name="bookmark0"/>
      <w:r>
        <w:t>АКТ</w:t>
      </w:r>
      <w:bookmarkEnd w:id="0"/>
    </w:p>
    <w:p w:rsidR="00C95486" w:rsidRDefault="00896027">
      <w:pPr>
        <w:pStyle w:val="10"/>
        <w:keepNext/>
        <w:keepLines/>
        <w:shd w:val="clear" w:color="auto" w:fill="auto"/>
        <w:spacing w:before="0" w:after="534" w:line="270" w:lineRule="exact"/>
        <w:ind w:left="2800"/>
      </w:pPr>
      <w:bookmarkStart w:id="1" w:name="bookmark1"/>
      <w:r>
        <w:t>о внедрении результатов НИР</w:t>
      </w:r>
      <w:bookmarkEnd w:id="1"/>
    </w:p>
    <w:p w:rsidR="00C95486" w:rsidRDefault="00896027">
      <w:pPr>
        <w:pStyle w:val="20"/>
        <w:shd w:val="clear" w:color="auto" w:fill="auto"/>
        <w:spacing w:before="0"/>
        <w:ind w:left="40" w:right="160" w:firstLine="340"/>
      </w:pPr>
      <w:r>
        <w:t xml:space="preserve">Настоящий акт составлен об использовании в учебном процессе разработки «Метод мониторинга устойчивости растений ячменя к совместному действию низкой температуры и избыточного увлажнения», выполненной по теме НИР «Окислительные процессы в проростках ячменя </w:t>
      </w:r>
      <w:r>
        <w:t>при совместном действии низкой температуры и оводнения», № гос. регистрации: 20121734 от 08.06.2012 г.</w:t>
      </w:r>
    </w:p>
    <w:p w:rsidR="00C95486" w:rsidRDefault="00896027">
      <w:pPr>
        <w:pStyle w:val="20"/>
        <w:shd w:val="clear" w:color="auto" w:fill="auto"/>
        <w:spacing w:before="0"/>
        <w:ind w:left="40" w:right="160" w:firstLine="340"/>
      </w:pPr>
      <w:r>
        <w:t xml:space="preserve">Разработка использована в учебном процессе кафедры ботаники и основ сельского хозяйства УО «Белорусский государственный педагогический университет имени </w:t>
      </w:r>
      <w:r>
        <w:t>Максима Танка» при чтении дисциплины «Биотехнология с основами иммунологии» с 11.02.2014 г.</w:t>
      </w:r>
    </w:p>
    <w:p w:rsidR="00C95486" w:rsidRPr="0060083B" w:rsidRDefault="00896027">
      <w:pPr>
        <w:pStyle w:val="20"/>
        <w:shd w:val="clear" w:color="auto" w:fill="auto"/>
        <w:spacing w:before="0"/>
        <w:ind w:left="40" w:right="160" w:firstLine="340"/>
        <w:rPr>
          <w:lang w:val="ru-RU"/>
        </w:rPr>
      </w:pPr>
      <w:r>
        <w:t>Разработка используется при чтении лекций и проведении семинарских занятий студентам 5 курса факультета естествознания специальности 1-02 04 04- 01 «Биология. Химия</w:t>
      </w:r>
      <w:r>
        <w:t>», что позволяет повысить уровень подготовки специалистов в области биотехнологии.</w:t>
      </w:r>
      <w:r w:rsidR="0060083B">
        <w:rPr>
          <w:lang w:val="ru-RU"/>
        </w:rPr>
        <w:t xml:space="preserve"> </w:t>
      </w:r>
    </w:p>
    <w:p w:rsidR="00C95486" w:rsidRDefault="00896027" w:rsidP="0060083B">
      <w:pPr>
        <w:framePr w:w="3154" w:h="2222" w:wrap="around" w:vAnchor="text" w:hAnchor="page" w:x="4981" w:y="2431"/>
        <w:rPr>
          <w:sz w:val="0"/>
          <w:szCs w:val="0"/>
        </w:rPr>
      </w:pPr>
      <w:r>
        <w:pict>
          <v:shape id="_x0000_i1026" type="#_x0000_t75" style="width:158.25pt;height:111pt">
            <v:imagedata r:id="rId9" r:href="rId10"/>
          </v:shape>
        </w:pict>
      </w:r>
    </w:p>
    <w:p w:rsidR="00C95486" w:rsidRDefault="00896027" w:rsidP="0060083B">
      <w:pPr>
        <w:pStyle w:val="a5"/>
        <w:framePr w:w="2909" w:h="648" w:wrap="around" w:vAnchor="text" w:hAnchor="page" w:x="1576" w:y="1876"/>
        <w:shd w:val="clear" w:color="auto" w:fill="auto"/>
        <w:ind w:right="80"/>
      </w:pPr>
      <w:r>
        <w:t>Зав</w:t>
      </w:r>
      <w:r w:rsidR="0060083B">
        <w:rPr>
          <w:lang w:val="ru-RU"/>
        </w:rPr>
        <w:t>.</w:t>
      </w:r>
      <w:r>
        <w:t>кафедрой ботаники и основ сельского хозяйства</w:t>
      </w:r>
    </w:p>
    <w:p w:rsidR="00C95486" w:rsidRDefault="00896027">
      <w:pPr>
        <w:pStyle w:val="20"/>
        <w:shd w:val="clear" w:color="auto" w:fill="auto"/>
        <w:spacing w:before="0" w:after="1248"/>
        <w:ind w:left="40" w:right="160" w:firstLine="340"/>
      </w:pPr>
      <w:r>
        <w:t xml:space="preserve">Описание объекта внедрения прилагается и является неотъемлемой частью </w:t>
      </w:r>
      <w:r w:rsidR="0060083B">
        <w:rPr>
          <w:lang w:val="ru-RU"/>
        </w:rPr>
        <w:t>А</w:t>
      </w:r>
      <w:r>
        <w:t>к</w:t>
      </w:r>
      <w:r w:rsidR="0060083B">
        <w:rPr>
          <w:lang w:val="ru-RU"/>
        </w:rPr>
        <w:t>т</w:t>
      </w:r>
      <w:r>
        <w:t>а.</w:t>
      </w:r>
    </w:p>
    <w:p w:rsidR="0060083B" w:rsidRDefault="0060083B">
      <w:pPr>
        <w:pStyle w:val="20"/>
        <w:shd w:val="clear" w:color="auto" w:fill="auto"/>
        <w:spacing w:before="0" w:line="270" w:lineRule="exact"/>
        <w:ind w:left="40"/>
        <w:jc w:val="left"/>
        <w:rPr>
          <w:lang w:val="ru-RU"/>
        </w:rPr>
      </w:pPr>
    </w:p>
    <w:p w:rsidR="0060083B" w:rsidRDefault="0060083B">
      <w:pPr>
        <w:pStyle w:val="20"/>
        <w:shd w:val="clear" w:color="auto" w:fill="auto"/>
        <w:spacing w:before="0" w:line="270" w:lineRule="exact"/>
        <w:ind w:left="40"/>
        <w:jc w:val="left"/>
        <w:rPr>
          <w:lang w:val="ru-RU"/>
        </w:rPr>
      </w:pPr>
    </w:p>
    <w:p w:rsidR="0060083B" w:rsidRDefault="0060083B" w:rsidP="0060083B">
      <w:pPr>
        <w:pStyle w:val="a5"/>
        <w:framePr w:w="3120" w:h="642" w:wrap="around" w:vAnchor="text" w:hAnchor="page" w:x="1516" w:y="898"/>
        <w:shd w:val="clear" w:color="auto" w:fill="auto"/>
        <w:spacing w:line="322" w:lineRule="exact"/>
        <w:ind w:right="100"/>
      </w:pPr>
      <w:r>
        <w:t xml:space="preserve">Доцент кафедры ботаники и </w:t>
      </w:r>
      <w:r>
        <w:rPr>
          <w:lang w:val="ru-RU"/>
        </w:rPr>
        <w:t>о</w:t>
      </w:r>
      <w:r>
        <w:t>снов сельского хозяйства</w:t>
      </w:r>
    </w:p>
    <w:p w:rsidR="0060083B" w:rsidRPr="0060083B" w:rsidRDefault="0060083B" w:rsidP="0060083B">
      <w:pPr>
        <w:pStyle w:val="a5"/>
        <w:framePr w:w="2909" w:h="648" w:wrap="around" w:vAnchor="text" w:hAnchor="page" w:x="8116" w:y="433"/>
        <w:shd w:val="clear" w:color="auto" w:fill="auto"/>
        <w:ind w:right="80"/>
        <w:rPr>
          <w:lang w:val="ru-RU"/>
        </w:rPr>
      </w:pPr>
      <w:r>
        <w:rPr>
          <w:lang w:val="ru-RU"/>
        </w:rPr>
        <w:t>Н.Д. Лисов</w:t>
      </w:r>
    </w:p>
    <w:p w:rsidR="0060083B" w:rsidRDefault="0060083B">
      <w:pPr>
        <w:pStyle w:val="20"/>
        <w:shd w:val="clear" w:color="auto" w:fill="auto"/>
        <w:spacing w:before="0" w:line="270" w:lineRule="exact"/>
        <w:ind w:left="40"/>
        <w:jc w:val="left"/>
        <w:rPr>
          <w:lang w:val="ru-RU"/>
        </w:rPr>
      </w:pPr>
    </w:p>
    <w:p w:rsidR="0060083B" w:rsidRPr="0060083B" w:rsidRDefault="0060083B" w:rsidP="0060083B">
      <w:pPr>
        <w:pStyle w:val="a5"/>
        <w:framePr w:w="2909" w:h="648" w:wrap="around" w:vAnchor="text" w:hAnchor="page" w:x="7996" w:y="1168"/>
        <w:shd w:val="clear" w:color="auto" w:fill="auto"/>
        <w:ind w:right="80"/>
        <w:rPr>
          <w:lang w:val="ru-RU"/>
        </w:rPr>
      </w:pPr>
      <w:r>
        <w:rPr>
          <w:lang w:val="ru-RU"/>
        </w:rPr>
        <w:t>Е.Р. Грицкевич</w:t>
      </w:r>
    </w:p>
    <w:p w:rsidR="00C95486" w:rsidRDefault="00896027">
      <w:pPr>
        <w:pStyle w:val="20"/>
        <w:shd w:val="clear" w:color="auto" w:fill="auto"/>
        <w:spacing w:before="0" w:line="270" w:lineRule="exact"/>
        <w:ind w:left="40"/>
        <w:jc w:val="left"/>
      </w:pPr>
      <w:r>
        <w:br w:type="page"/>
      </w:r>
    </w:p>
    <w:p w:rsidR="00C95486" w:rsidRDefault="00896027">
      <w:pPr>
        <w:pStyle w:val="20"/>
        <w:shd w:val="clear" w:color="auto" w:fill="auto"/>
        <w:spacing w:before="0" w:after="311" w:line="270" w:lineRule="exact"/>
        <w:ind w:left="20"/>
        <w:jc w:val="center"/>
      </w:pPr>
      <w:r>
        <w:lastRenderedPageBreak/>
        <w:t>ОПИСАНИЕ ОБЪЕКТА ВНЕДРЕНИЯ</w:t>
      </w:r>
    </w:p>
    <w:p w:rsidR="00C95486" w:rsidRDefault="00896027">
      <w:pPr>
        <w:pStyle w:val="20"/>
        <w:shd w:val="clear" w:color="auto" w:fill="auto"/>
        <w:spacing w:before="0" w:after="269" w:line="322" w:lineRule="exact"/>
        <w:ind w:left="20"/>
        <w:jc w:val="center"/>
      </w:pPr>
      <w:r>
        <w:t>«Метод мониторинга устойчивости растений ячменя к совместному действию низкой температуры и избыточного увлажнения»</w:t>
      </w:r>
    </w:p>
    <w:p w:rsidR="00C95486" w:rsidRDefault="00896027">
      <w:pPr>
        <w:pStyle w:val="20"/>
        <w:numPr>
          <w:ilvl w:val="0"/>
          <w:numId w:val="1"/>
        </w:numPr>
        <w:shd w:val="clear" w:color="auto" w:fill="auto"/>
        <w:tabs>
          <w:tab w:val="left" w:pos="516"/>
        </w:tabs>
        <w:spacing w:before="0" w:line="360" w:lineRule="exact"/>
        <w:ind w:left="20" w:firstLine="280"/>
      </w:pPr>
      <w:r>
        <w:t>Краткая характеристика объекта внедрения и его назначение.</w:t>
      </w:r>
    </w:p>
    <w:p w:rsidR="00C95486" w:rsidRDefault="00896027">
      <w:pPr>
        <w:pStyle w:val="20"/>
        <w:shd w:val="clear" w:color="auto" w:fill="auto"/>
        <w:spacing w:before="0" w:line="360" w:lineRule="exact"/>
        <w:ind w:left="20" w:right="40" w:firstLine="280"/>
      </w:pPr>
      <w:r>
        <w:t xml:space="preserve">Проведен скрининг районированных в Республике Беларусь сортов ячменя </w:t>
      </w:r>
      <w:r w:rsidR="00716ED0">
        <w:rPr>
          <w:lang w:val="ru-RU"/>
        </w:rPr>
        <w:t xml:space="preserve">по </w:t>
      </w:r>
      <w:r>
        <w:t>их устойчи</w:t>
      </w:r>
      <w:r>
        <w:t xml:space="preserve">вости к совместному действию низкой температуры и избыточного </w:t>
      </w:r>
      <w:r w:rsidR="00716ED0">
        <w:rPr>
          <w:lang w:val="ru-RU"/>
        </w:rPr>
        <w:t>увл</w:t>
      </w:r>
      <w:r>
        <w:t xml:space="preserve">ажнения (подтопления). В качестве объектов исследования использовали </w:t>
      </w:r>
      <w:r w:rsidR="00716ED0">
        <w:rPr>
          <w:lang w:val="ru-RU"/>
        </w:rPr>
        <w:t>ли</w:t>
      </w:r>
      <w:r>
        <w:t xml:space="preserve">стья и корни проростков ячменя сортов Бровар, Вакула, Якуб и Талер. В </w:t>
      </w:r>
      <w:r w:rsidR="00716ED0">
        <w:rPr>
          <w:lang w:val="ru-RU"/>
        </w:rPr>
        <w:t>ка</w:t>
      </w:r>
      <w:r>
        <w:rPr>
          <w:lang/>
        </w:rPr>
        <w:t xml:space="preserve">честве </w:t>
      </w:r>
      <w:r>
        <w:t>контроля был выбран сорт Гонар. Показано, что</w:t>
      </w:r>
      <w:r>
        <w:t xml:space="preserve"> для оценки </w:t>
      </w:r>
      <w:r w:rsidR="00716ED0">
        <w:rPr>
          <w:lang w:val="ru-RU"/>
        </w:rPr>
        <w:t>ус</w:t>
      </w:r>
      <w:r>
        <w:t xml:space="preserve">тойчивости растений ячменя к совместному действию двух стрессовых </w:t>
      </w:r>
      <w:r w:rsidR="00716ED0">
        <w:rPr>
          <w:lang w:val="ru-RU"/>
        </w:rPr>
        <w:t>ф</w:t>
      </w:r>
      <w:r>
        <w:t xml:space="preserve">акторов необходим анализ показателя для каждого фактора в отдельности. В </w:t>
      </w:r>
      <w:r w:rsidR="00716ED0">
        <w:rPr>
          <w:lang w:val="ru-RU"/>
        </w:rPr>
        <w:t>ка</w:t>
      </w:r>
      <w:r>
        <w:rPr>
          <w:lang/>
        </w:rPr>
        <w:t xml:space="preserve">честве </w:t>
      </w:r>
      <w:r>
        <w:t xml:space="preserve">показателя устойчивости к низкотемпературному стрессу выступает </w:t>
      </w:r>
      <w:r w:rsidR="00716ED0">
        <w:rPr>
          <w:lang w:val="ru-RU"/>
        </w:rPr>
        <w:t>у</w:t>
      </w:r>
      <w:r>
        <w:t>ровень экспрессии гена</w:t>
      </w:r>
      <w:r>
        <w:rPr>
          <w:rStyle w:val="212pt0pt"/>
        </w:rPr>
        <w:t xml:space="preserve"> А</w:t>
      </w:r>
      <w:r w:rsidR="00716ED0">
        <w:rPr>
          <w:rStyle w:val="212pt0pt"/>
          <w:lang w:val="en-US"/>
        </w:rPr>
        <w:t>N</w:t>
      </w:r>
      <w:r>
        <w:rPr>
          <w:rStyle w:val="212pt0pt"/>
        </w:rPr>
        <w:t>Т,</w:t>
      </w:r>
      <w:r>
        <w:t xml:space="preserve"> коди</w:t>
      </w:r>
      <w:r>
        <w:t xml:space="preserve">рующего стрессовый белок АТФ/АДФ- </w:t>
      </w:r>
      <w:r w:rsidR="00716ED0">
        <w:rPr>
          <w:lang w:val="ru-RU"/>
        </w:rPr>
        <w:t>антип</w:t>
      </w:r>
      <w:r>
        <w:t xml:space="preserve">ортер. Показателем устойчивости к избыточному увлажнению является </w:t>
      </w:r>
      <w:r w:rsidR="00716ED0">
        <w:rPr>
          <w:lang w:val="ru-RU"/>
        </w:rPr>
        <w:t>а</w:t>
      </w:r>
      <w:r>
        <w:t xml:space="preserve">ктивность алкогольдегидрогеназы (ключевого фермента процесса брожения) в </w:t>
      </w:r>
      <w:r w:rsidR="00716ED0">
        <w:rPr>
          <w:lang w:val="ru-RU"/>
        </w:rPr>
        <w:t>к</w:t>
      </w:r>
      <w:r>
        <w:t xml:space="preserve">орнях. Изученные сорта ячменя по устойчивости к низкотемпературному стрессу </w:t>
      </w:r>
      <w:r w:rsidR="00716ED0">
        <w:rPr>
          <w:lang w:val="ru-RU"/>
        </w:rPr>
        <w:t>р</w:t>
      </w:r>
      <w:r>
        <w:t>аспо</w:t>
      </w:r>
      <w:r>
        <w:t xml:space="preserve">лагаются следующим образом: Бровар &gt; Вакула &gt; Гонар &gt; Талер &gt; Якуб, по </w:t>
      </w:r>
      <w:r w:rsidR="00716ED0">
        <w:rPr>
          <w:lang w:val="ru-RU"/>
        </w:rPr>
        <w:t>у</w:t>
      </w:r>
      <w:r>
        <w:t>стойчивости к подтоплению - Вакула &gt; Бровар &gt; Гонар &gt; Якуб, Талер.</w:t>
      </w:r>
    </w:p>
    <w:p w:rsidR="00C95486" w:rsidRDefault="00896027">
      <w:pPr>
        <w:pStyle w:val="20"/>
        <w:numPr>
          <w:ilvl w:val="0"/>
          <w:numId w:val="1"/>
        </w:numPr>
        <w:shd w:val="clear" w:color="auto" w:fill="auto"/>
        <w:tabs>
          <w:tab w:val="left" w:pos="535"/>
        </w:tabs>
        <w:spacing w:before="0" w:line="360" w:lineRule="exact"/>
        <w:ind w:left="20" w:firstLine="280"/>
      </w:pPr>
      <w:r>
        <w:t>Фамилия и инициалы разработчиков, место работы, должность:</w:t>
      </w:r>
    </w:p>
    <w:p w:rsidR="00C95486" w:rsidRDefault="00896027">
      <w:pPr>
        <w:pStyle w:val="20"/>
        <w:shd w:val="clear" w:color="auto" w:fill="auto"/>
        <w:spacing w:before="0" w:line="360" w:lineRule="exact"/>
        <w:ind w:left="20" w:right="40" w:firstLine="280"/>
      </w:pPr>
      <w:r>
        <w:t xml:space="preserve">Шалыго Н.В., Институт биофизики и клеточной инженерии НАН Беларуси, </w:t>
      </w:r>
      <w:r w:rsidR="00716ED0">
        <w:rPr>
          <w:lang w:val="ru-RU"/>
        </w:rPr>
        <w:t>к</w:t>
      </w:r>
      <w:r>
        <w:t xml:space="preserve">.б.н., зав. лабораторией; Дремук И.А., Институт биофизики и клеточной </w:t>
      </w:r>
      <w:r w:rsidR="00716ED0">
        <w:rPr>
          <w:lang w:val="ru-RU"/>
        </w:rPr>
        <w:t>ин</w:t>
      </w:r>
      <w:r>
        <w:t>женерии НАН Беларуси, мл. научн. сотрудник.</w:t>
      </w:r>
    </w:p>
    <w:p w:rsidR="00C95486" w:rsidRDefault="00896027">
      <w:pPr>
        <w:pStyle w:val="20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360" w:lineRule="exact"/>
        <w:ind w:left="20" w:right="40" w:firstLine="280"/>
      </w:pPr>
      <w:r>
        <w:t>Фамилии и инициалы преподавателей, использующих разработку: к.б.н., Доце</w:t>
      </w:r>
      <w:r>
        <w:t>нт Грицкевич Е.Р.</w:t>
      </w:r>
    </w:p>
    <w:p w:rsidR="00C95486" w:rsidRDefault="00896027">
      <w:pPr>
        <w:pStyle w:val="20"/>
        <w:numPr>
          <w:ilvl w:val="0"/>
          <w:numId w:val="1"/>
        </w:numPr>
        <w:shd w:val="clear" w:color="auto" w:fill="auto"/>
        <w:tabs>
          <w:tab w:val="left" w:pos="530"/>
        </w:tabs>
        <w:spacing w:before="0" w:line="360" w:lineRule="exact"/>
        <w:ind w:left="20" w:firstLine="280"/>
      </w:pPr>
      <w:r>
        <w:t>Начало использования объекта внедрения: 11.02.2014 г.</w:t>
      </w:r>
    </w:p>
    <w:p w:rsidR="00C95486" w:rsidRDefault="00896027">
      <w:pPr>
        <w:pStyle w:val="20"/>
        <w:numPr>
          <w:ilvl w:val="0"/>
          <w:numId w:val="1"/>
        </w:numPr>
        <w:shd w:val="clear" w:color="auto" w:fill="auto"/>
        <w:tabs>
          <w:tab w:val="left" w:pos="526"/>
        </w:tabs>
        <w:spacing w:before="0" w:line="360" w:lineRule="exact"/>
        <w:ind w:left="20" w:firstLine="280"/>
      </w:pPr>
      <w:r>
        <w:t>Число студентов, пользующихся разработкой: 90</w:t>
      </w:r>
    </w:p>
    <w:p w:rsidR="00C95486" w:rsidRDefault="00896027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360" w:lineRule="exact"/>
        <w:ind w:left="20" w:right="40" w:firstLine="280"/>
        <w:sectPr w:rsidR="00C9548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37"/>
          <w:pgMar w:top="792" w:right="658" w:bottom="1762" w:left="1383" w:header="0" w:footer="3" w:gutter="0"/>
          <w:cols w:space="720"/>
          <w:noEndnote/>
          <w:docGrid w:linePitch="360"/>
        </w:sectPr>
      </w:pPr>
      <w:r>
        <w:t xml:space="preserve">Дата и номер протокола заседания кафедры, на котором разработка </w:t>
      </w:r>
      <w:r w:rsidR="00161B0A">
        <w:rPr>
          <w:lang w:val="ru-RU"/>
        </w:rPr>
        <w:t>реко</w:t>
      </w:r>
      <w:r>
        <w:t>мендована к внедрению: Протокол № 11 заседания ка</w:t>
      </w:r>
      <w:r>
        <w:t>федры от 06.05.2013 г.</w:t>
      </w:r>
    </w:p>
    <w:p w:rsidR="00C95486" w:rsidRDefault="00896027">
      <w:pPr>
        <w:rPr>
          <w:sz w:val="2"/>
          <w:szCs w:val="2"/>
        </w:rPr>
        <w:sectPr w:rsidR="00C9548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161B0A" w:rsidRDefault="00161B0A" w:rsidP="00161B0A">
      <w:pPr>
        <w:framePr w:w="2890" w:h="3869" w:wrap="around" w:vAnchor="page" w:hAnchor="page" w:x="5356" w:y="11386"/>
        <w:jc w:val="center"/>
        <w:rPr>
          <w:sz w:val="0"/>
          <w:szCs w:val="0"/>
        </w:rPr>
      </w:pPr>
      <w:r>
        <w:pict>
          <v:shape id="_x0000_i1027" type="#_x0000_t75" style="width:144.75pt;height:192.75pt">
            <v:imagedata r:id="rId17" r:href="rId18"/>
          </v:shape>
        </w:pict>
      </w:r>
    </w:p>
    <w:p w:rsidR="00161B0A" w:rsidRDefault="00161B0A" w:rsidP="00161B0A">
      <w:pPr>
        <w:pStyle w:val="20"/>
        <w:framePr w:h="270" w:wrap="around" w:vAnchor="page" w:hAnchor="page" w:x="8971" w:y="11746"/>
        <w:shd w:val="clear" w:color="auto" w:fill="auto"/>
        <w:spacing w:before="0" w:line="270" w:lineRule="exact"/>
        <w:ind w:left="100"/>
        <w:jc w:val="left"/>
      </w:pPr>
      <w:r>
        <w:t>Н.Д. Лисов</w:t>
      </w:r>
    </w:p>
    <w:p w:rsidR="00C95486" w:rsidRDefault="00161B0A">
      <w:pPr>
        <w:pStyle w:val="20"/>
        <w:shd w:val="clear" w:color="auto" w:fill="auto"/>
        <w:spacing w:before="0" w:after="60" w:line="322" w:lineRule="exact"/>
        <w:ind w:right="240"/>
        <w:jc w:val="left"/>
      </w:pPr>
      <w:r>
        <w:rPr>
          <w:lang w:val="ru-RU"/>
        </w:rPr>
        <w:lastRenderedPageBreak/>
        <w:t>З</w:t>
      </w:r>
      <w:r w:rsidR="00896027">
        <w:t xml:space="preserve">ав. кафедрой ботаники </w:t>
      </w:r>
      <w:r>
        <w:rPr>
          <w:lang w:val="ru-RU"/>
        </w:rPr>
        <w:t xml:space="preserve">и </w:t>
      </w:r>
      <w:r w:rsidR="00896027">
        <w:t xml:space="preserve">основ сельского хозяйства, </w:t>
      </w:r>
      <w:r>
        <w:rPr>
          <w:lang w:val="ru-RU"/>
        </w:rPr>
        <w:t>к</w:t>
      </w:r>
      <w:r w:rsidR="00896027">
        <w:t>.б.н., доцент</w:t>
      </w:r>
    </w:p>
    <w:p w:rsidR="00161B0A" w:rsidRDefault="00161B0A" w:rsidP="00161B0A">
      <w:pPr>
        <w:pStyle w:val="20"/>
        <w:framePr w:w="1682" w:h="1282" w:wrap="around" w:vAnchor="page" w:hAnchor="page" w:x="8836" w:y="13351"/>
        <w:shd w:val="clear" w:color="auto" w:fill="auto"/>
        <w:spacing w:before="0" w:after="697" w:line="270" w:lineRule="exact"/>
        <w:ind w:left="120"/>
        <w:jc w:val="left"/>
      </w:pPr>
      <w:r>
        <w:t>Н.В. Шалыго</w:t>
      </w:r>
    </w:p>
    <w:p w:rsidR="00161B0A" w:rsidRDefault="00161B0A" w:rsidP="00161B0A">
      <w:pPr>
        <w:pStyle w:val="20"/>
        <w:framePr w:w="1682" w:h="1282" w:wrap="around" w:vAnchor="page" w:hAnchor="page" w:x="8836" w:y="13351"/>
        <w:shd w:val="clear" w:color="auto" w:fill="auto"/>
        <w:spacing w:before="0" w:line="270" w:lineRule="exact"/>
        <w:ind w:left="120"/>
        <w:jc w:val="left"/>
      </w:pPr>
      <w:r>
        <w:t>И.А. Дремук</w:t>
      </w:r>
    </w:p>
    <w:p w:rsidR="00161B0A" w:rsidRPr="00161B0A" w:rsidRDefault="00161B0A" w:rsidP="00161B0A">
      <w:pPr>
        <w:pStyle w:val="20"/>
        <w:framePr w:w="4396" w:h="1681" w:wrap="around" w:vAnchor="page" w:hAnchor="page" w:x="1261" w:y="14101"/>
        <w:shd w:val="clear" w:color="auto" w:fill="auto"/>
        <w:spacing w:before="0" w:line="341" w:lineRule="exact"/>
        <w:ind w:right="420"/>
        <w:jc w:val="left"/>
        <w:rPr>
          <w:lang w:val="ru-RU"/>
        </w:rPr>
      </w:pPr>
      <w:r>
        <w:rPr>
          <w:lang w:val="ru-RU"/>
        </w:rPr>
        <w:t>Мл</w:t>
      </w:r>
      <w:r>
        <w:t xml:space="preserve">. научн. сотр. Института </w:t>
      </w:r>
      <w:r>
        <w:rPr>
          <w:lang w:val="ru-RU"/>
        </w:rPr>
        <w:t>био</w:t>
      </w:r>
      <w:r>
        <w:t xml:space="preserve">физики и </w:t>
      </w:r>
      <w:r>
        <w:rPr>
          <w:lang w:val="ru-RU"/>
        </w:rPr>
        <w:t>к</w:t>
      </w:r>
      <w:r>
        <w:t xml:space="preserve">леточной </w:t>
      </w:r>
      <w:r>
        <w:rPr>
          <w:lang w:val="ru-RU"/>
        </w:rPr>
        <w:t>ин</w:t>
      </w:r>
      <w:r>
        <w:t>женерии НАН Беларуси</w:t>
      </w:r>
    </w:p>
    <w:p w:rsidR="00C95486" w:rsidRDefault="00161B0A">
      <w:pPr>
        <w:pStyle w:val="20"/>
        <w:shd w:val="clear" w:color="auto" w:fill="auto"/>
        <w:spacing w:before="0" w:after="45" w:line="322" w:lineRule="exact"/>
        <w:ind w:right="240"/>
        <w:jc w:val="left"/>
      </w:pPr>
      <w:r>
        <w:rPr>
          <w:lang w:val="ru-RU"/>
        </w:rPr>
        <w:t>Р</w:t>
      </w:r>
      <w:r w:rsidR="00896027">
        <w:t xml:space="preserve">азработчики: </w:t>
      </w:r>
      <w:r>
        <w:rPr>
          <w:lang w:val="ru-RU"/>
        </w:rPr>
        <w:t>З</w:t>
      </w:r>
      <w:r w:rsidR="00896027">
        <w:rPr>
          <w:lang/>
        </w:rPr>
        <w:t xml:space="preserve">ав. </w:t>
      </w:r>
      <w:r w:rsidR="00896027">
        <w:t xml:space="preserve">ЛББРК Института </w:t>
      </w:r>
      <w:r>
        <w:rPr>
          <w:lang w:val="ru-RU"/>
        </w:rPr>
        <w:t>био</w:t>
      </w:r>
      <w:r w:rsidR="00896027">
        <w:t xml:space="preserve">физики и клеточной Инженерии НАН Беларуси, </w:t>
      </w:r>
      <w:r>
        <w:rPr>
          <w:lang w:val="ru-RU"/>
        </w:rPr>
        <w:t>к</w:t>
      </w:r>
      <w:r w:rsidR="00896027">
        <w:t>.б.н., доцент</w:t>
      </w:r>
    </w:p>
    <w:p w:rsidR="00C95486" w:rsidRDefault="00C95486" w:rsidP="00161B0A">
      <w:pPr>
        <w:pStyle w:val="20"/>
        <w:shd w:val="clear" w:color="auto" w:fill="auto"/>
        <w:spacing w:before="0" w:line="341" w:lineRule="exact"/>
        <w:ind w:right="420"/>
        <w:jc w:val="left"/>
      </w:pPr>
    </w:p>
    <w:sectPr w:rsidR="00C95486" w:rsidSect="00C95486">
      <w:type w:val="continuous"/>
      <w:pgSz w:w="11905" w:h="16837"/>
      <w:pgMar w:top="671" w:right="7196" w:bottom="1074" w:left="13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27" w:rsidRDefault="00896027" w:rsidP="00C95486">
      <w:r>
        <w:separator/>
      </w:r>
    </w:p>
  </w:endnote>
  <w:endnote w:type="continuationSeparator" w:id="0">
    <w:p w:rsidR="00896027" w:rsidRDefault="00896027" w:rsidP="00C95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8E" w:rsidRDefault="0081108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8E" w:rsidRDefault="0081108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8E" w:rsidRDefault="008110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27" w:rsidRDefault="00896027"/>
  </w:footnote>
  <w:footnote w:type="continuationSeparator" w:id="0">
    <w:p w:rsidR="00896027" w:rsidRDefault="008960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8E" w:rsidRDefault="008110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903485"/>
      <w:docPartObj>
        <w:docPartGallery w:val="Watermarks"/>
        <w:docPartUnique/>
      </w:docPartObj>
    </w:sdtPr>
    <w:sdtContent>
      <w:p w:rsidR="0081108E" w:rsidRDefault="0081108E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911548" o:spid="_x0000_s2049" type="#_x0000_t136" style="position:absolute;margin-left:0;margin-top:0;width:268.25pt;height:39.8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8E" w:rsidRDefault="008110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308EF"/>
    <w:multiLevelType w:val="multilevel"/>
    <w:tmpl w:val="C0561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95486"/>
    <w:rsid w:val="00161B0A"/>
    <w:rsid w:val="0060083B"/>
    <w:rsid w:val="00716ED0"/>
    <w:rsid w:val="0081108E"/>
    <w:rsid w:val="00896027"/>
    <w:rsid w:val="00B8444D"/>
    <w:rsid w:val="00C9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4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5486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C9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C9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C9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pt0pt">
    <w:name w:val="Основной текст (2) + 12 pt;Полужирный;Курсив;Интервал 0 pt"/>
    <w:basedOn w:val="2"/>
    <w:rsid w:val="00C95486"/>
    <w:rPr>
      <w:b/>
      <w:bCs/>
      <w:i/>
      <w:iCs/>
      <w:spacing w:val="10"/>
      <w:sz w:val="24"/>
      <w:szCs w:val="24"/>
    </w:rPr>
  </w:style>
  <w:style w:type="paragraph" w:customStyle="1" w:styleId="a5">
    <w:name w:val="Подпись к картинке"/>
    <w:basedOn w:val="a"/>
    <w:link w:val="a4"/>
    <w:rsid w:val="00C95486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C95486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C95486"/>
    <w:pPr>
      <w:shd w:val="clear" w:color="auto" w:fill="FFFFFF"/>
      <w:spacing w:before="78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8110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108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8110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108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footer" Target="footer1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519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2015-09-04T09:43:00Z</dcterms:created>
  <dcterms:modified xsi:type="dcterms:W3CDTF">2015-09-04T09:52:00Z</dcterms:modified>
</cp:coreProperties>
</file>