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33" w:rsidRDefault="0018272F" w:rsidP="009030E6">
      <w:pPr>
        <w:framePr w:wrap="notBeside" w:vAnchor="text" w:hAnchor="page" w:x="6121" w:y="207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2in">
            <v:imagedata r:id="rId7" r:href="rId8"/>
          </v:shape>
        </w:pict>
      </w:r>
    </w:p>
    <w:p w:rsidR="00477333" w:rsidRDefault="00477333">
      <w:pPr>
        <w:rPr>
          <w:sz w:val="2"/>
          <w:szCs w:val="2"/>
        </w:rPr>
      </w:pPr>
    </w:p>
    <w:p w:rsidR="00477333" w:rsidRDefault="0018272F">
      <w:pPr>
        <w:pStyle w:val="20"/>
        <w:shd w:val="clear" w:color="auto" w:fill="auto"/>
        <w:spacing w:before="339" w:line="260" w:lineRule="exact"/>
        <w:ind w:left="4740"/>
      </w:pPr>
      <w:r>
        <w:rPr>
          <w:rStyle w:val="213pt0pt"/>
        </w:rPr>
        <w:t>АКТ</w:t>
      </w:r>
    </w:p>
    <w:p w:rsidR="00477333" w:rsidRDefault="0018272F">
      <w:pPr>
        <w:pStyle w:val="20"/>
        <w:shd w:val="clear" w:color="auto" w:fill="auto"/>
        <w:spacing w:after="252" w:line="260" w:lineRule="exact"/>
        <w:ind w:left="3200"/>
      </w:pPr>
      <w:r>
        <w:rPr>
          <w:rStyle w:val="213pt0pt"/>
        </w:rPr>
        <w:t>о внедрении результатов НИР</w:t>
      </w:r>
    </w:p>
    <w:p w:rsidR="00477333" w:rsidRDefault="0018272F">
      <w:pPr>
        <w:pStyle w:val="20"/>
        <w:shd w:val="clear" w:color="auto" w:fill="auto"/>
        <w:spacing w:line="317" w:lineRule="exact"/>
        <w:ind w:left="20" w:right="40" w:firstLine="560"/>
        <w:jc w:val="both"/>
      </w:pPr>
      <w:r>
        <w:rPr>
          <w:rStyle w:val="213pt0pt"/>
        </w:rPr>
        <w:t>Настоящий акт составлен об использовании в учебном процессе разработки "</w:t>
      </w:r>
      <w:r>
        <w:rPr>
          <w:rStyle w:val="213pt0pt"/>
        </w:rPr>
        <w:t>Педагогическая инноватика: учеб.-метод, пособ./ И.И. Цыркун, Е.Н. Артемёнок / Под общ. ред. И.И. Цыркуна. - Минск: БГПУ, 2014. - 300 с."</w:t>
      </w:r>
      <w:r>
        <w:rPr>
          <w:rStyle w:val="213pt0pt"/>
        </w:rPr>
        <w:t>, выполненной по теме НИР «Разработать инновационно-дидактические ресурсы магистерской подготовки будущего учителя по п</w:t>
      </w:r>
      <w:r>
        <w:rPr>
          <w:rStyle w:val="213pt0pt"/>
        </w:rPr>
        <w:t>едагогике » (№ГР</w:t>
      </w:r>
      <w:r w:rsidR="009030E6">
        <w:rPr>
          <w:rStyle w:val="213pt0pt"/>
          <w:lang w:val="ru-RU"/>
        </w:rPr>
        <w:t xml:space="preserve"> </w:t>
      </w:r>
      <w:r>
        <w:rPr>
          <w:rStyle w:val="213pt0pt"/>
        </w:rPr>
        <w:t>20064082, 2011-2015 гг.).</w:t>
      </w:r>
    </w:p>
    <w:p w:rsidR="00477333" w:rsidRDefault="0018272F">
      <w:pPr>
        <w:pStyle w:val="20"/>
        <w:shd w:val="clear" w:color="auto" w:fill="auto"/>
        <w:spacing w:line="317" w:lineRule="exact"/>
        <w:ind w:left="20" w:right="40" w:firstLine="560"/>
        <w:jc w:val="both"/>
      </w:pPr>
      <w:r>
        <w:rPr>
          <w:rStyle w:val="213pt0pt"/>
        </w:rPr>
        <w:t>Разработка использована в учебном процессе кафедры педагогики в течении 2013 - 2014 уч.</w:t>
      </w:r>
      <w:r w:rsidR="009030E6">
        <w:rPr>
          <w:rStyle w:val="213pt0pt"/>
          <w:lang w:val="ru-RU"/>
        </w:rPr>
        <w:t xml:space="preserve"> </w:t>
      </w:r>
      <w:r>
        <w:rPr>
          <w:rStyle w:val="213pt0pt"/>
        </w:rPr>
        <w:t xml:space="preserve">года с магистрантами обучающимися по специальности 1-08 80 02 Теория и методика обучения и воспитания (учащейся и студенческой </w:t>
      </w:r>
      <w:r>
        <w:rPr>
          <w:rStyle w:val="213pt0pt"/>
        </w:rPr>
        <w:t>молодежи).</w:t>
      </w:r>
    </w:p>
    <w:p w:rsidR="00477333" w:rsidRDefault="0018272F">
      <w:pPr>
        <w:pStyle w:val="20"/>
        <w:shd w:val="clear" w:color="auto" w:fill="auto"/>
        <w:spacing w:line="317" w:lineRule="exact"/>
        <w:ind w:left="20" w:right="40" w:firstLine="560"/>
        <w:jc w:val="both"/>
      </w:pPr>
      <w:r>
        <w:rPr>
          <w:rStyle w:val="213pt0pt"/>
        </w:rPr>
        <w:t>Разработка используется в процессе изучения учебной дисциплины "Педагогическая инноватика" и позволяет эффективно организовать специальную инновационную подготовку магистрантов.</w:t>
      </w:r>
    </w:p>
    <w:p w:rsidR="00477333" w:rsidRDefault="0018272F">
      <w:pPr>
        <w:pStyle w:val="20"/>
        <w:shd w:val="clear" w:color="auto" w:fill="auto"/>
        <w:spacing w:line="317" w:lineRule="exact"/>
        <w:ind w:left="20" w:right="40" w:firstLine="560"/>
        <w:jc w:val="both"/>
        <w:sectPr w:rsidR="004773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14" w:right="891" w:bottom="1457" w:left="1064" w:header="0" w:footer="3" w:gutter="0"/>
          <w:cols w:space="720"/>
          <w:noEndnote/>
          <w:docGrid w:linePitch="360"/>
        </w:sectPr>
      </w:pPr>
      <w:r>
        <w:rPr>
          <w:rStyle w:val="213pt0pt"/>
        </w:rPr>
        <w:t>Описание объекта внедрения прилагается и является неотъемл</w:t>
      </w:r>
      <w:r w:rsidR="009030E6">
        <w:rPr>
          <w:rStyle w:val="213pt0pt"/>
          <w:lang w:val="ru-RU"/>
        </w:rPr>
        <w:t>е</w:t>
      </w:r>
      <w:r>
        <w:rPr>
          <w:rStyle w:val="213pt0pt"/>
        </w:rPr>
        <w:t>мой частью Акта.</w:t>
      </w:r>
    </w:p>
    <w:p w:rsidR="00477333" w:rsidRDefault="00477333">
      <w:pPr>
        <w:framePr w:w="11947" w:h="645" w:hRule="exact" w:wrap="notBeside" w:vAnchor="text" w:hAnchor="text" w:xAlign="center" w:y="1" w:anchorLock="1"/>
      </w:pPr>
    </w:p>
    <w:p w:rsidR="00477333" w:rsidRDefault="0018272F">
      <w:pPr>
        <w:rPr>
          <w:sz w:val="2"/>
          <w:szCs w:val="2"/>
        </w:rPr>
        <w:sectPr w:rsidR="0047733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77333" w:rsidRDefault="0018272F">
      <w:pPr>
        <w:pStyle w:val="20"/>
        <w:shd w:val="clear" w:color="auto" w:fill="auto"/>
        <w:spacing w:after="244" w:line="322" w:lineRule="exact"/>
        <w:ind w:left="20" w:right="260"/>
      </w:pPr>
      <w:r>
        <w:rPr>
          <w:rStyle w:val="213pt0pt"/>
        </w:rPr>
        <w:lastRenderedPageBreak/>
        <w:t>Руководитель подразделения, в кото</w:t>
      </w:r>
      <w:r>
        <w:rPr>
          <w:rStyle w:val="213pt0pt"/>
        </w:rPr>
        <w:softHyphen/>
        <w:t>ром внедрена разработка</w:t>
      </w:r>
    </w:p>
    <w:p w:rsidR="00477333" w:rsidRDefault="0018272F">
      <w:pPr>
        <w:pStyle w:val="20"/>
        <w:shd w:val="clear" w:color="auto" w:fill="auto"/>
        <w:spacing w:after="236" w:line="317" w:lineRule="exact"/>
        <w:ind w:left="20" w:right="260"/>
      </w:pPr>
      <w:r>
        <w:rPr>
          <w:rStyle w:val="213pt0pt"/>
        </w:rPr>
        <w:t>Заведующий кафедрой педагогики</w:t>
      </w:r>
    </w:p>
    <w:p w:rsidR="00477333" w:rsidRDefault="0018272F">
      <w:pPr>
        <w:pStyle w:val="20"/>
        <w:shd w:val="clear" w:color="auto" w:fill="auto"/>
        <w:spacing w:after="240" w:line="322" w:lineRule="exact"/>
        <w:ind w:left="20" w:right="260"/>
      </w:pPr>
      <w:r>
        <w:rPr>
          <w:rStyle w:val="213pt0pt"/>
        </w:rPr>
        <w:t>Сотрудники, использо</w:t>
      </w:r>
      <w:r>
        <w:rPr>
          <w:rStyle w:val="213pt0pt"/>
        </w:rPr>
        <w:softHyphen/>
        <w:t>вавшие разработку:</w:t>
      </w:r>
    </w:p>
    <w:p w:rsidR="00477333" w:rsidRDefault="0018272F">
      <w:pPr>
        <w:pStyle w:val="20"/>
        <w:shd w:val="clear" w:color="auto" w:fill="auto"/>
        <w:spacing w:after="240" w:line="322" w:lineRule="exact"/>
        <w:ind w:left="20" w:right="260"/>
      </w:pPr>
      <w:r>
        <w:rPr>
          <w:rStyle w:val="213pt0pt"/>
        </w:rPr>
        <w:t>Доцент кафедры педагогики, канд. пед. наук, доцент</w:t>
      </w:r>
    </w:p>
    <w:p w:rsidR="00477333" w:rsidRDefault="0018272F">
      <w:pPr>
        <w:framePr w:w="2390" w:h="2006" w:wrap="around" w:hAnchor="margin" w:x="3663" w:y="10124"/>
        <w:jc w:val="center"/>
        <w:rPr>
          <w:sz w:val="0"/>
          <w:szCs w:val="0"/>
        </w:rPr>
      </w:pPr>
      <w:r>
        <w:pict>
          <v:shape id="_x0000_i1026" type="#_x0000_t75" style="width:120pt;height:99.75pt">
            <v:imagedata r:id="rId15" r:href="rId16"/>
          </v:shape>
        </w:pict>
      </w:r>
    </w:p>
    <w:p w:rsidR="00477333" w:rsidRDefault="0018272F">
      <w:pPr>
        <w:pStyle w:val="20"/>
        <w:framePr w:h="266" w:wrap="around" w:hAnchor="margin" w:x="7300" w:y="10929"/>
        <w:shd w:val="clear" w:color="auto" w:fill="auto"/>
        <w:spacing w:line="260" w:lineRule="exact"/>
        <w:ind w:left="100"/>
      </w:pPr>
      <w:r>
        <w:rPr>
          <w:rStyle w:val="213pt0pt"/>
        </w:rPr>
        <w:t>И.И. Цыркун</w:t>
      </w:r>
    </w:p>
    <w:p w:rsidR="00477333" w:rsidRDefault="0018272F">
      <w:pPr>
        <w:framePr w:w="2299" w:h="883" w:wrap="around" w:hAnchor="margin" w:x="3639" w:y="12563"/>
        <w:jc w:val="center"/>
        <w:rPr>
          <w:sz w:val="0"/>
          <w:szCs w:val="0"/>
        </w:rPr>
      </w:pPr>
      <w:r>
        <w:pict>
          <v:shape id="_x0000_i1027" type="#_x0000_t75" style="width:114.75pt;height:44.25pt">
            <v:imagedata r:id="rId17" r:href="rId18"/>
          </v:shape>
        </w:pict>
      </w:r>
    </w:p>
    <w:p w:rsidR="00477333" w:rsidRDefault="0018272F">
      <w:pPr>
        <w:pStyle w:val="20"/>
        <w:framePr w:h="266" w:wrap="around" w:hAnchor="margin" w:x="7142" w:y="12815"/>
        <w:shd w:val="clear" w:color="auto" w:fill="auto"/>
        <w:spacing w:line="260" w:lineRule="exact"/>
        <w:ind w:left="100"/>
      </w:pPr>
      <w:r>
        <w:rPr>
          <w:rStyle w:val="213pt0pt"/>
        </w:rPr>
        <w:t>Е.Н. Артемёнок</w:t>
      </w:r>
    </w:p>
    <w:p w:rsidR="00477333" w:rsidRDefault="0018272F">
      <w:pPr>
        <w:framePr w:w="2813" w:h="1291" w:wrap="around" w:hAnchor="margin" w:x="3606" w:y="13878"/>
        <w:jc w:val="center"/>
        <w:rPr>
          <w:sz w:val="0"/>
          <w:szCs w:val="0"/>
        </w:rPr>
      </w:pPr>
      <w:r>
        <w:pict>
          <v:shape id="_x0000_i1028" type="#_x0000_t75" style="width:141pt;height:65.25pt">
            <v:imagedata r:id="rId19" r:href="rId20"/>
          </v:shape>
        </w:pict>
      </w:r>
    </w:p>
    <w:p w:rsidR="00477333" w:rsidRDefault="0018272F" w:rsidP="009030E6">
      <w:pPr>
        <w:pStyle w:val="20"/>
        <w:framePr w:h="260" w:wrap="around" w:vAnchor="text" w:hAnchor="page" w:x="8236" w:y="1440"/>
        <w:shd w:val="clear" w:color="auto" w:fill="auto"/>
        <w:spacing w:line="260" w:lineRule="exact"/>
        <w:ind w:left="100"/>
      </w:pPr>
      <w:r>
        <w:rPr>
          <w:rStyle w:val="213pt0pt"/>
        </w:rPr>
        <w:t>Л. Н. Тимашкова</w:t>
      </w:r>
    </w:p>
    <w:p w:rsidR="00477333" w:rsidRDefault="0018272F">
      <w:pPr>
        <w:pStyle w:val="20"/>
        <w:shd w:val="clear" w:color="auto" w:fill="auto"/>
        <w:spacing w:line="322" w:lineRule="exact"/>
        <w:ind w:left="20" w:right="260"/>
        <w:sectPr w:rsidR="00477333">
          <w:type w:val="continuous"/>
          <w:pgSz w:w="11905" w:h="16837"/>
          <w:pgMar w:top="214" w:right="7559" w:bottom="1457" w:left="1069" w:header="0" w:footer="3" w:gutter="0"/>
          <w:cols w:space="720"/>
          <w:noEndnote/>
          <w:docGrid w:linePitch="360"/>
        </w:sectPr>
      </w:pPr>
      <w:r>
        <w:rPr>
          <w:rStyle w:val="213pt0pt"/>
        </w:rPr>
        <w:t>Доцент кафедры педагогики, канд. пед. наук, доцент</w:t>
      </w:r>
    </w:p>
    <w:p w:rsidR="009030E6" w:rsidRDefault="0018272F">
      <w:pPr>
        <w:pStyle w:val="1"/>
        <w:shd w:val="clear" w:color="auto" w:fill="auto"/>
        <w:spacing w:before="0" w:after="76" w:line="317" w:lineRule="exact"/>
        <w:ind w:left="20" w:firstLine="0"/>
        <w:jc w:val="center"/>
        <w:rPr>
          <w:rStyle w:val="135pt"/>
          <w:lang w:val="ru-RU"/>
        </w:rPr>
      </w:pPr>
      <w:r>
        <w:rPr>
          <w:rStyle w:val="135pt"/>
        </w:rPr>
        <w:lastRenderedPageBreak/>
        <w:t xml:space="preserve">ОПИСАНИЕ ОБЪЕКТА ВНЕДРЕНИЯ </w:t>
      </w:r>
    </w:p>
    <w:p w:rsidR="00477333" w:rsidRDefault="0018272F">
      <w:pPr>
        <w:pStyle w:val="1"/>
        <w:shd w:val="clear" w:color="auto" w:fill="auto"/>
        <w:spacing w:before="0" w:after="76" w:line="317" w:lineRule="exact"/>
        <w:ind w:left="20" w:firstLine="0"/>
        <w:jc w:val="center"/>
      </w:pPr>
      <w:r>
        <w:rPr>
          <w:rStyle w:val="135pt"/>
        </w:rPr>
        <w:t>"Педагогическая инноватика: учеб.-метод. пособ./ И.И. Цыркун, Е.Н. Артемёнок / Под общ. ред. И.И. Цыркуна. - Минск: БГПУ, 2014. - 300 с."</w:t>
      </w:r>
    </w:p>
    <w:p w:rsidR="00477333" w:rsidRDefault="0018272F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line="298" w:lineRule="exact"/>
        <w:ind w:left="20"/>
      </w:pPr>
      <w:r>
        <w:rPr>
          <w:rStyle w:val="213pt0pt"/>
        </w:rPr>
        <w:t>Краткая характеристика объекта внедрения</w:t>
      </w:r>
      <w:r>
        <w:rPr>
          <w:rStyle w:val="213pt0pt"/>
        </w:rPr>
        <w:t xml:space="preserve"> и его назначения.</w:t>
      </w:r>
    </w:p>
    <w:p w:rsidR="00477333" w:rsidRDefault="0018272F">
      <w:pPr>
        <w:pStyle w:val="20"/>
        <w:shd w:val="clear" w:color="auto" w:fill="auto"/>
        <w:spacing w:line="298" w:lineRule="exact"/>
        <w:ind w:left="20" w:right="20" w:firstLine="540"/>
        <w:jc w:val="both"/>
      </w:pPr>
      <w:r>
        <w:rPr>
          <w:rStyle w:val="213pt0pt"/>
        </w:rPr>
        <w:t>Учебно-методическое пособие написано в соответствии с образовательным стандартом специальности 1-08 80 02 Теория и методика обучения и воспитания (учащейся и студенческой молодежи); учебной программой учебной дисциплины «Педагогическая и</w:t>
      </w:r>
      <w:r>
        <w:rPr>
          <w:rStyle w:val="213pt0pt"/>
        </w:rPr>
        <w:t>нноватика» для второй ступени высшего образования (магистратура), а также с опорой на идеи культурно-праксеологической концепции подготовки специалистов гуманитарной сферы И.И. Цыркуна.</w:t>
      </w:r>
    </w:p>
    <w:p w:rsidR="00477333" w:rsidRDefault="0018272F">
      <w:pPr>
        <w:pStyle w:val="20"/>
        <w:shd w:val="clear" w:color="auto" w:fill="auto"/>
        <w:spacing w:line="298" w:lineRule="exact"/>
        <w:ind w:left="20" w:right="20" w:firstLine="540"/>
        <w:jc w:val="both"/>
      </w:pPr>
      <w:r>
        <w:rPr>
          <w:rStyle w:val="213pt0pt"/>
        </w:rPr>
        <w:t>Учебно-методическое пособие состоит из предисловия, 6 глав, приложения</w:t>
      </w:r>
      <w:r>
        <w:rPr>
          <w:rStyle w:val="213pt0pt"/>
        </w:rPr>
        <w:t xml:space="preserve"> и литературы, в содержании учебно-методического пособия представлены методология педагогических нововведений; структура и содержание инновационно-педагогической деятельности; сущность и функции инновационной культуры в профессиональной подготовке педагога</w:t>
      </w:r>
      <w:r>
        <w:rPr>
          <w:rStyle w:val="213pt0pt"/>
        </w:rPr>
        <w:t>; культурный фонд инновационно-педагогической деятельности; методы инновационно-педагогической деятельности; технология управления генезисом инновационной культуры у студентов, примеры паспортов педагогических нововведений.</w:t>
      </w:r>
    </w:p>
    <w:p w:rsidR="00477333" w:rsidRDefault="0018272F">
      <w:pPr>
        <w:pStyle w:val="20"/>
        <w:shd w:val="clear" w:color="auto" w:fill="auto"/>
        <w:spacing w:line="298" w:lineRule="exact"/>
        <w:ind w:left="20" w:right="20" w:firstLine="540"/>
        <w:jc w:val="both"/>
      </w:pPr>
      <w:r>
        <w:rPr>
          <w:rStyle w:val="213pt0pt"/>
        </w:rPr>
        <w:t>В учебно-методическом пособии вп</w:t>
      </w:r>
      <w:r>
        <w:rPr>
          <w:rStyle w:val="213pt0pt"/>
        </w:rPr>
        <w:t>ервые поэтапно показаны технологические этапы формирования инновационной культуры у студентов, а именно представлены: модель экспертной системы «Инноватор»; комплексная деловая игра «Экспертный совет»; правила разработки паспортов педагогических нововведен</w:t>
      </w:r>
      <w:r>
        <w:rPr>
          <w:rStyle w:val="213pt0pt"/>
        </w:rPr>
        <w:t>ий.</w:t>
      </w:r>
    </w:p>
    <w:p w:rsidR="00477333" w:rsidRDefault="0018272F">
      <w:pPr>
        <w:pStyle w:val="20"/>
        <w:shd w:val="clear" w:color="auto" w:fill="auto"/>
        <w:spacing w:after="64" w:line="298" w:lineRule="exact"/>
        <w:ind w:left="20" w:right="20" w:firstLine="540"/>
        <w:jc w:val="both"/>
      </w:pPr>
      <w:r>
        <w:rPr>
          <w:rStyle w:val="213pt0pt"/>
        </w:rPr>
        <w:t>Учебно-методическое пособие представлено также в электронном виде в разработанной авторами Учебной базе данных магистерской подготовки будущего учителя по педагогике в разделе «Основные учебники и учебно-методические пособия».</w:t>
      </w:r>
    </w:p>
    <w:p w:rsidR="00477333" w:rsidRDefault="0018272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after="56" w:line="293" w:lineRule="exact"/>
        <w:ind w:left="20" w:right="1260"/>
      </w:pPr>
      <w:r>
        <w:rPr>
          <w:rStyle w:val="213pt0pt"/>
        </w:rPr>
        <w:t>Фамилия и инициалы разработчиков, ученые степень и звание, должность. Цыркун И.И. доктор пед. наук, профессор, заведующий кафедрой педагогики, Артемёнок Е.Н. канд. пед. наук, доцент, доцент кафедры педагогики</w:t>
      </w:r>
      <w:r>
        <w:rPr>
          <w:rStyle w:val="213pt0pt"/>
        </w:rPr>
        <w:t>, Тимашкова Л. Н. канд. пед. наук, доцент, доце</w:t>
      </w:r>
      <w:r>
        <w:rPr>
          <w:rStyle w:val="213pt0pt"/>
        </w:rPr>
        <w:t>нт кафедры педагогики.</w:t>
      </w:r>
    </w:p>
    <w:p w:rsidR="00477333" w:rsidRDefault="0018272F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line="298" w:lineRule="exact"/>
        <w:ind w:left="380" w:right="20" w:hanging="360"/>
      </w:pPr>
      <w:r>
        <w:rPr>
          <w:rStyle w:val="213pt0pt"/>
        </w:rPr>
        <w:t>Фамилия и инициалы преподавателей, использующих разработку, ученые степень и звание, должность.</w:t>
      </w:r>
    </w:p>
    <w:p w:rsidR="009030E6" w:rsidRDefault="0018272F">
      <w:pPr>
        <w:pStyle w:val="20"/>
        <w:shd w:val="clear" w:color="auto" w:fill="auto"/>
        <w:spacing w:after="90" w:line="298" w:lineRule="exact"/>
        <w:ind w:left="20" w:right="20"/>
        <w:rPr>
          <w:rStyle w:val="213pt0pt"/>
          <w:lang w:val="ru-RU"/>
        </w:rPr>
      </w:pPr>
      <w:r>
        <w:rPr>
          <w:rStyle w:val="213pt0pt"/>
        </w:rPr>
        <w:t xml:space="preserve">Цыркун И.И. доктор пед. наук, профессор, заведующий кафедрой педагогики, </w:t>
      </w:r>
    </w:p>
    <w:p w:rsidR="009030E6" w:rsidRDefault="0018272F">
      <w:pPr>
        <w:pStyle w:val="20"/>
        <w:shd w:val="clear" w:color="auto" w:fill="auto"/>
        <w:spacing w:after="90" w:line="298" w:lineRule="exact"/>
        <w:ind w:left="20" w:right="20"/>
        <w:rPr>
          <w:rStyle w:val="213pt0pt"/>
          <w:lang w:val="ru-RU"/>
        </w:rPr>
      </w:pPr>
      <w:r>
        <w:rPr>
          <w:rStyle w:val="213pt0pt"/>
        </w:rPr>
        <w:t>Артемёнок Е.Н. канд. пед. наук, доцент, доцент кафедры педагогики</w:t>
      </w:r>
      <w:r>
        <w:rPr>
          <w:rStyle w:val="213pt0pt"/>
        </w:rPr>
        <w:t xml:space="preserve">, </w:t>
      </w:r>
    </w:p>
    <w:p w:rsidR="00477333" w:rsidRDefault="0018272F">
      <w:pPr>
        <w:pStyle w:val="20"/>
        <w:shd w:val="clear" w:color="auto" w:fill="auto"/>
        <w:spacing w:after="90" w:line="298" w:lineRule="exact"/>
        <w:ind w:left="20" w:right="20"/>
      </w:pPr>
      <w:r>
        <w:rPr>
          <w:rStyle w:val="213pt0pt"/>
        </w:rPr>
        <w:t>Тимашкова Л. Н. канд. пед. наук, доцент, доцент кафедры педагогики.</w:t>
      </w:r>
    </w:p>
    <w:p w:rsidR="00477333" w:rsidRDefault="0018272F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after="82" w:line="260" w:lineRule="exact"/>
        <w:ind w:left="20"/>
      </w:pPr>
      <w:r>
        <w:rPr>
          <w:rStyle w:val="213pt0pt"/>
        </w:rPr>
        <w:t>Начало использования объекта внедрения: сентябр</w:t>
      </w:r>
      <w:r>
        <w:rPr>
          <w:rStyle w:val="213pt0pt"/>
        </w:rPr>
        <w:t>ь 2013.</w:t>
      </w:r>
    </w:p>
    <w:p w:rsidR="00477333" w:rsidRDefault="0018272F" w:rsidP="009030E6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line="298" w:lineRule="exact"/>
        <w:ind w:left="20" w:right="20"/>
        <w:jc w:val="both"/>
      </w:pPr>
      <w:r>
        <w:rPr>
          <w:rStyle w:val="213pt0pt"/>
        </w:rPr>
        <w:t>Число студентов пользующихся разработкой: 8 магистрантов, обучающиеся по специальности 1-08 80 02 «Теория и методика обучения и воспитания (учащейся и студенческой молодежи)» дневной и заочной формы получения образования.</w:t>
      </w:r>
    </w:p>
    <w:p w:rsidR="00477333" w:rsidRDefault="0018272F" w:rsidP="009030E6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line="302" w:lineRule="exact"/>
        <w:ind w:left="20" w:right="20"/>
        <w:jc w:val="both"/>
      </w:pPr>
      <w:r>
        <w:rPr>
          <w:rStyle w:val="213pt0pt"/>
        </w:rPr>
        <w:t>Дата и номер протокола зас</w:t>
      </w:r>
      <w:r>
        <w:rPr>
          <w:rStyle w:val="213pt0pt"/>
        </w:rPr>
        <w:t xml:space="preserve">едания кафедры, на котором разработка рекомендована к внедрению: заседание кафедры педагогики </w:t>
      </w:r>
      <w:r>
        <w:rPr>
          <w:rStyle w:val="213pt0pt"/>
          <w:lang/>
        </w:rPr>
        <w:t>о</w:t>
      </w:r>
      <w:r w:rsidR="009030E6">
        <w:rPr>
          <w:rStyle w:val="213pt0pt"/>
          <w:lang/>
        </w:rPr>
        <w:t xml:space="preserve">т </w:t>
      </w:r>
      <w:r>
        <w:rPr>
          <w:rStyle w:val="213pt0pt"/>
          <w:lang/>
        </w:rPr>
        <w:t xml:space="preserve">29 </w:t>
      </w:r>
      <w:r>
        <w:rPr>
          <w:rStyle w:val="213pt0pt"/>
        </w:rPr>
        <w:t>августа 2013, протокол № 1</w:t>
      </w:r>
    </w:p>
    <w:p w:rsidR="00477333" w:rsidRDefault="0018272F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9" type="#_x0000_t75" style="width:484.5pt;height:102.75pt">
            <v:imagedata r:id="rId21" r:href="rId22"/>
          </v:shape>
        </w:pict>
      </w:r>
    </w:p>
    <w:p w:rsidR="00477333" w:rsidRDefault="00477333">
      <w:pPr>
        <w:rPr>
          <w:sz w:val="2"/>
          <w:szCs w:val="2"/>
        </w:rPr>
      </w:pPr>
    </w:p>
    <w:sectPr w:rsidR="00477333" w:rsidSect="00477333">
      <w:pgSz w:w="11905" w:h="16837"/>
      <w:pgMar w:top="1061" w:right="814" w:bottom="931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72F" w:rsidRDefault="0018272F" w:rsidP="00477333">
      <w:r>
        <w:separator/>
      </w:r>
    </w:p>
  </w:endnote>
  <w:endnote w:type="continuationSeparator" w:id="0">
    <w:p w:rsidR="0018272F" w:rsidRDefault="0018272F" w:rsidP="0047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E6" w:rsidRDefault="009030E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33" w:rsidRDefault="00477333">
    <w:pPr>
      <w:pStyle w:val="a5"/>
      <w:framePr w:w="11947" w:h="187" w:wrap="none" w:vAnchor="text" w:hAnchor="page" w:x="-20" w:y="-885"/>
      <w:shd w:val="clear" w:color="auto" w:fill="auto"/>
      <w:ind w:left="10944"/>
    </w:pPr>
    <w:fldSimple w:instr=" PAGE \* MERGEFORMAT ">
      <w:r w:rsidR="009030E6" w:rsidRPr="009030E6">
        <w:rPr>
          <w:rStyle w:val="13pt"/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E6" w:rsidRDefault="009030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72F" w:rsidRDefault="0018272F"/>
  </w:footnote>
  <w:footnote w:type="continuationSeparator" w:id="0">
    <w:p w:rsidR="0018272F" w:rsidRDefault="001827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E6" w:rsidRDefault="009030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0273501"/>
      <w:docPartObj>
        <w:docPartGallery w:val="Watermarks"/>
        <w:docPartUnique/>
      </w:docPartObj>
    </w:sdtPr>
    <w:sdtContent>
      <w:p w:rsidR="009030E6" w:rsidRDefault="009030E6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284689" o:spid="_x0000_s2049" type="#_x0000_t136" style="position:absolute;margin-left:0;margin-top:0;width:584.75pt;height:116.9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E6" w:rsidRDefault="009030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65871"/>
    <w:multiLevelType w:val="multilevel"/>
    <w:tmpl w:val="9E2A3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77333"/>
    <w:rsid w:val="0018272F"/>
    <w:rsid w:val="00477333"/>
    <w:rsid w:val="0090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3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7333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477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4"/>
    <w:rsid w:val="00477333"/>
    <w:rPr>
      <w:sz w:val="26"/>
      <w:szCs w:val="26"/>
    </w:rPr>
  </w:style>
  <w:style w:type="character" w:customStyle="1" w:styleId="2">
    <w:name w:val="Основной текст (2)_"/>
    <w:basedOn w:val="a0"/>
    <w:link w:val="20"/>
    <w:rsid w:val="00477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3"/>
      <w:szCs w:val="33"/>
    </w:rPr>
  </w:style>
  <w:style w:type="character" w:customStyle="1" w:styleId="213pt0pt">
    <w:name w:val="Основной текст (2) + 13 pt;Не курсив;Интервал 0 pt"/>
    <w:basedOn w:val="2"/>
    <w:rsid w:val="00477333"/>
    <w:rPr>
      <w:i/>
      <w:iCs/>
      <w:spacing w:val="0"/>
      <w:sz w:val="26"/>
      <w:szCs w:val="26"/>
    </w:rPr>
  </w:style>
  <w:style w:type="character" w:customStyle="1" w:styleId="a6">
    <w:name w:val="Основной текст_"/>
    <w:basedOn w:val="a0"/>
    <w:link w:val="1"/>
    <w:rsid w:val="004773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"/>
    <w:basedOn w:val="a6"/>
    <w:rsid w:val="00477333"/>
    <w:rPr>
      <w:spacing w:val="0"/>
      <w:sz w:val="27"/>
      <w:szCs w:val="27"/>
    </w:rPr>
  </w:style>
  <w:style w:type="paragraph" w:customStyle="1" w:styleId="a5">
    <w:name w:val="Колонтитул"/>
    <w:basedOn w:val="a"/>
    <w:link w:val="a4"/>
    <w:rsid w:val="0047733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4773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33"/>
      <w:szCs w:val="33"/>
    </w:rPr>
  </w:style>
  <w:style w:type="paragraph" w:customStyle="1" w:styleId="1">
    <w:name w:val="Основной текст1"/>
    <w:basedOn w:val="a"/>
    <w:link w:val="a6"/>
    <w:rsid w:val="00477333"/>
    <w:pPr>
      <w:shd w:val="clear" w:color="auto" w:fill="FFFFFF"/>
      <w:spacing w:before="660" w:after="6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9030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30E6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03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30E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image" Target="file:///C:\DOCUME~1\user\LOCALS~1\Temp\FineReader10\media\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file:///C:\DOCUME~1\user\LOCALS~1\Temp\FineReader10\media\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663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2015-07-01T11:54:00Z</dcterms:created>
  <dcterms:modified xsi:type="dcterms:W3CDTF">2015-07-01T11:56:00Z</dcterms:modified>
</cp:coreProperties>
</file>