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55" w:rsidRDefault="00290EEB" w:rsidP="00FB6D7A">
      <w:pPr>
        <w:framePr w:wrap="notBeside" w:vAnchor="text" w:hAnchor="page" w:x="5986" w:y="1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20.75pt">
            <v:imagedata r:id="rId7" r:href="rId8"/>
          </v:shape>
        </w:pict>
      </w:r>
    </w:p>
    <w:p w:rsidR="00774E55" w:rsidRDefault="00774E55">
      <w:pPr>
        <w:rPr>
          <w:sz w:val="2"/>
          <w:szCs w:val="2"/>
        </w:rPr>
      </w:pPr>
    </w:p>
    <w:p w:rsidR="00774E55" w:rsidRDefault="00290EEB">
      <w:pPr>
        <w:pStyle w:val="40"/>
        <w:shd w:val="clear" w:color="auto" w:fill="auto"/>
        <w:tabs>
          <w:tab w:val="left" w:pos="6408"/>
          <w:tab w:val="left" w:leader="hyphen" w:pos="6917"/>
        </w:tabs>
        <w:spacing w:after="40" w:line="270" w:lineRule="exact"/>
        <w:ind w:left="4440" w:firstLine="0"/>
      </w:pPr>
      <w:r>
        <w:t>АКТ</w:t>
      </w:r>
      <w:r>
        <w:tab/>
      </w:r>
    </w:p>
    <w:p w:rsidR="00774E55" w:rsidRDefault="00290EEB">
      <w:pPr>
        <w:pStyle w:val="20"/>
        <w:shd w:val="clear" w:color="auto" w:fill="auto"/>
        <w:spacing w:after="255" w:line="270" w:lineRule="exact"/>
        <w:ind w:left="880" w:firstLine="0"/>
      </w:pPr>
      <w:r>
        <w:rPr>
          <w:rStyle w:val="21"/>
        </w:rPr>
        <w:t>О ВНЕДРЕНИИ РЕЗУЛЬТАТОВ НИР В УЧЕБНЫЙ ПРОЦЕСС</w:t>
      </w:r>
    </w:p>
    <w:p w:rsidR="00774E55" w:rsidRDefault="00290EEB">
      <w:pPr>
        <w:pStyle w:val="40"/>
        <w:shd w:val="clear" w:color="auto" w:fill="auto"/>
        <w:spacing w:before="0" w:after="0" w:line="322" w:lineRule="exact"/>
        <w:ind w:left="40" w:right="240" w:firstLine="680"/>
        <w:jc w:val="both"/>
      </w:pPr>
      <w:r>
        <w:t>Настоящий акт составлен об использовании в учебном процессе разработки «Диагностический комплекс для оценки спортивной одарённости и перспективности в спортивных единоборствах на основе анализа морфометрических, дерматоглифических и молекулярно-генетически</w:t>
      </w:r>
      <w:r>
        <w:t xml:space="preserve">х характеристик», выполненной по теме диссертационной работы И.Ю.Гробовиковой «Морфогенетические маркеры предрасположенности к ситуационным видам спорта» на присвоение ученой степени кандидата наук, темы №766 «Исследование полиморфных генетических систем, </w:t>
      </w:r>
      <w:r>
        <w:t>ассоциированных с успешностью в спортивных единоборствах» по Гранту Министерства образования Республики Беларусь на 2014 г. (ГР №20140425) и темы НИР кафедры медико-биологических основ физического воспитания на 2011-2015 гг. «Разработка современных медико-</w:t>
      </w:r>
      <w:r>
        <w:t>биологических принципов формирования здоровья в системе физического воспитания» (ГР №20120302).</w:t>
      </w:r>
    </w:p>
    <w:p w:rsidR="00774E55" w:rsidRDefault="00290EEB">
      <w:pPr>
        <w:pStyle w:val="40"/>
        <w:shd w:val="clear" w:color="auto" w:fill="auto"/>
        <w:spacing w:before="0" w:after="0" w:line="322" w:lineRule="exact"/>
        <w:ind w:left="40" w:right="240" w:firstLine="680"/>
        <w:jc w:val="both"/>
      </w:pPr>
      <w:r>
        <w:t>Разработка используется в тренировочном процессе учащихся учреждения «Специализированная детско-юношеская школа олимпийского резерва по борьбе» г. Минска с 2014</w:t>
      </w:r>
      <w:r>
        <w:t xml:space="preserve"> года. Позволяет оценить одарённость и перспективность в спортивных единоборствах на начальном этапе спортивного отбора и на этапе спортивного совершенствования, а также корректировать и оптимизировать тренировочный процесс с помощью составления индивидуал</w:t>
      </w:r>
      <w:r>
        <w:t>ьного морфогенетического профиля спортсмена и прогнозировать возможность структурно-функциональных осложнений со стороны ведущих систем организма, связанных с высокими физическими нагрузками в спортивных единоборствах.</w:t>
      </w:r>
    </w:p>
    <w:p w:rsidR="00774E55" w:rsidRDefault="00290EEB">
      <w:pPr>
        <w:pStyle w:val="40"/>
        <w:shd w:val="clear" w:color="auto" w:fill="auto"/>
        <w:tabs>
          <w:tab w:val="left" w:pos="6726"/>
        </w:tabs>
        <w:spacing w:before="0" w:after="0" w:line="322" w:lineRule="exact"/>
        <w:ind w:left="40" w:right="240" w:firstLine="680"/>
        <w:jc w:val="both"/>
      </w:pPr>
      <w:r>
        <w:t>Описание объекта внедрения прилагаетс</w:t>
      </w:r>
      <w:r>
        <w:t>я и является неотъемлемой частью Акта.</w:t>
      </w:r>
      <w:r>
        <w:tab/>
      </w:r>
    </w:p>
    <w:p w:rsidR="00774E55" w:rsidRDefault="00290EE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71.75pt;height:192pt">
            <v:imagedata r:id="rId9" r:href="rId10"/>
          </v:shape>
        </w:pict>
      </w:r>
    </w:p>
    <w:p w:rsidR="00774E55" w:rsidRDefault="00774E55">
      <w:pPr>
        <w:rPr>
          <w:sz w:val="2"/>
          <w:szCs w:val="2"/>
        </w:rPr>
      </w:pPr>
    </w:p>
    <w:p w:rsidR="00FB6D7A" w:rsidRDefault="00FB6D7A">
      <w:pPr>
        <w:pStyle w:val="50"/>
        <w:shd w:val="clear" w:color="auto" w:fill="auto"/>
        <w:spacing w:after="186" w:line="270" w:lineRule="exact"/>
        <w:ind w:left="60"/>
        <w:rPr>
          <w:lang w:val="ru-RU"/>
        </w:rPr>
      </w:pPr>
    </w:p>
    <w:p w:rsidR="00774E55" w:rsidRDefault="00290EEB">
      <w:pPr>
        <w:pStyle w:val="50"/>
        <w:shd w:val="clear" w:color="auto" w:fill="auto"/>
        <w:spacing w:after="186" w:line="270" w:lineRule="exact"/>
        <w:ind w:left="60"/>
      </w:pPr>
      <w:r>
        <w:lastRenderedPageBreak/>
        <w:t>ОПИСАНИЕ ОБЪЕКТА ВНЕДРЕНИЯ</w:t>
      </w:r>
    </w:p>
    <w:p w:rsidR="00774E55" w:rsidRDefault="00290EEB">
      <w:pPr>
        <w:pStyle w:val="50"/>
        <w:shd w:val="clear" w:color="auto" w:fill="auto"/>
        <w:spacing w:line="322" w:lineRule="exact"/>
        <w:ind w:left="60"/>
      </w:pPr>
      <w:r>
        <w:t>«Диагностический комплекс для оценки спортивной одарённости и перспективности в спортивных единоборствах на основе анализа морфометрических, дерматоглифических и молекулярно- генетических характеристик»</w:t>
      </w:r>
    </w:p>
    <w:p w:rsidR="00774E55" w:rsidRDefault="00290EEB">
      <w:pPr>
        <w:pStyle w:val="4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00" w:line="322" w:lineRule="exact"/>
        <w:ind w:left="380" w:right="40" w:hanging="340"/>
        <w:jc w:val="both"/>
      </w:pPr>
      <w:r>
        <w:rPr>
          <w:rStyle w:val="41"/>
        </w:rPr>
        <w:t>Краткая характеристика объекта внедрения и его назнач</w:t>
      </w:r>
      <w:r>
        <w:rPr>
          <w:rStyle w:val="41"/>
        </w:rPr>
        <w:t>ение.</w:t>
      </w:r>
      <w:r>
        <w:t xml:space="preserve"> Методика включает в себя комплексные морфофункциональные, дерматоглифические и молекулярно-генетические методы исследования, позволяющие осуществлять интегрированный анализ уровня развития и проявления физических качеств и предрасположенности к занят</w:t>
      </w:r>
      <w:r>
        <w:t>ию спортивными единоборствами. В ней также отражены: принципы мониторинга и диагностики соматотипов представителей единоборств, методика оценки функциональных и энергетических возможностей организма в условиях экстремальных физических нагрузок по полиморфи</w:t>
      </w:r>
      <w:r>
        <w:t>змам генов, регулирующих деятельность сердечно-сосудистой системы и метаболизм, определяющих мышечно-композиционный состав, и на основе систематизированных дерматоглифических критериев развития физических качеств. Диагностический комплекс может быть исполь</w:t>
      </w:r>
      <w:r>
        <w:t>зован преподавателями высших и средних образовательных учреждений при проведении учебных занятий, а также тренерами в области спортивного отбора и спортивной ориентации, оптимизации и повышения эффективности системы многолетней подготовки спортсменов.</w:t>
      </w:r>
    </w:p>
    <w:p w:rsidR="00FB6D7A" w:rsidRPr="00FB6D7A" w:rsidRDefault="00290EEB">
      <w:pPr>
        <w:pStyle w:val="40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2" w:lineRule="exact"/>
        <w:ind w:left="380" w:right="40" w:hanging="340"/>
        <w:jc w:val="both"/>
      </w:pPr>
      <w:r>
        <w:rPr>
          <w:rStyle w:val="41"/>
        </w:rPr>
        <w:t>Фами</w:t>
      </w:r>
      <w:r>
        <w:rPr>
          <w:rStyle w:val="41"/>
        </w:rPr>
        <w:t xml:space="preserve">лия и инициалы разработчиков, место работы, должность: </w:t>
      </w:r>
      <w:r>
        <w:t xml:space="preserve">Гробовикова Инна Юрьевна, факультет физического воспитания УО «Белорусский государственный педагогический университет имени Максима Танка», магистр биологических наук, преподаватель. </w:t>
      </w:r>
    </w:p>
    <w:p w:rsidR="00774E55" w:rsidRDefault="00290EEB" w:rsidP="00FB6D7A">
      <w:pPr>
        <w:pStyle w:val="40"/>
        <w:shd w:val="clear" w:color="auto" w:fill="auto"/>
        <w:tabs>
          <w:tab w:val="left" w:pos="333"/>
        </w:tabs>
        <w:spacing w:before="0" w:after="0" w:line="322" w:lineRule="exact"/>
        <w:ind w:left="426" w:right="40" w:firstLine="0"/>
        <w:jc w:val="both"/>
      </w:pPr>
      <w:r>
        <w:t xml:space="preserve">Соловьёва Наталья </w:t>
      </w:r>
      <w:r>
        <w:t>Геннадьевна, факультет физического воспитания УО «Белорусский государственный педагогический университет имени Максима Танка», доцент, заведующий кафедрой.</w:t>
      </w:r>
    </w:p>
    <w:p w:rsidR="00774E55" w:rsidRDefault="00290EEB">
      <w:pPr>
        <w:pStyle w:val="40"/>
        <w:shd w:val="clear" w:color="auto" w:fill="auto"/>
        <w:spacing w:before="0" w:after="300" w:line="322" w:lineRule="exact"/>
        <w:ind w:left="380" w:right="40" w:firstLine="0"/>
        <w:jc w:val="both"/>
      </w:pPr>
      <w:r>
        <w:t>Мельнов Сергей Борисович, факультет экологической медицины УО «Международный государственный экологи</w:t>
      </w:r>
      <w:r>
        <w:t>ческий университет имени А.Д.Сахарова», доктор, профессор кафедры.</w:t>
      </w:r>
    </w:p>
    <w:p w:rsidR="00774E55" w:rsidRDefault="00290EEB">
      <w:pPr>
        <w:pStyle w:val="40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341" w:line="322" w:lineRule="exact"/>
        <w:ind w:left="480" w:right="40"/>
      </w:pPr>
      <w:r>
        <w:rPr>
          <w:rStyle w:val="41"/>
        </w:rPr>
        <w:t xml:space="preserve">Фамилии и инициалы преподавателей, использующих разработку: </w:t>
      </w:r>
      <w:r>
        <w:t>Н.Г.Соловьёва, И.В.Брускова, В.Ф.Кобзев, В.А.Касько, И.Ю.Гробовикова.</w:t>
      </w:r>
    </w:p>
    <w:p w:rsidR="00774E55" w:rsidRDefault="00290EEB">
      <w:pPr>
        <w:pStyle w:val="20"/>
        <w:numPr>
          <w:ilvl w:val="0"/>
          <w:numId w:val="1"/>
        </w:numPr>
        <w:shd w:val="clear" w:color="auto" w:fill="auto"/>
        <w:tabs>
          <w:tab w:val="left" w:pos="405"/>
        </w:tabs>
        <w:spacing w:after="356" w:line="270" w:lineRule="exact"/>
        <w:ind w:left="380"/>
        <w:jc w:val="both"/>
      </w:pPr>
      <w:r>
        <w:rPr>
          <w:rStyle w:val="23"/>
        </w:rPr>
        <w:t>Начало использования объекта внедрения:</w:t>
      </w:r>
      <w:r>
        <w:rPr>
          <w:rStyle w:val="22"/>
        </w:rPr>
        <w:t xml:space="preserve"> июнь 2014 г.</w:t>
      </w:r>
    </w:p>
    <w:p w:rsidR="00774E55" w:rsidRDefault="00290EEB">
      <w:pPr>
        <w:pStyle w:val="20"/>
        <w:numPr>
          <w:ilvl w:val="0"/>
          <w:numId w:val="1"/>
        </w:numPr>
        <w:shd w:val="clear" w:color="auto" w:fill="auto"/>
        <w:tabs>
          <w:tab w:val="left" w:pos="429"/>
        </w:tabs>
        <w:spacing w:line="270" w:lineRule="exact"/>
        <w:ind w:left="380"/>
        <w:jc w:val="both"/>
      </w:pPr>
      <w:r>
        <w:rPr>
          <w:rStyle w:val="23"/>
        </w:rPr>
        <w:t>Число учащихся использующих разработку:</w:t>
      </w:r>
      <w:r>
        <w:rPr>
          <w:rStyle w:val="22"/>
        </w:rPr>
        <w:t xml:space="preserve"> 40 человек.</w:t>
      </w:r>
    </w:p>
    <w:p w:rsidR="00FB6D7A" w:rsidRDefault="00FB6D7A" w:rsidP="00FB6D7A">
      <w:pPr>
        <w:framePr w:wrap="notBeside" w:vAnchor="text" w:hAnchor="page" w:x="1651" w:y="1667"/>
        <w:jc w:val="center"/>
        <w:rPr>
          <w:sz w:val="0"/>
          <w:szCs w:val="0"/>
        </w:rPr>
      </w:pPr>
      <w:r>
        <w:pict>
          <v:shape id="_x0000_i1027" type="#_x0000_t75" style="width:474.75pt;height:96pt">
            <v:imagedata r:id="rId11" r:href="rId12"/>
          </v:shape>
        </w:pict>
      </w:r>
    </w:p>
    <w:p w:rsidR="00774E55" w:rsidRDefault="00290EEB">
      <w:pPr>
        <w:pStyle w:val="40"/>
        <w:shd w:val="clear" w:color="auto" w:fill="auto"/>
        <w:spacing w:before="0" w:after="116" w:line="322" w:lineRule="exact"/>
        <w:ind w:left="540"/>
        <w:jc w:val="both"/>
      </w:pPr>
      <w:r>
        <w:rPr>
          <w:rStyle w:val="4Tahoma115pt"/>
        </w:rPr>
        <w:t>6.</w:t>
      </w:r>
      <w:r>
        <w:rPr>
          <w:rStyle w:val="42"/>
        </w:rPr>
        <w:t xml:space="preserve"> Дата и номер протокола заседания кафедры, на котором разработка рекомендована к внедрению:</w:t>
      </w:r>
      <w:r>
        <w:t xml:space="preserve"> протокол № 10 заседания кафедры медико- биологических основ физического воспитания от 28 мая 2014 года.</w:t>
      </w:r>
    </w:p>
    <w:p w:rsidR="00774E55" w:rsidRDefault="00774E55">
      <w:pPr>
        <w:rPr>
          <w:sz w:val="2"/>
          <w:szCs w:val="2"/>
        </w:rPr>
      </w:pPr>
    </w:p>
    <w:sectPr w:rsidR="00774E55" w:rsidSect="00774E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362" w:right="645" w:bottom="623" w:left="16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EB" w:rsidRDefault="00290EEB" w:rsidP="00774E55">
      <w:r>
        <w:separator/>
      </w:r>
    </w:p>
  </w:endnote>
  <w:endnote w:type="continuationSeparator" w:id="0">
    <w:p w:rsidR="00290EEB" w:rsidRDefault="00290EEB" w:rsidP="0077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7A" w:rsidRDefault="00FB6D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7A" w:rsidRDefault="00FB6D7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7A" w:rsidRDefault="00FB6D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EB" w:rsidRDefault="00290EEB"/>
  </w:footnote>
  <w:footnote w:type="continuationSeparator" w:id="0">
    <w:p w:rsidR="00290EEB" w:rsidRDefault="00290E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7A" w:rsidRDefault="00FB6D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002797"/>
      <w:docPartObj>
        <w:docPartGallery w:val="Watermarks"/>
        <w:docPartUnique/>
      </w:docPartObj>
    </w:sdtPr>
    <w:sdtContent>
      <w:p w:rsidR="00FB6D7A" w:rsidRDefault="00FB6D7A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13564" o:spid="_x0000_s2049" type="#_x0000_t136" style="position:absolute;margin-left:0;margin-top:0;width:566.4pt;height:113.2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7A" w:rsidRDefault="00FB6D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0511"/>
    <w:multiLevelType w:val="multilevel"/>
    <w:tmpl w:val="481A5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4E55"/>
    <w:rsid w:val="00290EEB"/>
    <w:rsid w:val="00774E55"/>
    <w:rsid w:val="00FB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4E55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774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774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774E55"/>
    <w:rPr>
      <w:spacing w:val="0"/>
    </w:rPr>
  </w:style>
  <w:style w:type="character" w:customStyle="1" w:styleId="5">
    <w:name w:val="Основной текст (5)_"/>
    <w:basedOn w:val="a0"/>
    <w:link w:val="50"/>
    <w:rsid w:val="00774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Курсив"/>
    <w:basedOn w:val="4"/>
    <w:rsid w:val="00774E55"/>
    <w:rPr>
      <w:i/>
      <w:iCs/>
    </w:rPr>
  </w:style>
  <w:style w:type="character" w:customStyle="1" w:styleId="22">
    <w:name w:val="Основной текст (2) + Не курсив"/>
    <w:basedOn w:val="2"/>
    <w:rsid w:val="00774E55"/>
    <w:rPr>
      <w:i/>
      <w:iCs/>
      <w:spacing w:val="0"/>
    </w:rPr>
  </w:style>
  <w:style w:type="character" w:customStyle="1" w:styleId="23">
    <w:name w:val="Основной текст (2)"/>
    <w:basedOn w:val="2"/>
    <w:rsid w:val="00774E55"/>
    <w:rPr>
      <w:spacing w:val="0"/>
    </w:rPr>
  </w:style>
  <w:style w:type="character" w:customStyle="1" w:styleId="4Tahoma115pt">
    <w:name w:val="Основной текст (4) + Tahoma;11;5 pt"/>
    <w:basedOn w:val="4"/>
    <w:rsid w:val="00774E55"/>
    <w:rPr>
      <w:rFonts w:ascii="Tahoma" w:eastAsia="Tahoma" w:hAnsi="Tahoma" w:cs="Tahoma"/>
      <w:b w:val="0"/>
      <w:bCs w:val="0"/>
      <w:spacing w:val="0"/>
      <w:sz w:val="23"/>
      <w:szCs w:val="23"/>
    </w:rPr>
  </w:style>
  <w:style w:type="character" w:customStyle="1" w:styleId="42">
    <w:name w:val="Основной текст (4) + Курсив"/>
    <w:basedOn w:val="4"/>
    <w:rsid w:val="00774E55"/>
    <w:rPr>
      <w:i/>
      <w:iCs/>
    </w:rPr>
  </w:style>
  <w:style w:type="paragraph" w:customStyle="1" w:styleId="40">
    <w:name w:val="Основной текст (4)"/>
    <w:basedOn w:val="a"/>
    <w:link w:val="4"/>
    <w:rsid w:val="00774E55"/>
    <w:pPr>
      <w:shd w:val="clear" w:color="auto" w:fill="FFFFFF"/>
      <w:spacing w:before="60" w:after="60" w:line="0" w:lineRule="atLeast"/>
      <w:ind w:hanging="4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4E55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774E5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FB6D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6D7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FB6D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D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user\LOCALS~1\Temp\FineReader10\media\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3645</Characters>
  <Application>Microsoft Office Word</Application>
  <DocSecurity>0</DocSecurity>
  <Lines>30</Lines>
  <Paragraphs>8</Paragraphs>
  <ScaleCrop>false</ScaleCrop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2015-06-30T08:08:00Z</dcterms:created>
  <dcterms:modified xsi:type="dcterms:W3CDTF">2015-06-30T08:10:00Z</dcterms:modified>
</cp:coreProperties>
</file>