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B" w:rsidRDefault="0087419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162pt">
            <v:imagedata r:id="rId7" r:href="rId8"/>
          </v:shape>
        </w:pict>
      </w:r>
    </w:p>
    <w:p w:rsidR="002F4E7B" w:rsidRDefault="002F4E7B">
      <w:pPr>
        <w:rPr>
          <w:sz w:val="2"/>
          <w:szCs w:val="2"/>
        </w:rPr>
        <w:sectPr w:rsidR="002F4E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65" w:right="356" w:bottom="2541" w:left="4594" w:header="0" w:footer="3" w:gutter="0"/>
          <w:cols w:space="720"/>
          <w:noEndnote/>
          <w:docGrid w:linePitch="360"/>
        </w:sectPr>
      </w:pPr>
    </w:p>
    <w:p w:rsidR="002F4E7B" w:rsidRDefault="002F4E7B">
      <w:pPr>
        <w:framePr w:w="11981" w:h="576" w:hRule="exact" w:wrap="notBeside" w:vAnchor="text" w:hAnchor="text" w:xAlign="center" w:y="1" w:anchorLock="1"/>
      </w:pPr>
    </w:p>
    <w:p w:rsidR="002F4E7B" w:rsidRDefault="0087419D">
      <w:pPr>
        <w:rPr>
          <w:sz w:val="2"/>
          <w:szCs w:val="2"/>
        </w:rPr>
        <w:sectPr w:rsidR="002F4E7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F4E7B" w:rsidRDefault="0087419D">
      <w:pPr>
        <w:pStyle w:val="10"/>
        <w:keepNext/>
        <w:keepLines/>
        <w:shd w:val="clear" w:color="auto" w:fill="auto"/>
        <w:spacing w:after="277" w:line="270" w:lineRule="exact"/>
        <w:ind w:left="4680"/>
      </w:pPr>
      <w:bookmarkStart w:id="0" w:name="bookmark0"/>
      <w:r>
        <w:rPr>
          <w:rStyle w:val="11"/>
        </w:rPr>
        <w:lastRenderedPageBreak/>
        <w:t>АКТ</w:t>
      </w:r>
      <w:bookmarkEnd w:id="0"/>
    </w:p>
    <w:p w:rsidR="002F4E7B" w:rsidRDefault="0087419D">
      <w:pPr>
        <w:pStyle w:val="10"/>
        <w:keepNext/>
        <w:keepLines/>
        <w:shd w:val="clear" w:color="auto" w:fill="auto"/>
        <w:spacing w:after="243" w:line="270" w:lineRule="exact"/>
        <w:ind w:left="960"/>
      </w:pPr>
      <w:bookmarkStart w:id="1" w:name="bookmark1"/>
      <w:r>
        <w:rPr>
          <w:rStyle w:val="11"/>
        </w:rPr>
        <w:t>о внедрении результатов НИР в учебно-воспитательный процесс</w:t>
      </w:r>
      <w:bookmarkEnd w:id="1"/>
    </w:p>
    <w:p w:rsidR="002F4E7B" w:rsidRDefault="0087419D">
      <w:pPr>
        <w:pStyle w:val="12"/>
        <w:shd w:val="clear" w:color="auto" w:fill="auto"/>
        <w:spacing w:line="312" w:lineRule="exact"/>
        <w:ind w:left="20" w:right="20" w:firstLine="420"/>
      </w:pPr>
      <w:r>
        <w:t>Настоящий акт составлен об использовании ЭУМК «Нормативно-правовое обеспечение образовательных программ» при обучении магистрантов.</w:t>
      </w:r>
    </w:p>
    <w:p w:rsidR="002F4E7B" w:rsidRDefault="0087419D">
      <w:pPr>
        <w:pStyle w:val="12"/>
        <w:shd w:val="clear" w:color="auto" w:fill="auto"/>
        <w:spacing w:line="312" w:lineRule="exact"/>
        <w:ind w:left="20" w:right="20" w:firstLine="420"/>
      </w:pPr>
      <w:r>
        <w:t>Разработка использована в учебно-воспитательном процессе кафедры</w:t>
      </w:r>
      <w:r>
        <w:t xml:space="preserve"> педагогики БГПУ с сентября 2013 г. на лекционных, семинарских занятиях в магистратуре по дисциплинам «Нормативно-правовое обеспечение образовательных программ», «Инновационные процессы в образовании», «Информационные технологии управления в образовании», </w:t>
      </w:r>
      <w:r>
        <w:t>«Основы образовательного менеджмента» и обеспечивает формирование у магистрантов целостного представления об образовательном праве, законодательной и нормативной базе функционирования системы образования Республики Беларусь, а также умений работы в образов</w:t>
      </w:r>
      <w:r>
        <w:t>ательном правовом пространстве.</w:t>
      </w:r>
    </w:p>
    <w:p w:rsidR="002F4E7B" w:rsidRDefault="0087419D">
      <w:pPr>
        <w:pStyle w:val="12"/>
        <w:shd w:val="clear" w:color="auto" w:fill="auto"/>
        <w:spacing w:line="312" w:lineRule="exact"/>
        <w:ind w:left="20" w:firstLine="420"/>
        <w:sectPr w:rsidR="002F4E7B">
          <w:type w:val="continuous"/>
          <w:pgSz w:w="11905" w:h="16837"/>
          <w:pgMar w:top="165" w:right="913" w:bottom="2541" w:left="1076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</w:t>
      </w:r>
      <w:r w:rsidR="00DE108F">
        <w:rPr>
          <w:lang w:val="ru-RU"/>
        </w:rPr>
        <w:t>е</w:t>
      </w:r>
      <w:r>
        <w:t>мой частью Акта.</w:t>
      </w:r>
    </w:p>
    <w:p w:rsidR="002F4E7B" w:rsidRDefault="002F4E7B">
      <w:pPr>
        <w:framePr w:w="11981" w:h="1252" w:hRule="exact" w:wrap="notBeside" w:vAnchor="text" w:hAnchor="text" w:xAlign="center" w:y="1" w:anchorLock="1"/>
      </w:pPr>
    </w:p>
    <w:p w:rsidR="002F4E7B" w:rsidRDefault="0087419D">
      <w:pPr>
        <w:rPr>
          <w:sz w:val="2"/>
          <w:szCs w:val="2"/>
        </w:rPr>
        <w:sectPr w:rsidR="002F4E7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8366A" w:rsidRDefault="0068366A" w:rsidP="0068366A">
      <w:pPr>
        <w:framePr w:w="1728" w:h="4176" w:wrap="around" w:vAnchor="page" w:hAnchor="margin" w:x="5929" w:y="9721"/>
        <w:jc w:val="center"/>
        <w:rPr>
          <w:sz w:val="0"/>
          <w:szCs w:val="0"/>
        </w:rPr>
      </w:pPr>
      <w:r>
        <w:pict>
          <v:shape id="_x0000_i1026" type="#_x0000_t75" style="width:86.25pt;height:209.25pt">
            <v:imagedata r:id="rId15" r:href="rId16"/>
          </v:shape>
        </w:pict>
      </w:r>
    </w:p>
    <w:p w:rsidR="0068366A" w:rsidRDefault="0068366A" w:rsidP="0068366A">
      <w:pPr>
        <w:pStyle w:val="12"/>
        <w:framePr w:w="2037" w:h="3158" w:wrap="around" w:vAnchor="page" w:hAnchor="page" w:x="8941" w:y="10831"/>
        <w:shd w:val="clear" w:color="auto" w:fill="auto"/>
        <w:spacing w:after="949" w:line="270" w:lineRule="exact"/>
        <w:ind w:firstLine="0"/>
        <w:jc w:val="right"/>
      </w:pPr>
      <w:r>
        <w:t>И.И. Цыркун</w:t>
      </w:r>
    </w:p>
    <w:p w:rsidR="0068366A" w:rsidRDefault="0068366A" w:rsidP="0068366A">
      <w:pPr>
        <w:pStyle w:val="12"/>
        <w:framePr w:w="2037" w:h="3158" w:wrap="around" w:vAnchor="page" w:hAnchor="page" w:x="8941" w:y="10831"/>
        <w:shd w:val="clear" w:color="auto" w:fill="auto"/>
        <w:spacing w:line="624" w:lineRule="exact"/>
        <w:ind w:left="100" w:firstLine="0"/>
        <w:jc w:val="right"/>
      </w:pPr>
      <w:r>
        <w:t>И.И. Цыркун Л.Н. Воронецкая В.Н. Пунчик</w:t>
      </w:r>
    </w:p>
    <w:p w:rsidR="002F4E7B" w:rsidRDefault="0087419D">
      <w:pPr>
        <w:pStyle w:val="12"/>
        <w:shd w:val="clear" w:color="auto" w:fill="auto"/>
        <w:spacing w:after="896" w:line="307" w:lineRule="exact"/>
        <w:ind w:right="1460" w:firstLine="0"/>
      </w:pPr>
      <w:r>
        <w:lastRenderedPageBreak/>
        <w:t>Руководитель подразделения, в котором внедрена разработка: зав. кафедрой педагогики БГПУ, профессор, доктор пед. наук</w:t>
      </w:r>
    </w:p>
    <w:p w:rsidR="002F4E7B" w:rsidRDefault="0087419D">
      <w:pPr>
        <w:pStyle w:val="12"/>
        <w:shd w:val="clear" w:color="auto" w:fill="auto"/>
        <w:spacing w:after="274" w:line="312" w:lineRule="exact"/>
        <w:ind w:right="260" w:firstLine="0"/>
        <w:jc w:val="left"/>
      </w:pPr>
      <w:r>
        <w:t>Сотрудники, использовавшие разработку: зав. кафедрой педагогики БГПУ</w:t>
      </w:r>
    </w:p>
    <w:p w:rsidR="002F4E7B" w:rsidRDefault="0087419D">
      <w:pPr>
        <w:pStyle w:val="12"/>
        <w:shd w:val="clear" w:color="auto" w:fill="auto"/>
        <w:spacing w:after="292" w:line="270" w:lineRule="exact"/>
        <w:ind w:firstLine="0"/>
        <w:jc w:val="left"/>
      </w:pPr>
      <w:r>
        <w:t>доцент кафедры педагогики БГПУ</w:t>
      </w:r>
    </w:p>
    <w:p w:rsidR="002F4E7B" w:rsidRDefault="0087419D">
      <w:pPr>
        <w:pStyle w:val="12"/>
        <w:shd w:val="clear" w:color="auto" w:fill="auto"/>
        <w:spacing w:line="270" w:lineRule="exact"/>
        <w:ind w:firstLine="0"/>
        <w:jc w:val="left"/>
        <w:sectPr w:rsidR="002F4E7B">
          <w:type w:val="continuous"/>
          <w:pgSz w:w="11905" w:h="16837"/>
          <w:pgMar w:top="165" w:right="5708" w:bottom="2541" w:left="1100" w:header="0" w:footer="3" w:gutter="0"/>
          <w:cols w:space="720"/>
          <w:noEndnote/>
          <w:docGrid w:linePitch="360"/>
        </w:sectPr>
      </w:pPr>
      <w:r>
        <w:t>доцент кафедры педагогики БГПУ</w:t>
      </w:r>
    </w:p>
    <w:p w:rsidR="002F4E7B" w:rsidRDefault="0087419D">
      <w:pPr>
        <w:pStyle w:val="30"/>
        <w:shd w:val="clear" w:color="auto" w:fill="auto"/>
        <w:spacing w:after="231" w:line="270" w:lineRule="exact"/>
        <w:ind w:left="2560"/>
      </w:pPr>
      <w:r>
        <w:lastRenderedPageBreak/>
        <w:t>ОПИСАНИЕ ОБЪЕКТА ВНЕДРЕНИЯ</w:t>
      </w:r>
    </w:p>
    <w:p w:rsidR="002F4E7B" w:rsidRDefault="0087419D">
      <w:pPr>
        <w:pStyle w:val="12"/>
        <w:shd w:val="clear" w:color="auto" w:fill="auto"/>
        <w:spacing w:line="283" w:lineRule="exact"/>
        <w:ind w:left="20" w:right="20" w:firstLine="720"/>
        <w:jc w:val="left"/>
      </w:pPr>
      <w:r>
        <w:rPr>
          <w:rStyle w:val="a9"/>
        </w:rPr>
        <w:t>Название разработки:</w:t>
      </w:r>
      <w:r>
        <w:t xml:space="preserve"> электронный учебно-методический комплекс (ЭУМК) «Нормативно-правовое обеспечение образовательных программ»</w:t>
      </w:r>
    </w:p>
    <w:p w:rsidR="002F4E7B" w:rsidRDefault="0087419D">
      <w:pPr>
        <w:pStyle w:val="30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307" w:lineRule="exact"/>
        <w:ind w:left="20" w:firstLine="720"/>
        <w:jc w:val="both"/>
      </w:pPr>
      <w:r>
        <w:t>Краткая характеристика объекта внедрения и его назначения.</w:t>
      </w:r>
    </w:p>
    <w:p w:rsidR="002F4E7B" w:rsidRDefault="0087419D">
      <w:pPr>
        <w:pStyle w:val="12"/>
        <w:shd w:val="clear" w:color="auto" w:fill="auto"/>
        <w:spacing w:line="307" w:lineRule="exact"/>
        <w:ind w:left="20" w:right="20" w:firstLine="0"/>
      </w:pPr>
      <w:r>
        <w:t>ЭУМК «Нормативно-правовое обеспечение образовательных программ» реализует логику обогащен</w:t>
      </w:r>
      <w:r>
        <w:t>ия будущих магистров необходимыми знаниями основных нормативно-правовых актов, регламентирующих систему образования Республики Беларусь. ЭУМК предназначен для аудиторной и самостоятельной работы магистрантов. Применение ЭУМК обеспечивает: формирование у ма</w:t>
      </w:r>
      <w:r>
        <w:t>гистрантов знаний об условиях развития нормативно-правового регулирования системы образования в Республике Беларусь, ее структурных элементах и механизмах их взаимодействия, о структуре и видах нормативных правовых актов, особенностях их использования в об</w:t>
      </w:r>
      <w:r>
        <w:t>разовательной практике; развитие умений руководствоваться основными законодательными актами по вопросам образования, принципами формирования нормативно-правового обеспечения образования в Республике Беларусь; формирование управленческой компетентности в об</w:t>
      </w:r>
      <w:r>
        <w:t>ласти государственного контроля качества образования на основе реализации нормативно- правового обеспечения.</w:t>
      </w:r>
    </w:p>
    <w:p w:rsidR="002F4E7B" w:rsidRDefault="0087419D">
      <w:pPr>
        <w:pStyle w:val="30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07" w:lineRule="exact"/>
        <w:ind w:left="20" w:right="20" w:firstLine="720"/>
      </w:pPr>
      <w:r>
        <w:t xml:space="preserve">Фамилии и инициалы разработчиков, место работы, должность. </w:t>
      </w:r>
      <w:r>
        <w:rPr>
          <w:rStyle w:val="31"/>
        </w:rPr>
        <w:t>Воронецкая Л.Н., БГПУ, доцент кафедры педагогики</w:t>
      </w:r>
    </w:p>
    <w:p w:rsidR="006F3862" w:rsidRPr="006F3862" w:rsidRDefault="0087419D">
      <w:pPr>
        <w:pStyle w:val="3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78" w:lineRule="exact"/>
        <w:ind w:left="20" w:right="20" w:firstLine="720"/>
      </w:pPr>
      <w:r>
        <w:t xml:space="preserve">Фамилии и инициалы преподавателей, использующих разработку: </w:t>
      </w:r>
    </w:p>
    <w:p w:rsidR="002F4E7B" w:rsidRPr="006F3862" w:rsidRDefault="0087419D" w:rsidP="006F3862">
      <w:pPr>
        <w:pStyle w:val="30"/>
        <w:shd w:val="clear" w:color="auto" w:fill="auto"/>
        <w:tabs>
          <w:tab w:val="left" w:pos="1119"/>
        </w:tabs>
        <w:spacing w:after="0" w:line="278" w:lineRule="exact"/>
        <w:ind w:right="20"/>
        <w:rPr>
          <w:lang w:val="ru-RU"/>
        </w:rPr>
      </w:pPr>
      <w:r>
        <w:rPr>
          <w:rStyle w:val="31"/>
        </w:rPr>
        <w:t>И.И. Цыркун, Л.Н. Воронецкая, В.Н. Пунчик</w:t>
      </w:r>
      <w:r w:rsidR="006F3862">
        <w:rPr>
          <w:rStyle w:val="31"/>
          <w:lang w:val="ru-RU"/>
        </w:rPr>
        <w:t>.</w:t>
      </w:r>
    </w:p>
    <w:p w:rsidR="002F4E7B" w:rsidRDefault="0087419D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78" w:lineRule="exact"/>
        <w:ind w:left="20" w:firstLine="720"/>
      </w:pPr>
      <w:r>
        <w:t>Начало использования объекта внедрения:</w:t>
      </w:r>
      <w:r>
        <w:rPr>
          <w:rStyle w:val="31"/>
        </w:rPr>
        <w:t xml:space="preserve"> сентябрь 2013 года.</w:t>
      </w:r>
    </w:p>
    <w:p w:rsidR="002F4E7B" w:rsidRDefault="0087419D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78" w:lineRule="exact"/>
        <w:ind w:left="20" w:firstLine="720"/>
      </w:pPr>
      <w:r>
        <w:t>Число слушателей, пользовавшихся разработкой</w:t>
      </w:r>
      <w:r>
        <w:rPr>
          <w:rStyle w:val="31"/>
        </w:rPr>
        <w:t xml:space="preserve"> - 87.</w:t>
      </w:r>
    </w:p>
    <w:p w:rsidR="002F4E7B" w:rsidRDefault="0087419D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3788410</wp:posOffset>
            </wp:positionH>
            <wp:positionV relativeFrom="paragraph">
              <wp:posOffset>926465</wp:posOffset>
            </wp:positionV>
            <wp:extent cx="1121410" cy="1633855"/>
            <wp:effectExtent l="0" t="0" r="0" b="0"/>
            <wp:wrapTight wrapText="bothSides">
              <wp:wrapPolygon edited="1">
                <wp:start x="0" y="0"/>
                <wp:lineTo x="21600" y="0"/>
                <wp:lineTo x="21600" y="18417"/>
                <wp:lineTo x="4290" y="18417"/>
                <wp:lineTo x="4290" y="21600"/>
                <wp:lineTo x="1466" y="21600"/>
                <wp:lineTo x="1466" y="18660"/>
                <wp:lineTo x="0" y="1866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66A" w:rsidRDefault="0087419D" w:rsidP="0068366A">
      <w:pPr>
        <w:pStyle w:val="a8"/>
        <w:framePr w:w="2296" w:h="1734" w:wrap="around" w:vAnchor="text" w:hAnchor="margin" w:x="8007" w:y="2019"/>
        <w:shd w:val="clear" w:color="auto" w:fill="auto"/>
        <w:spacing w:line="869" w:lineRule="exact"/>
        <w:jc w:val="both"/>
        <w:rPr>
          <w:lang w:val="ru-RU"/>
        </w:rPr>
      </w:pPr>
      <w:r>
        <w:t xml:space="preserve">И.И. Цыркун </w:t>
      </w:r>
    </w:p>
    <w:p w:rsidR="002F4E7B" w:rsidRDefault="0087419D" w:rsidP="0068366A">
      <w:pPr>
        <w:pStyle w:val="a8"/>
        <w:framePr w:w="2296" w:h="1734" w:wrap="around" w:vAnchor="text" w:hAnchor="margin" w:x="8007" w:y="2019"/>
        <w:shd w:val="clear" w:color="auto" w:fill="auto"/>
        <w:spacing w:line="869" w:lineRule="exact"/>
        <w:jc w:val="both"/>
      </w:pPr>
      <w:r>
        <w:t>Л.Н. Воронецкая</w:t>
      </w:r>
    </w:p>
    <w:p w:rsidR="002F4E7B" w:rsidRDefault="0087419D">
      <w:pPr>
        <w:pStyle w:val="30"/>
        <w:numPr>
          <w:ilvl w:val="0"/>
          <w:numId w:val="1"/>
        </w:numPr>
        <w:shd w:val="clear" w:color="auto" w:fill="auto"/>
        <w:tabs>
          <w:tab w:val="left" w:pos="1052"/>
        </w:tabs>
        <w:spacing w:after="1627" w:line="278" w:lineRule="exact"/>
        <w:ind w:left="20" w:right="20" w:firstLine="720"/>
      </w:pPr>
      <w:r>
        <w:t xml:space="preserve">Дата и номер </w:t>
      </w:r>
      <w:r>
        <w:t>протокола заседания кафедры педагогики, на котором разработка рекомендована к внедрению.</w:t>
      </w:r>
      <w:r>
        <w:rPr>
          <w:rStyle w:val="31"/>
        </w:rPr>
        <w:t xml:space="preserve"> Протокол № 11 от </w:t>
      </w:r>
      <w:r>
        <w:rPr>
          <w:rStyle w:val="31"/>
        </w:rPr>
        <w:t>2</w:t>
      </w:r>
      <w:r>
        <w:rPr>
          <w:rStyle w:val="31"/>
        </w:rPr>
        <w:t>2.05.2013 г.</w:t>
      </w:r>
    </w:p>
    <w:p w:rsidR="002F4E7B" w:rsidRDefault="0087419D">
      <w:pPr>
        <w:pStyle w:val="30"/>
        <w:shd w:val="clear" w:color="auto" w:fill="auto"/>
        <w:spacing w:after="0" w:line="270" w:lineRule="exact"/>
        <w:ind w:left="20" w:firstLine="720"/>
      </w:pPr>
      <w:r>
        <w:t>Зав. кафедрой педагогики</w:t>
      </w:r>
    </w:p>
    <w:p w:rsidR="002F4E7B" w:rsidRDefault="0087419D">
      <w:pPr>
        <w:pStyle w:val="12"/>
        <w:shd w:val="clear" w:color="auto" w:fill="auto"/>
        <w:spacing w:after="227" w:line="270" w:lineRule="exact"/>
        <w:ind w:left="20" w:firstLine="0"/>
      </w:pPr>
      <w:r>
        <w:t>профессор, доктор пед. наук</w:t>
      </w:r>
    </w:p>
    <w:p w:rsidR="002F4E7B" w:rsidRDefault="0087419D">
      <w:pPr>
        <w:pStyle w:val="30"/>
        <w:shd w:val="clear" w:color="auto" w:fill="auto"/>
        <w:spacing w:after="0" w:line="270" w:lineRule="exact"/>
        <w:ind w:left="20" w:firstLine="720"/>
      </w:pPr>
      <w:r>
        <w:t>Разработчик</w:t>
      </w:r>
    </w:p>
    <w:sectPr w:rsidR="002F4E7B" w:rsidSect="002F4E7B">
      <w:pgSz w:w="11905" w:h="16837"/>
      <w:pgMar w:top="707" w:right="550" w:bottom="4571" w:left="14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9D" w:rsidRDefault="0087419D" w:rsidP="002F4E7B">
      <w:r>
        <w:separator/>
      </w:r>
    </w:p>
  </w:endnote>
  <w:endnote w:type="continuationSeparator" w:id="0">
    <w:p w:rsidR="0087419D" w:rsidRDefault="0087419D" w:rsidP="002F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6D" w:rsidRDefault="0002046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7B" w:rsidRDefault="0087419D">
    <w:pPr>
      <w:pStyle w:val="a5"/>
      <w:framePr w:w="11981" w:h="182" w:wrap="none" w:vAnchor="text" w:hAnchor="page" w:x="-37" w:y="-908"/>
      <w:shd w:val="clear" w:color="auto" w:fill="auto"/>
      <w:ind w:left="10944"/>
    </w:pPr>
    <w:r>
      <w:rPr>
        <w:rStyle w:val="13pt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6D" w:rsidRDefault="000204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9D" w:rsidRDefault="0087419D"/>
  </w:footnote>
  <w:footnote w:type="continuationSeparator" w:id="0">
    <w:p w:rsidR="0087419D" w:rsidRDefault="008741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6D" w:rsidRDefault="0002046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219" o:spid="_x0000_s2052" type="#_x0000_t136" style="position:absolute;margin-left:0;margin-top:0;width:599.4pt;height:99.9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15733533"/>
      <w:docPartObj>
        <w:docPartGallery w:val="Watermarks"/>
        <w:docPartUnique/>
      </w:docPartObj>
    </w:sdtPr>
    <w:sdtContent>
      <w:p w:rsidR="0002046D" w:rsidRDefault="0002046D">
        <w:pPr>
          <w:pStyle w:val="aa"/>
        </w:pPr>
        <w:r>
          <w:rPr>
            <w:noProof/>
            <w:lang w:eastAsia="zh-TW"/>
          </w:rPr>
          <w:pict>
            <v:shape id="PowerPlusWaterMarkObject357922611" o:spid="_x0000_s2050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6D" w:rsidRDefault="0002046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220" o:spid="_x0000_s2053" type="#_x0000_t136" style="position:absolute;margin-left:0;margin-top:0;width:599.4pt;height:99.9pt;rotation:315;z-index:-251650048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6D" w:rsidRDefault="0002046D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218" o:spid="_x0000_s2051" type="#_x0000_t136" style="position:absolute;margin-left:0;margin-top:0;width:599.4pt;height:99.9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26B"/>
    <w:multiLevelType w:val="multilevel"/>
    <w:tmpl w:val="2CE24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4E7B"/>
    <w:rsid w:val="0002046D"/>
    <w:rsid w:val="002F4E7B"/>
    <w:rsid w:val="0068366A"/>
    <w:rsid w:val="006F3862"/>
    <w:rsid w:val="0087419D"/>
    <w:rsid w:val="00DE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E7B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2F4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4"/>
    <w:rsid w:val="002F4E7B"/>
    <w:rPr>
      <w:sz w:val="26"/>
      <w:szCs w:val="26"/>
    </w:rPr>
  </w:style>
  <w:style w:type="character" w:customStyle="1" w:styleId="1">
    <w:name w:val="Заголовок №1_"/>
    <w:basedOn w:val="a0"/>
    <w:link w:val="10"/>
    <w:rsid w:val="002F4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2F4E7B"/>
    <w:rPr>
      <w:spacing w:val="0"/>
    </w:rPr>
  </w:style>
  <w:style w:type="character" w:customStyle="1" w:styleId="a6">
    <w:name w:val="Основной текст_"/>
    <w:basedOn w:val="a0"/>
    <w:link w:val="12"/>
    <w:rsid w:val="002F4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2F4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F4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6"/>
    <w:rsid w:val="002F4E7B"/>
    <w:rPr>
      <w:b/>
      <w:bCs/>
      <w:spacing w:val="0"/>
    </w:rPr>
  </w:style>
  <w:style w:type="character" w:customStyle="1" w:styleId="31">
    <w:name w:val="Основной текст (3) + Не полужирный"/>
    <w:basedOn w:val="3"/>
    <w:rsid w:val="002F4E7B"/>
    <w:rPr>
      <w:b/>
      <w:bCs/>
      <w:spacing w:val="0"/>
    </w:rPr>
  </w:style>
  <w:style w:type="paragraph" w:customStyle="1" w:styleId="a5">
    <w:name w:val="Колонтитул"/>
    <w:basedOn w:val="a"/>
    <w:link w:val="a4"/>
    <w:rsid w:val="002F4E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F4E7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6"/>
    <w:rsid w:val="002F4E7B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2F4E7B"/>
    <w:pPr>
      <w:shd w:val="clear" w:color="auto" w:fill="FFFFFF"/>
      <w:spacing w:line="62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F4E7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0204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046D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204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046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2015-06-26T10:47:00Z</dcterms:created>
  <dcterms:modified xsi:type="dcterms:W3CDTF">2015-06-26T10:49:00Z</dcterms:modified>
</cp:coreProperties>
</file>