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C40" w:rsidRDefault="006678C1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11.75pt">
            <v:imagedata r:id="rId7" r:href="rId8"/>
          </v:shape>
        </w:pict>
      </w:r>
    </w:p>
    <w:p w:rsidR="000E5C40" w:rsidRDefault="000E5C40">
      <w:pPr>
        <w:rPr>
          <w:sz w:val="2"/>
          <w:szCs w:val="2"/>
        </w:rPr>
        <w:sectPr w:rsidR="000E5C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5" w:h="16837"/>
          <w:pgMar w:top="985" w:right="936" w:bottom="1307" w:left="6941" w:header="0" w:footer="3" w:gutter="0"/>
          <w:cols w:space="720"/>
          <w:noEndnote/>
          <w:docGrid w:linePitch="360"/>
        </w:sectPr>
      </w:pPr>
    </w:p>
    <w:p w:rsidR="000E5C40" w:rsidRDefault="000E5C40">
      <w:pPr>
        <w:framePr w:w="11904" w:h="352" w:hRule="exact" w:wrap="notBeside" w:vAnchor="text" w:hAnchor="text" w:xAlign="center" w:y="1" w:anchorLock="1"/>
      </w:pPr>
    </w:p>
    <w:p w:rsidR="000E5C40" w:rsidRDefault="006678C1">
      <w:pPr>
        <w:rPr>
          <w:sz w:val="2"/>
          <w:szCs w:val="2"/>
        </w:rPr>
        <w:sectPr w:rsidR="000E5C40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0E5C40" w:rsidRDefault="006678C1">
      <w:pPr>
        <w:pStyle w:val="1"/>
        <w:shd w:val="clear" w:color="auto" w:fill="auto"/>
        <w:spacing w:after="0" w:line="280" w:lineRule="exact"/>
        <w:ind w:left="4420"/>
      </w:pPr>
      <w:r>
        <w:lastRenderedPageBreak/>
        <w:t>АКТ</w:t>
      </w:r>
    </w:p>
    <w:p w:rsidR="000E5C40" w:rsidRDefault="006678C1">
      <w:pPr>
        <w:pStyle w:val="1"/>
        <w:shd w:val="clear" w:color="auto" w:fill="auto"/>
        <w:spacing w:after="489" w:line="280" w:lineRule="exact"/>
        <w:ind w:left="2900"/>
      </w:pPr>
      <w:r>
        <w:t>о внедрении результатов НИР</w:t>
      </w:r>
    </w:p>
    <w:p w:rsidR="000E5C40" w:rsidRDefault="006678C1">
      <w:pPr>
        <w:pStyle w:val="1"/>
        <w:shd w:val="clear" w:color="auto" w:fill="auto"/>
        <w:spacing w:after="0" w:line="322" w:lineRule="exact"/>
        <w:ind w:left="20" w:right="20" w:firstLine="560"/>
        <w:jc w:val="both"/>
      </w:pPr>
      <w:r>
        <w:t>Настоящий акт составлен об использовании в учебном (и др.) процессе разработки макетного образца контрольно-диагностических модулей, используемых в системе оказания психологической помощи субъектам образовательного процесса, выполненной по теме НИР «Научно</w:t>
      </w:r>
      <w:r>
        <w:t>- методические основы создания и внедрения учебно-методических комплексов с электронными компонентами в сфере психологического сопровождения учебно-воспитательного процесса» в рамках задания 05 «Разработать справочно-информационные, контрольно-диагностичес</w:t>
      </w:r>
      <w:r>
        <w:t xml:space="preserve">кие и интерактивные модули электронных учебно-методических комплексов для системы воспитания личности и организации социально-педагогической поддержки и оказания психологической помощи субъектам образовательного процесса» ОНТП «Электронные образовательные </w:t>
      </w:r>
      <w:r>
        <w:t>ресурсы» (№ ГР 20122554), ВНК № 12-Н «УМК в сфере психологического сопровождения УВП».</w:t>
      </w:r>
    </w:p>
    <w:p w:rsidR="000E5C40" w:rsidRDefault="006678C1">
      <w:pPr>
        <w:pStyle w:val="1"/>
        <w:shd w:val="clear" w:color="auto" w:fill="auto"/>
        <w:spacing w:after="0" w:line="322" w:lineRule="exact"/>
        <w:ind w:left="20" w:right="20" w:firstLine="560"/>
        <w:jc w:val="both"/>
      </w:pPr>
      <w:r>
        <w:t>Разработка используется в рамках экспериментального проекта Национального Института Образования «Апробация контрольно- диагностических модулей электронных учебно-методич</w:t>
      </w:r>
      <w:r>
        <w:t>еских комплексов для системы оказания психологической помощи субъектам образовательного процесса». Макетный образец контрольно-диагностических модулей используется в процессе психодиагностики учащихся, что предполагает снижение временных затрат педагогов-п</w:t>
      </w:r>
      <w:r>
        <w:t>сихологов на обработку результатов диагностики.</w:t>
      </w:r>
    </w:p>
    <w:p w:rsidR="000E5C40" w:rsidRDefault="006678C1">
      <w:pPr>
        <w:pStyle w:val="1"/>
        <w:shd w:val="clear" w:color="auto" w:fill="auto"/>
        <w:spacing w:after="333" w:line="322" w:lineRule="exact"/>
        <w:ind w:left="20" w:right="20" w:firstLine="560"/>
        <w:jc w:val="both"/>
      </w:pPr>
      <w:r>
        <w:t>Описание объекта внедрения прилагается и является неотъемлемой частью Акта.</w:t>
      </w:r>
    </w:p>
    <w:p w:rsidR="000E5C40" w:rsidRDefault="006678C1">
      <w:pPr>
        <w:framePr w:w="9946" w:h="3029" w:vSpace="370" w:wrap="notBeside" w:hAnchor="margin" w:x="-90" w:y="11516"/>
        <w:jc w:val="center"/>
        <w:rPr>
          <w:sz w:val="0"/>
          <w:szCs w:val="0"/>
        </w:rPr>
      </w:pPr>
      <w:r>
        <w:pict>
          <v:shape id="_x0000_i1026" type="#_x0000_t75" style="width:497.25pt;height:150.75pt">
            <v:imagedata r:id="rId15" r:href="rId16"/>
          </v:shape>
        </w:pict>
      </w:r>
    </w:p>
    <w:p w:rsidR="000E5C40" w:rsidRDefault="000E5C40">
      <w:pPr>
        <w:pStyle w:val="1"/>
        <w:shd w:val="clear" w:color="auto" w:fill="auto"/>
        <w:spacing w:after="0" w:line="280" w:lineRule="exact"/>
        <w:ind w:left="20"/>
        <w:sectPr w:rsidR="000E5C40">
          <w:type w:val="continuous"/>
          <w:pgSz w:w="11905" w:h="16837"/>
          <w:pgMar w:top="985" w:right="845" w:bottom="1307" w:left="1685" w:header="0" w:footer="3" w:gutter="0"/>
          <w:cols w:space="720"/>
          <w:noEndnote/>
          <w:docGrid w:linePitch="360"/>
        </w:sectPr>
      </w:pPr>
    </w:p>
    <w:p w:rsidR="00025445" w:rsidRDefault="006678C1">
      <w:pPr>
        <w:pStyle w:val="1"/>
        <w:shd w:val="clear" w:color="auto" w:fill="auto"/>
        <w:spacing w:after="0" w:line="322" w:lineRule="exact"/>
        <w:ind w:left="560" w:right="1260" w:firstLine="1960"/>
        <w:rPr>
          <w:lang w:val="ru-RU"/>
        </w:rPr>
      </w:pPr>
      <w:r>
        <w:lastRenderedPageBreak/>
        <w:t xml:space="preserve">ОПИСАНИЕ ОБЪЕКТА ВНЕДРЕНИЯ </w:t>
      </w:r>
    </w:p>
    <w:p w:rsidR="000E5C40" w:rsidRDefault="006678C1" w:rsidP="00025445">
      <w:pPr>
        <w:pStyle w:val="1"/>
        <w:shd w:val="clear" w:color="auto" w:fill="auto"/>
        <w:spacing w:after="0" w:line="322" w:lineRule="exact"/>
        <w:ind w:right="827"/>
        <w:jc w:val="center"/>
      </w:pPr>
      <w:r>
        <w:t>Макетный образец контрольно-диагностических модулей электронных учебно-методических комплексов, предназначенных для осуществления психологической диагностики и психологической помощи субъектам</w:t>
      </w:r>
      <w:r w:rsidR="00025445">
        <w:rPr>
          <w:lang w:val="ru-RU"/>
        </w:rPr>
        <w:t xml:space="preserve"> </w:t>
      </w:r>
      <w:r>
        <w:t>образовательного процесса</w:t>
      </w:r>
    </w:p>
    <w:p w:rsidR="000E5C40" w:rsidRDefault="006678C1">
      <w:pPr>
        <w:pStyle w:val="1"/>
        <w:numPr>
          <w:ilvl w:val="0"/>
          <w:numId w:val="1"/>
        </w:numPr>
        <w:shd w:val="clear" w:color="auto" w:fill="auto"/>
        <w:tabs>
          <w:tab w:val="left" w:pos="1383"/>
        </w:tabs>
        <w:spacing w:after="0" w:line="322" w:lineRule="exact"/>
        <w:ind w:left="140" w:right="840" w:firstLine="720"/>
        <w:jc w:val="both"/>
      </w:pPr>
      <w:r>
        <w:t>Содержание макетного образца контрольно-диагностических модулей включает в себя следующие структурные компоненты: аннотация, контрольно-диагностические модули ЭУМК, предназначенного для осуществления психологической диагностики ко</w:t>
      </w:r>
      <w:r>
        <w:t>гнитивной сферы учащегося младшего школьного возраста, контрольно-диагностические модули ЭУМК, предназначенного для осуществления психологической диагностики эмоциональной сферы учащегося младшего подросткового возраста, контрольно-диагностические модули Э</w:t>
      </w:r>
      <w:r>
        <w:t>УМК, предназначенного для осуществления психологической диагностики личностной сферы и межличностных отношений учащегося старшего подросткового и юношеского возраста, список литературы, варианты теста.</w:t>
      </w:r>
    </w:p>
    <w:p w:rsidR="000E5C40" w:rsidRDefault="006678C1">
      <w:pPr>
        <w:pStyle w:val="1"/>
        <w:shd w:val="clear" w:color="auto" w:fill="auto"/>
        <w:spacing w:after="0" w:line="322" w:lineRule="exact"/>
        <w:ind w:left="140" w:right="840" w:firstLine="720"/>
        <w:jc w:val="both"/>
      </w:pPr>
      <w:r>
        <w:t>Разработанный макет контрольно-диагностических модулей</w:t>
      </w:r>
      <w:r>
        <w:t xml:space="preserve"> предназначен для педагогов-психологов, работающих в учреждениях образования, преподавателей психологических дисциплин, студентов высших педагогических учебных заведений, получающих высшее образование 2-й ступени (магистратуры).</w:t>
      </w:r>
    </w:p>
    <w:p w:rsidR="000E5C40" w:rsidRDefault="006678C1">
      <w:pPr>
        <w:pStyle w:val="1"/>
        <w:numPr>
          <w:ilvl w:val="0"/>
          <w:numId w:val="1"/>
        </w:numPr>
        <w:shd w:val="clear" w:color="auto" w:fill="auto"/>
        <w:tabs>
          <w:tab w:val="left" w:pos="1446"/>
        </w:tabs>
        <w:spacing w:after="0" w:line="322" w:lineRule="exact"/>
        <w:ind w:left="140" w:right="840" w:firstLine="720"/>
        <w:jc w:val="both"/>
      </w:pPr>
      <w:r>
        <w:t>Разработчики: доктор психол</w:t>
      </w:r>
      <w:r>
        <w:t>огических наук, профессор Л.А. Пергаменщик, кандидат психологических наук, доцент Дьяков Д.Г.</w:t>
      </w:r>
    </w:p>
    <w:p w:rsidR="000E5C40" w:rsidRDefault="006678C1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after="0" w:line="322" w:lineRule="exact"/>
        <w:ind w:left="140" w:right="840" w:firstLine="720"/>
        <w:jc w:val="both"/>
      </w:pPr>
      <w:r>
        <w:t>Педагоги-психологи, использующие разработку: Мигунько О.П., Мешковская О.А.</w:t>
      </w:r>
    </w:p>
    <w:p w:rsidR="000E5C40" w:rsidRDefault="006678C1">
      <w:pPr>
        <w:pStyle w:val="1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322" w:lineRule="exact"/>
        <w:ind w:left="140" w:firstLine="720"/>
        <w:jc w:val="both"/>
      </w:pPr>
      <w:r>
        <w:t>Начало использования объекта внедрения - сентябрь 2014 г.</w:t>
      </w:r>
    </w:p>
    <w:p w:rsidR="000E5C40" w:rsidRDefault="006678C1">
      <w:pPr>
        <w:pStyle w:val="1"/>
        <w:numPr>
          <w:ilvl w:val="0"/>
          <w:numId w:val="1"/>
        </w:numPr>
        <w:shd w:val="clear" w:color="auto" w:fill="auto"/>
        <w:tabs>
          <w:tab w:val="left" w:pos="1129"/>
        </w:tabs>
        <w:spacing w:after="476" w:line="322" w:lineRule="exact"/>
        <w:ind w:left="140" w:right="840" w:firstLine="720"/>
        <w:jc w:val="both"/>
      </w:pPr>
      <w:r>
        <w:t>Разработка рекомендована к внедрению в ГУ О «Средняя школа №53 г. Минска» 29 августа 2014 г. протокол №1.</w:t>
      </w:r>
    </w:p>
    <w:p w:rsidR="000E5C40" w:rsidRDefault="006678C1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516pt;height:189.75pt">
            <v:imagedata r:id="rId17" r:href="rId18"/>
          </v:shape>
        </w:pict>
      </w:r>
    </w:p>
    <w:p w:rsidR="000E5C40" w:rsidRDefault="000E5C40">
      <w:pPr>
        <w:rPr>
          <w:sz w:val="2"/>
          <w:szCs w:val="2"/>
        </w:rPr>
      </w:pPr>
    </w:p>
    <w:sectPr w:rsidR="000E5C40" w:rsidSect="000E5C40">
      <w:pgSz w:w="11905" w:h="16837"/>
      <w:pgMar w:top="1154" w:right="75" w:bottom="2124" w:left="150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8C1" w:rsidRDefault="006678C1" w:rsidP="000E5C40">
      <w:r>
        <w:separator/>
      </w:r>
    </w:p>
  </w:endnote>
  <w:endnote w:type="continuationSeparator" w:id="0">
    <w:p w:rsidR="006678C1" w:rsidRDefault="006678C1" w:rsidP="000E5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45" w:rsidRDefault="0002544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45" w:rsidRDefault="0002544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45" w:rsidRDefault="0002544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8C1" w:rsidRDefault="006678C1"/>
  </w:footnote>
  <w:footnote w:type="continuationSeparator" w:id="0">
    <w:p w:rsidR="006678C1" w:rsidRDefault="006678C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45" w:rsidRDefault="0002544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0675563"/>
      <w:docPartObj>
        <w:docPartGallery w:val="Watermarks"/>
        <w:docPartUnique/>
      </w:docPartObj>
    </w:sdtPr>
    <w:sdtContent>
      <w:p w:rsidR="00025445" w:rsidRDefault="00025445">
        <w:pPr>
          <w:pStyle w:val="a5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0686314" o:spid="_x0000_s2049" type="#_x0000_t136" style="position:absolute;margin-left:0;margin-top:0;width:606.45pt;height:121.25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445" w:rsidRDefault="0002544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A3479"/>
    <w:multiLevelType w:val="multilevel"/>
    <w:tmpl w:val="2A5C5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E5C40"/>
    <w:rsid w:val="00025445"/>
    <w:rsid w:val="000E5C40"/>
    <w:rsid w:val="0066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5C4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5C40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0E5C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paragraph" w:customStyle="1" w:styleId="1">
    <w:name w:val="Основной текст1"/>
    <w:basedOn w:val="a"/>
    <w:link w:val="a4"/>
    <w:rsid w:val="000E5C4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02544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5445"/>
    <w:rPr>
      <w:color w:val="000000"/>
    </w:rPr>
  </w:style>
  <w:style w:type="paragraph" w:styleId="a7">
    <w:name w:val="footer"/>
    <w:basedOn w:val="a"/>
    <w:link w:val="a8"/>
    <w:uiPriority w:val="99"/>
    <w:semiHidden/>
    <w:unhideWhenUsed/>
    <w:rsid w:val="0002544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5445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user\LOCALS~1\Temp\FineReader10\media\image1.png" TargetMode="External"/><Relationship Id="rId13" Type="http://schemas.openxmlformats.org/officeDocument/2006/relationships/header" Target="header3.xml"/><Relationship Id="rId18" Type="http://schemas.openxmlformats.org/officeDocument/2006/relationships/image" Target="file:///C:\DOCUME~1\user\LOCALS~1\Temp\FineReader10\media\image3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file:///C:\DOCUME~1\user\LOCALS~1\Temp\FineReader10\media\image2.pn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500</Words>
  <Characters>2854</Characters>
  <Application>Microsoft Office Word</Application>
  <DocSecurity>0</DocSecurity>
  <Lines>23</Lines>
  <Paragraphs>6</Paragraphs>
  <ScaleCrop>false</ScaleCrop>
  <Company>Microsoft</Company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2015-06-30T12:13:00Z</dcterms:created>
  <dcterms:modified xsi:type="dcterms:W3CDTF">2015-06-30T12:14:00Z</dcterms:modified>
</cp:coreProperties>
</file>