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74" w:rsidRDefault="00B87B26" w:rsidP="00DF0374">
      <w:pPr>
        <w:framePr w:wrap="notBeside" w:vAnchor="text" w:hAnchor="page" w:x="5431" w:y="23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111.75pt">
            <v:imagedata r:id="rId6" r:href="rId7"/>
          </v:shape>
        </w:pict>
      </w:r>
    </w:p>
    <w:p w:rsidR="003C5E74" w:rsidRDefault="003C5E74">
      <w:pPr>
        <w:rPr>
          <w:sz w:val="2"/>
          <w:szCs w:val="2"/>
        </w:rPr>
      </w:pPr>
    </w:p>
    <w:p w:rsidR="003C5E74" w:rsidRDefault="008A615C">
      <w:pPr>
        <w:pStyle w:val="2"/>
        <w:shd w:val="clear" w:color="auto" w:fill="auto"/>
        <w:spacing w:before="821" w:after="0" w:line="270" w:lineRule="exact"/>
        <w:ind w:left="4840"/>
      </w:pPr>
      <w:r>
        <w:rPr>
          <w:rStyle w:val="1"/>
        </w:rPr>
        <w:t>АКТ</w:t>
      </w:r>
    </w:p>
    <w:p w:rsidR="003C5E74" w:rsidRDefault="008A615C">
      <w:pPr>
        <w:pStyle w:val="2"/>
        <w:shd w:val="clear" w:color="auto" w:fill="auto"/>
        <w:spacing w:after="499" w:line="270" w:lineRule="exact"/>
        <w:ind w:left="3320"/>
      </w:pPr>
      <w:r>
        <w:rPr>
          <w:rStyle w:val="1"/>
        </w:rPr>
        <w:t>о внедрении результатов НИР</w:t>
      </w:r>
    </w:p>
    <w:p w:rsidR="003C5E74" w:rsidRDefault="008A615C">
      <w:pPr>
        <w:pStyle w:val="2"/>
        <w:shd w:val="clear" w:color="auto" w:fill="auto"/>
        <w:spacing w:after="0" w:line="317" w:lineRule="exact"/>
        <w:ind w:left="140" w:right="840" w:firstLine="580"/>
        <w:jc w:val="both"/>
      </w:pPr>
      <w:r>
        <w:rPr>
          <w:rStyle w:val="1"/>
        </w:rPr>
        <w:t>Настоящий акт составлен об использовании в учебном процессе разработки "Глубокоэвтектическая смесь на основе тетраэтиламмония и бензойной кислоты как реагент для извлечения и концентрирования солей меди (I)", выполненной по теме НИР «Глубокоэвтектические системы на основе четвертичных аммониевых солей и их использование в качестве растворителей соединений металлов», договор с БРФФИ № Х12М-096 от 15.04.2012 г., № гос.</w:t>
      </w:r>
      <w:r w:rsidR="00DF0374">
        <w:rPr>
          <w:rStyle w:val="1"/>
        </w:rPr>
        <w:t xml:space="preserve"> </w:t>
      </w:r>
      <w:r>
        <w:rPr>
          <w:rStyle w:val="1"/>
        </w:rPr>
        <w:t>регистрации 20122250.</w:t>
      </w:r>
    </w:p>
    <w:p w:rsidR="003C5E74" w:rsidRDefault="008A615C">
      <w:pPr>
        <w:pStyle w:val="2"/>
        <w:shd w:val="clear" w:color="auto" w:fill="auto"/>
        <w:spacing w:after="0" w:line="317" w:lineRule="exact"/>
        <w:ind w:left="140" w:right="840" w:firstLine="580"/>
        <w:jc w:val="both"/>
      </w:pPr>
      <w:r>
        <w:rPr>
          <w:rStyle w:val="1"/>
        </w:rPr>
        <w:t>Разработка использована в учебном процессе кафедры химии БГПУ им. М. Танка в 2014-2015 гг.</w:t>
      </w:r>
    </w:p>
    <w:p w:rsidR="003C5E74" w:rsidRDefault="008A615C">
      <w:pPr>
        <w:pStyle w:val="2"/>
        <w:shd w:val="clear" w:color="auto" w:fill="auto"/>
        <w:spacing w:after="0" w:line="317" w:lineRule="exact"/>
        <w:ind w:left="140" w:right="840" w:firstLine="580"/>
        <w:jc w:val="both"/>
      </w:pPr>
      <w:r>
        <w:rPr>
          <w:rStyle w:val="1"/>
        </w:rPr>
        <w:t>Разработка используется в процессе выполнения лабораторных, курсовых и дипломных работ и позволяет проводить выделение, концентрирование и количественное определение оксида меди (I) без использования высокотоксичных реагентов.</w:t>
      </w:r>
    </w:p>
    <w:p w:rsidR="00D73026" w:rsidRDefault="00D73026" w:rsidP="00D73026">
      <w:pPr>
        <w:framePr w:wrap="notBeside" w:vAnchor="text" w:hAnchor="text" w:xAlign="center" w:y="1118"/>
        <w:jc w:val="center"/>
        <w:rPr>
          <w:sz w:val="0"/>
          <w:szCs w:val="0"/>
        </w:rPr>
      </w:pPr>
      <w:r>
        <w:pict>
          <v:shape id="_x0000_i1027" type="#_x0000_t75" style="width:7in;height:174.75pt">
            <v:imagedata r:id="rId8" r:href="rId9"/>
          </v:shape>
        </w:pict>
      </w:r>
    </w:p>
    <w:p w:rsidR="003C5E74" w:rsidRDefault="008A615C">
      <w:pPr>
        <w:pStyle w:val="2"/>
        <w:shd w:val="clear" w:color="auto" w:fill="auto"/>
        <w:spacing w:after="237" w:line="317" w:lineRule="exact"/>
        <w:ind w:left="140" w:right="840" w:firstLine="580"/>
        <w:jc w:val="both"/>
      </w:pPr>
      <w:r>
        <w:rPr>
          <w:rStyle w:val="1"/>
        </w:rPr>
        <w:t>Описание объекта внедрения прилагается и является неотъемл</w:t>
      </w:r>
      <w:r w:rsidR="00DF0374">
        <w:rPr>
          <w:rStyle w:val="1"/>
        </w:rPr>
        <w:t>е</w:t>
      </w:r>
      <w:r>
        <w:rPr>
          <w:rStyle w:val="1"/>
        </w:rPr>
        <w:t>мой частью Акта.</w:t>
      </w:r>
    </w:p>
    <w:p w:rsidR="003C5E74" w:rsidRDefault="003C5E74">
      <w:pPr>
        <w:rPr>
          <w:sz w:val="2"/>
          <w:szCs w:val="2"/>
        </w:rPr>
      </w:pPr>
    </w:p>
    <w:p w:rsidR="00DF0374" w:rsidRDefault="00DF0374">
      <w:pPr>
        <w:pStyle w:val="2"/>
        <w:shd w:val="clear" w:color="auto" w:fill="auto"/>
        <w:spacing w:after="311" w:line="270" w:lineRule="exact"/>
        <w:ind w:right="20"/>
        <w:jc w:val="center"/>
        <w:rPr>
          <w:rStyle w:val="1"/>
        </w:rPr>
      </w:pPr>
    </w:p>
    <w:p w:rsidR="003C5E74" w:rsidRDefault="008A615C">
      <w:pPr>
        <w:pStyle w:val="2"/>
        <w:shd w:val="clear" w:color="auto" w:fill="auto"/>
        <w:spacing w:after="311" w:line="270" w:lineRule="exact"/>
        <w:ind w:right="20"/>
        <w:jc w:val="center"/>
      </w:pPr>
      <w:r>
        <w:rPr>
          <w:rStyle w:val="1"/>
        </w:rPr>
        <w:t>ОПИСАНИЕ ОБЪЕКТА ВНЕДРЕНИЯ</w:t>
      </w:r>
    </w:p>
    <w:p w:rsidR="003C5E74" w:rsidRDefault="008A615C">
      <w:pPr>
        <w:pStyle w:val="2"/>
        <w:shd w:val="clear" w:color="auto" w:fill="auto"/>
        <w:spacing w:after="244" w:line="326" w:lineRule="exact"/>
        <w:ind w:right="20"/>
        <w:jc w:val="center"/>
      </w:pPr>
      <w:r>
        <w:rPr>
          <w:rStyle w:val="1"/>
        </w:rPr>
        <w:t>Глубокоэвтектическая смесь на основе тетраэтиламмония и бензойной кислоты как реагент для извлечения и концентрирования солей меди (I)</w:t>
      </w:r>
    </w:p>
    <w:p w:rsidR="00DF0374" w:rsidRDefault="008A615C">
      <w:pPr>
        <w:pStyle w:val="2"/>
        <w:shd w:val="clear" w:color="auto" w:fill="auto"/>
        <w:spacing w:after="0" w:line="322" w:lineRule="exact"/>
        <w:ind w:left="40" w:right="20" w:firstLine="700"/>
        <w:jc w:val="both"/>
        <w:rPr>
          <w:rStyle w:val="1"/>
        </w:rPr>
      </w:pPr>
      <w:r>
        <w:rPr>
          <w:rStyle w:val="1"/>
        </w:rPr>
        <w:t>Глубокоэвтектическая система тетраэтиламмоний хлорид: бензойная кислота 1:1 - нетоксичный растворитель с достаточно высокой растворяющей способностью по отношению к оксиду меди (I) (растворимость Си</w:t>
      </w:r>
      <w:r>
        <w:rPr>
          <w:rStyle w:val="1"/>
          <w:vertAlign w:val="subscript"/>
        </w:rPr>
        <w:t>2</w:t>
      </w:r>
      <w:r>
        <w:rPr>
          <w:rStyle w:val="1"/>
        </w:rPr>
        <w:t xml:space="preserve">0 - 14,1 г. на 100 г. эвтектики). Также эта система проста для изготовления - необходимо только смешать компоненты, расплавить и гомогенизировать. Это делает его безопасным и эффективным растворителем для выполнения лабораторных, курсовых и дипломных работ, позволяет проводить выделение, концентрирование и количественное определение оксида меди (I) без использования высокотоксичных реагентов. </w:t>
      </w:r>
    </w:p>
    <w:p w:rsidR="003C5E74" w:rsidRDefault="008A615C">
      <w:pPr>
        <w:pStyle w:val="2"/>
        <w:shd w:val="clear" w:color="auto" w:fill="auto"/>
        <w:spacing w:after="0" w:line="322" w:lineRule="exact"/>
        <w:ind w:left="40" w:right="20" w:firstLine="700"/>
        <w:jc w:val="both"/>
      </w:pPr>
      <w:r>
        <w:rPr>
          <w:rStyle w:val="1"/>
        </w:rPr>
        <w:t>Разработчики:</w:t>
      </w:r>
    </w:p>
    <w:p w:rsidR="00DF0374" w:rsidRDefault="008A615C">
      <w:pPr>
        <w:pStyle w:val="2"/>
        <w:shd w:val="clear" w:color="auto" w:fill="auto"/>
        <w:spacing w:after="0" w:line="322" w:lineRule="exact"/>
        <w:ind w:left="40" w:right="2340"/>
        <w:rPr>
          <w:rStyle w:val="1"/>
        </w:rPr>
      </w:pPr>
      <w:r>
        <w:rPr>
          <w:rStyle w:val="1"/>
        </w:rPr>
        <w:t xml:space="preserve">Макарчук Д.К., БГПУ им. М. Танка, аспирант каф. химии; </w:t>
      </w:r>
    </w:p>
    <w:p w:rsidR="003C5E74" w:rsidRDefault="008A615C">
      <w:pPr>
        <w:pStyle w:val="2"/>
        <w:shd w:val="clear" w:color="auto" w:fill="auto"/>
        <w:spacing w:after="0" w:line="322" w:lineRule="exact"/>
        <w:ind w:left="40" w:right="2340"/>
      </w:pPr>
      <w:r>
        <w:rPr>
          <w:rStyle w:val="1"/>
        </w:rPr>
        <w:t>Требенок А.Н., БГПУ им. М. Танка, преподаватель каф. химии; Григорович А.В., БГПУ им. М. Танка, студент.</w:t>
      </w:r>
    </w:p>
    <w:p w:rsidR="00DF0374" w:rsidRDefault="008A615C">
      <w:pPr>
        <w:pStyle w:val="2"/>
        <w:shd w:val="clear" w:color="auto" w:fill="auto"/>
        <w:spacing w:after="0" w:line="322" w:lineRule="exact"/>
        <w:ind w:left="40" w:right="1200" w:firstLine="700"/>
        <w:rPr>
          <w:rStyle w:val="1"/>
        </w:rPr>
      </w:pPr>
      <w:r>
        <w:rPr>
          <w:rStyle w:val="1"/>
        </w:rPr>
        <w:t xml:space="preserve">Преподаватели, использующие разработку: </w:t>
      </w:r>
    </w:p>
    <w:p w:rsidR="00DF0374" w:rsidRDefault="008A615C">
      <w:pPr>
        <w:pStyle w:val="2"/>
        <w:shd w:val="clear" w:color="auto" w:fill="auto"/>
        <w:spacing w:after="0" w:line="322" w:lineRule="exact"/>
        <w:ind w:left="40" w:right="1200" w:firstLine="700"/>
        <w:rPr>
          <w:rStyle w:val="1"/>
        </w:rPr>
      </w:pPr>
      <w:r>
        <w:rPr>
          <w:rStyle w:val="1"/>
        </w:rPr>
        <w:t xml:space="preserve">Суханкина Н.В., БГПУ им. М. Танка, преподаватель каф. химии, к.п.н.; </w:t>
      </w:r>
    </w:p>
    <w:p w:rsidR="00DF0374" w:rsidRDefault="00DF0374">
      <w:pPr>
        <w:pStyle w:val="2"/>
        <w:shd w:val="clear" w:color="auto" w:fill="auto"/>
        <w:spacing w:after="0" w:line="322" w:lineRule="exact"/>
        <w:ind w:left="40" w:right="1200" w:firstLine="700"/>
        <w:rPr>
          <w:rStyle w:val="1"/>
        </w:rPr>
      </w:pPr>
      <w:r>
        <w:rPr>
          <w:rStyle w:val="1"/>
        </w:rPr>
        <w:t>М</w:t>
      </w:r>
      <w:r w:rsidR="008A615C">
        <w:rPr>
          <w:rStyle w:val="1"/>
        </w:rPr>
        <w:t xml:space="preserve">ицкевич Е.Н., БГПУ им. М. Танка, старший преподаватель каф. химии. </w:t>
      </w:r>
    </w:p>
    <w:p w:rsidR="00DF0374" w:rsidRDefault="00DF0374">
      <w:pPr>
        <w:pStyle w:val="2"/>
        <w:shd w:val="clear" w:color="auto" w:fill="auto"/>
        <w:spacing w:after="0" w:line="322" w:lineRule="exact"/>
        <w:ind w:left="40" w:right="1200" w:firstLine="700"/>
        <w:rPr>
          <w:rStyle w:val="1"/>
        </w:rPr>
      </w:pPr>
      <w:r>
        <w:rPr>
          <w:rStyle w:val="1"/>
        </w:rPr>
        <w:t>Н</w:t>
      </w:r>
      <w:r w:rsidR="008A615C">
        <w:rPr>
          <w:rStyle w:val="1"/>
        </w:rPr>
        <w:t xml:space="preserve">ачало использования объекта внедрения: сентябрь 2014 г. </w:t>
      </w:r>
    </w:p>
    <w:p w:rsidR="003C5E74" w:rsidRDefault="008A615C">
      <w:pPr>
        <w:pStyle w:val="2"/>
        <w:shd w:val="clear" w:color="auto" w:fill="auto"/>
        <w:spacing w:after="0" w:line="322" w:lineRule="exact"/>
        <w:ind w:left="40" w:right="1200" w:firstLine="700"/>
      </w:pPr>
      <w:r>
        <w:rPr>
          <w:rStyle w:val="1"/>
        </w:rPr>
        <w:t>Число студентов пользующихся разработкой - 130.</w:t>
      </w:r>
    </w:p>
    <w:p w:rsidR="003C5E74" w:rsidRDefault="008A615C">
      <w:pPr>
        <w:pStyle w:val="2"/>
        <w:shd w:val="clear" w:color="auto" w:fill="auto"/>
        <w:spacing w:after="536" w:line="322" w:lineRule="exact"/>
        <w:ind w:left="40" w:right="20" w:firstLine="700"/>
        <w:jc w:val="both"/>
      </w:pPr>
      <w:r>
        <w:rPr>
          <w:rStyle w:val="1"/>
        </w:rPr>
        <w:t>Разработка рекомендована к внедрению на заседании кафедры химии 28.03.2014, протокол №10.</w:t>
      </w:r>
    </w:p>
    <w:p w:rsidR="00D73026" w:rsidRDefault="00D73026" w:rsidP="00D73026">
      <w:pPr>
        <w:framePr w:wrap="notBeside" w:vAnchor="text" w:hAnchor="page" w:x="1351" w:y="1863"/>
        <w:jc w:val="center"/>
        <w:rPr>
          <w:sz w:val="0"/>
          <w:szCs w:val="0"/>
        </w:rPr>
      </w:pPr>
      <w:r>
        <w:pict>
          <v:shape id="_x0000_i1026" type="#_x0000_t75" style="width:485.25pt;height:162.75pt">
            <v:imagedata r:id="rId10" r:href="rId11"/>
          </v:shape>
        </w:pict>
      </w:r>
    </w:p>
    <w:p w:rsidR="003C5E74" w:rsidRDefault="003C5E74">
      <w:pPr>
        <w:rPr>
          <w:sz w:val="2"/>
          <w:szCs w:val="2"/>
        </w:rPr>
      </w:pPr>
    </w:p>
    <w:sectPr w:rsidR="003C5E74" w:rsidSect="003C5E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5" w:h="16837"/>
      <w:pgMar w:top="514" w:right="255" w:bottom="3509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C8" w:rsidRDefault="00D902C8" w:rsidP="003C5E74">
      <w:r>
        <w:separator/>
      </w:r>
    </w:p>
  </w:endnote>
  <w:endnote w:type="continuationSeparator" w:id="0">
    <w:p w:rsidR="00D902C8" w:rsidRDefault="00D902C8" w:rsidP="003C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6" w:rsidRDefault="00D730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6" w:rsidRDefault="00D730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6" w:rsidRDefault="00D730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C8" w:rsidRDefault="00D902C8"/>
  </w:footnote>
  <w:footnote w:type="continuationSeparator" w:id="0">
    <w:p w:rsidR="00D902C8" w:rsidRDefault="00D902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6" w:rsidRDefault="00D730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882297"/>
      <w:docPartObj>
        <w:docPartGallery w:val="Watermarks"/>
        <w:docPartUnique/>
      </w:docPartObj>
    </w:sdtPr>
    <w:sdtContent>
      <w:p w:rsidR="00D73026" w:rsidRDefault="00D73026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903877" o:spid="_x0000_s3073" type="#_x0000_t136" style="position:absolute;margin-left:0;margin-top:0;width:641.25pt;height:128.25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6" w:rsidRDefault="00D730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5E74"/>
    <w:rsid w:val="003C5E74"/>
    <w:rsid w:val="008A615C"/>
    <w:rsid w:val="00B87B26"/>
    <w:rsid w:val="00D73026"/>
    <w:rsid w:val="00D902C8"/>
    <w:rsid w:val="00D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E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5E74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C5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3C5E74"/>
    <w:rPr>
      <w:spacing w:val="0"/>
    </w:rPr>
  </w:style>
  <w:style w:type="paragraph" w:customStyle="1" w:styleId="2">
    <w:name w:val="Основной текст2"/>
    <w:basedOn w:val="a"/>
    <w:link w:val="a4"/>
    <w:rsid w:val="003C5E7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D73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026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D73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02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DOCUME~1/user/LOCALS~1/Temp/FineReader10/media/image3.p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2015-06-18T13:43:00Z</dcterms:created>
  <dcterms:modified xsi:type="dcterms:W3CDTF">2015-06-18T13:46:00Z</dcterms:modified>
</cp:coreProperties>
</file>