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1" w:rsidRDefault="00A97B71">
      <w:pPr>
        <w:pStyle w:val="20"/>
        <w:shd w:val="clear" w:color="auto" w:fill="auto"/>
        <w:spacing w:line="270" w:lineRule="exact"/>
        <w:ind w:firstLine="0"/>
        <w:sectPr w:rsidR="00A97B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41" w:right="9515" w:bottom="875" w:left="0" w:header="0" w:footer="3" w:gutter="0"/>
          <w:cols w:space="720"/>
          <w:noEndnote/>
          <w:docGrid w:linePitch="360"/>
        </w:sectPr>
      </w:pPr>
    </w:p>
    <w:p w:rsidR="00A97B71" w:rsidRDefault="00A97B71">
      <w:pPr>
        <w:framePr w:w="12174" w:h="28" w:hRule="exact" w:wrap="notBeside" w:vAnchor="text" w:hAnchor="text" w:xAlign="center" w:y="1" w:anchorLock="1"/>
      </w:pPr>
    </w:p>
    <w:p w:rsidR="00A97B71" w:rsidRDefault="00F40AFC">
      <w:pPr>
        <w:rPr>
          <w:sz w:val="2"/>
          <w:szCs w:val="2"/>
        </w:rPr>
        <w:sectPr w:rsidR="00A97B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97B71" w:rsidRDefault="00F40AF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13.25pt">
            <v:imagedata r:id="rId13" r:href="rId14"/>
          </v:shape>
        </w:pict>
      </w:r>
    </w:p>
    <w:p w:rsidR="00A97B71" w:rsidRDefault="00A97B71">
      <w:pPr>
        <w:rPr>
          <w:sz w:val="2"/>
          <w:szCs w:val="2"/>
        </w:rPr>
        <w:sectPr w:rsidR="00A97B71">
          <w:type w:val="continuous"/>
          <w:pgSz w:w="11905" w:h="16837"/>
          <w:pgMar w:top="741" w:right="142" w:bottom="875" w:left="6668" w:header="0" w:footer="3" w:gutter="0"/>
          <w:cols w:space="720"/>
          <w:noEndnote/>
          <w:docGrid w:linePitch="360"/>
        </w:sectPr>
      </w:pPr>
    </w:p>
    <w:p w:rsidR="00A97B71" w:rsidRDefault="00A97B71">
      <w:pPr>
        <w:framePr w:w="12232" w:h="915" w:hRule="exact" w:wrap="notBeside" w:vAnchor="text" w:hAnchor="text" w:xAlign="center" w:y="1" w:anchorLock="1"/>
      </w:pPr>
    </w:p>
    <w:p w:rsidR="00A97B71" w:rsidRDefault="00F40AFC">
      <w:pPr>
        <w:rPr>
          <w:sz w:val="2"/>
          <w:szCs w:val="2"/>
        </w:rPr>
        <w:sectPr w:rsidR="00A97B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97B71" w:rsidRDefault="00F40AFC">
      <w:pPr>
        <w:pStyle w:val="10"/>
        <w:keepNext/>
        <w:keepLines/>
        <w:shd w:val="clear" w:color="auto" w:fill="auto"/>
        <w:spacing w:line="260" w:lineRule="exact"/>
        <w:ind w:left="4560"/>
      </w:pPr>
      <w:bookmarkStart w:id="0" w:name="bookmark0"/>
      <w:r>
        <w:lastRenderedPageBreak/>
        <w:t>АКТ</w:t>
      </w:r>
      <w:bookmarkEnd w:id="0"/>
    </w:p>
    <w:p w:rsidR="00A97B71" w:rsidRDefault="00F40AFC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-86995</wp:posOffset>
            </wp:positionH>
            <wp:positionV relativeFrom="paragraph">
              <wp:posOffset>4919345</wp:posOffset>
            </wp:positionV>
            <wp:extent cx="6294120" cy="2374265"/>
            <wp:effectExtent l="0" t="0" r="0" b="0"/>
            <wp:wrapTight wrapText="bothSides">
              <wp:wrapPolygon edited="1">
                <wp:start x="0" y="0"/>
                <wp:lineTo x="21600" y="0"/>
                <wp:lineTo x="21600" y="15940"/>
                <wp:lineTo x="21464" y="15940"/>
                <wp:lineTo x="21464" y="16246"/>
                <wp:lineTo x="21538" y="16246"/>
                <wp:lineTo x="21538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B71" w:rsidRDefault="00F40AFC">
      <w:pPr>
        <w:pStyle w:val="20"/>
        <w:shd w:val="clear" w:color="auto" w:fill="auto"/>
        <w:spacing w:after="306" w:line="270" w:lineRule="exact"/>
        <w:ind w:left="1040" w:firstLine="0"/>
      </w:pPr>
      <w:r>
        <w:t>О ВНЕДРЕНИИ РЕЗУЛЬТАТОВ НИР В УЧЕБНЫЙ ПРОЦЕСС</w:t>
      </w:r>
    </w:p>
    <w:p w:rsidR="00A97B71" w:rsidRDefault="00F40AFC">
      <w:pPr>
        <w:pStyle w:val="30"/>
        <w:shd w:val="clear" w:color="auto" w:fill="auto"/>
        <w:spacing w:before="0"/>
        <w:ind w:left="40" w:right="20" w:firstLine="700"/>
      </w:pPr>
      <w:r>
        <w:t>Настоящий акт об использовании в учебном процессе методической разработки «Методика дерматоглифического анализа для оценки уровня физической подготовленности и спортивной перспективности к ситуационным видам сп</w:t>
      </w:r>
      <w:r>
        <w:t>орта», полученной в рамках выполнения темы НИР кафедры медико-</w:t>
      </w:r>
      <w:r>
        <w:t xml:space="preserve"> </w:t>
      </w:r>
      <w:r>
        <w:t>биологических основ физического воспитания «Разработка современных медико-биологических принципов формирования здоровья в системе физического воспитания» (ГР №20120302), а также кандидатской ди</w:t>
      </w:r>
      <w:r>
        <w:t xml:space="preserve">ссертации Гробовиковой И.Ю. на соискание ученой степени кандидата наук «Морфогенетические маркеры предрасположенности к ситуационным видам спорта» и диссертационной работы Величко М.В. на соискание степени магистра «Морфофункциональные критерии спортивной </w:t>
      </w:r>
      <w:r>
        <w:t>перспективности единоборцев на этапе спортивного совершенствования». Разработка используется в учебном процессе кафедры медико-биологических основ физического воспитания с 2013 года при преподавании дисциплин «Спортивная морфология», «Спортивная медицина»,</w:t>
      </w:r>
      <w:r>
        <w:t xml:space="preserve"> «Спортивная генетика». Она позволяет детально ознакомиться с методологией дерматоглифических исследований, позволяющих осуществлять системный анализ оценки физических возможностей организма, выделять дерматоглифические предикты спортивной одаренности и со</w:t>
      </w:r>
      <w:r>
        <w:t>ставлять индивидуальный дерматоглифический профиль спортсмена.</w:t>
      </w:r>
    </w:p>
    <w:p w:rsidR="00A97B71" w:rsidRDefault="00F40AFC">
      <w:pPr>
        <w:pStyle w:val="30"/>
        <w:shd w:val="clear" w:color="auto" w:fill="auto"/>
        <w:spacing w:before="0" w:after="300"/>
        <w:ind w:left="40" w:firstLine="700"/>
      </w:pPr>
      <w:r>
        <w:t>Описание объекта внедрения прилагается.</w:t>
      </w:r>
    </w:p>
    <w:p w:rsidR="00A97B71" w:rsidRDefault="00F40AFC">
      <w:pPr>
        <w:pStyle w:val="30"/>
        <w:shd w:val="clear" w:color="auto" w:fill="auto"/>
        <w:spacing w:before="0" w:line="360" w:lineRule="exact"/>
        <w:ind w:left="40" w:right="1300" w:firstLine="0"/>
        <w:jc w:val="left"/>
      </w:pPr>
      <w:r>
        <w:br w:type="page"/>
      </w:r>
    </w:p>
    <w:p w:rsidR="00A417CD" w:rsidRDefault="00F40AFC">
      <w:pPr>
        <w:pStyle w:val="22"/>
        <w:keepNext/>
        <w:keepLines/>
        <w:shd w:val="clear" w:color="auto" w:fill="auto"/>
        <w:ind w:left="180" w:right="160" w:firstLine="2280"/>
        <w:rPr>
          <w:lang w:val="ru-RU"/>
        </w:rPr>
      </w:pPr>
      <w:bookmarkStart w:id="1" w:name="bookmark1"/>
      <w:r>
        <w:lastRenderedPageBreak/>
        <w:t xml:space="preserve">ОПИСАНИЕ ОБЪЕКТА ВНЕДРЕНИЯ </w:t>
      </w:r>
    </w:p>
    <w:p w:rsidR="00A97B71" w:rsidRDefault="00F40AFC" w:rsidP="00A417CD">
      <w:pPr>
        <w:pStyle w:val="22"/>
        <w:keepNext/>
        <w:keepLines/>
        <w:shd w:val="clear" w:color="auto" w:fill="auto"/>
        <w:ind w:right="160"/>
        <w:jc w:val="center"/>
      </w:pPr>
      <w:r>
        <w:t>«Методика дерматоглифического анализа для оценки уровня физической по</w:t>
      </w:r>
      <w:r>
        <w:t>дготовленности и спортивной перспективности к ситуационным видам</w:t>
      </w:r>
      <w:bookmarkEnd w:id="1"/>
      <w:r w:rsidR="00A417CD">
        <w:rPr>
          <w:lang w:val="ru-RU"/>
        </w:rPr>
        <w:t xml:space="preserve"> </w:t>
      </w:r>
      <w:bookmarkStart w:id="2" w:name="bookmark2"/>
      <w:r>
        <w:t>спорта»</w:t>
      </w:r>
      <w:bookmarkEnd w:id="2"/>
    </w:p>
    <w:p w:rsidR="00A97B71" w:rsidRDefault="00F40AFC">
      <w:pPr>
        <w:pStyle w:val="30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300"/>
        <w:ind w:left="500" w:right="20"/>
      </w:pPr>
      <w:r>
        <w:rPr>
          <w:rStyle w:val="31"/>
        </w:rPr>
        <w:t>Краткая характеристика объекта внедрения и его назначение.</w:t>
      </w:r>
      <w:r>
        <w:t xml:space="preserve"> Методика включает в себя дерматоглифические методы исследования, позволяющие осуществлять интегрированный анализ уровня развития физических качеств и способностей к физической работоспособности под влиянием интенсивных физических нагрузок. В ней также отр</w:t>
      </w:r>
      <w:r>
        <w:t>ажены: принципы мониторинга и диагностики конституциальных типов представителей ситуационных видов спорта (единоборств), методика определения морфометрических маркеров физической подготовленности. Материалы могут быть использованы преподавателями факультет</w:t>
      </w:r>
      <w:r>
        <w:t xml:space="preserve">а физического воспитания, при проведении практических и лабораторных занятий по спортивной морфологии, спортивной медицине и спортивной генетике, аспирантами, магистрантами и студентами для написания дипломных, курсовых и научно-исследовательских работ, а </w:t>
      </w:r>
      <w:r>
        <w:t>также в области спортивного отбора и спортивной ориентации.</w:t>
      </w:r>
    </w:p>
    <w:p w:rsidR="00A97B71" w:rsidRDefault="00F40AFC">
      <w:pPr>
        <w:pStyle w:val="30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300"/>
        <w:ind w:left="500" w:right="20"/>
        <w:jc w:val="left"/>
      </w:pPr>
      <w:r>
        <w:rPr>
          <w:rStyle w:val="31"/>
        </w:rPr>
        <w:t xml:space="preserve">Фамилия и инициалы разработчиков, место работы, должность: </w:t>
      </w:r>
      <w:r>
        <w:t>Соловьёва Наталья Геннадьевна, факультет физического воспитания УО «БГПУ имени Максима Танка», к.б.н., доцент, заведующий кафедрой. Гробо</w:t>
      </w:r>
      <w:r>
        <w:t>викова Инна Юрьевна, факультет физического воспитания УО «БГПУ имени Максима Танка», магистр биологических наук, преподаватель. Величко Марта Владимировна, факультет физического воспитания УО «БГПУ имени Максима Танка», магистрант.</w:t>
      </w:r>
    </w:p>
    <w:p w:rsidR="00A97B71" w:rsidRDefault="00F40AFC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after="341" w:line="322" w:lineRule="exact"/>
        <w:ind w:left="500" w:right="20"/>
        <w:jc w:val="both"/>
      </w:pPr>
      <w:r>
        <w:t>Фамилии и инициалы препо</w:t>
      </w:r>
      <w:r>
        <w:t xml:space="preserve">давателей использующих разработку: </w:t>
      </w:r>
      <w:r>
        <w:rPr>
          <w:rStyle w:val="23"/>
        </w:rPr>
        <w:t>Н.Г.Соловьёва, И.В.Брускова, В.Ф.Кобзев, И.Ю.Гробовикова.</w:t>
      </w:r>
    </w:p>
    <w:p w:rsidR="00A97B71" w:rsidRDefault="00F40AFC">
      <w:pPr>
        <w:pStyle w:val="20"/>
        <w:numPr>
          <w:ilvl w:val="0"/>
          <w:numId w:val="1"/>
        </w:numPr>
        <w:shd w:val="clear" w:color="auto" w:fill="auto"/>
        <w:tabs>
          <w:tab w:val="left" w:pos="525"/>
        </w:tabs>
        <w:spacing w:after="342" w:line="270" w:lineRule="exact"/>
        <w:ind w:left="500"/>
        <w:jc w:val="both"/>
      </w:pPr>
      <w:r>
        <w:t>Начало использования объекта внедрения:</w:t>
      </w:r>
      <w:r>
        <w:rPr>
          <w:rStyle w:val="23"/>
        </w:rPr>
        <w:t xml:space="preserve"> сентябрь 2013 г.</w:t>
      </w:r>
    </w:p>
    <w:p w:rsidR="00A97B71" w:rsidRDefault="00F40AFC">
      <w:pPr>
        <w:pStyle w:val="20"/>
        <w:numPr>
          <w:ilvl w:val="0"/>
          <w:numId w:val="1"/>
        </w:numPr>
        <w:shd w:val="clear" w:color="auto" w:fill="auto"/>
        <w:tabs>
          <w:tab w:val="left" w:pos="549"/>
        </w:tabs>
        <w:spacing w:after="306" w:line="270" w:lineRule="exact"/>
        <w:ind w:left="500"/>
        <w:jc w:val="both"/>
      </w:pPr>
      <w:r>
        <w:t>Число студентов использующих разработку:</w:t>
      </w:r>
      <w:r>
        <w:rPr>
          <w:rStyle w:val="23"/>
        </w:rPr>
        <w:t xml:space="preserve"> 200 человек.</w:t>
      </w:r>
    </w:p>
    <w:p w:rsidR="00A97B71" w:rsidRDefault="00F40AFC">
      <w:pPr>
        <w:pStyle w:val="30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476"/>
        <w:ind w:left="500" w:right="20"/>
      </w:pPr>
      <w:r>
        <w:rPr>
          <w:rStyle w:val="31"/>
        </w:rPr>
        <w:t>Дата и номер протокола заседания кафедры, на котором</w:t>
      </w:r>
      <w:r>
        <w:rPr>
          <w:rStyle w:val="31"/>
        </w:rPr>
        <w:t xml:space="preserve"> разработка рекомендована к внедрению:</w:t>
      </w:r>
      <w:r>
        <w:t xml:space="preserve"> протокол № 9 заседания кафедры медико- биологических основ физического воспитания от 28 апреля 2014 года.</w:t>
      </w:r>
    </w:p>
    <w:p w:rsidR="00A97B71" w:rsidRDefault="00F40AF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1pt;height:87.75pt">
            <v:imagedata r:id="rId16" r:href="rId17"/>
          </v:shape>
        </w:pict>
      </w:r>
    </w:p>
    <w:p w:rsidR="00A97B71" w:rsidRDefault="00A97B71">
      <w:pPr>
        <w:rPr>
          <w:sz w:val="2"/>
          <w:szCs w:val="2"/>
        </w:rPr>
      </w:pPr>
    </w:p>
    <w:sectPr w:rsidR="00A97B71" w:rsidSect="00A97B71">
      <w:type w:val="continuous"/>
      <w:pgSz w:w="11905" w:h="16837"/>
      <w:pgMar w:top="950" w:right="632" w:bottom="888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FC" w:rsidRDefault="00F40AFC" w:rsidP="00A97B71">
      <w:r>
        <w:separator/>
      </w:r>
    </w:p>
  </w:endnote>
  <w:endnote w:type="continuationSeparator" w:id="0">
    <w:p w:rsidR="00F40AFC" w:rsidRDefault="00F40AFC" w:rsidP="00A9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15" w:rsidRDefault="004C15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15" w:rsidRDefault="004C15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15" w:rsidRDefault="004C15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FC" w:rsidRDefault="00F40AFC"/>
  </w:footnote>
  <w:footnote w:type="continuationSeparator" w:id="0">
    <w:p w:rsidR="00F40AFC" w:rsidRDefault="00F40A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15" w:rsidRDefault="004C15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513938"/>
      <w:docPartObj>
        <w:docPartGallery w:val="Watermarks"/>
        <w:docPartUnique/>
      </w:docPartObj>
    </w:sdtPr>
    <w:sdtContent>
      <w:p w:rsidR="004C1515" w:rsidRDefault="004C1515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525127" o:spid="_x0000_s2049" type="#_x0000_t136" style="position:absolute;margin-left:0;margin-top:0;width:575.75pt;height:115.1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15" w:rsidRDefault="004C15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009"/>
    <w:multiLevelType w:val="multilevel"/>
    <w:tmpl w:val="CACCAD5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7B71"/>
    <w:rsid w:val="004C1515"/>
    <w:rsid w:val="00A417CD"/>
    <w:rsid w:val="00A97B71"/>
    <w:rsid w:val="00F4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B7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9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sid w:val="00A97B71"/>
    <w:rPr>
      <w:spacing w:val="30"/>
      <w:lang/>
    </w:rPr>
  </w:style>
  <w:style w:type="character" w:customStyle="1" w:styleId="1">
    <w:name w:val="Заголовок №1_"/>
    <w:basedOn w:val="a0"/>
    <w:link w:val="10"/>
    <w:rsid w:val="00A9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9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A9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 + Курсив"/>
    <w:basedOn w:val="3"/>
    <w:rsid w:val="00A97B71"/>
    <w:rPr>
      <w:i/>
      <w:iCs/>
      <w:spacing w:val="0"/>
    </w:rPr>
  </w:style>
  <w:style w:type="character" w:customStyle="1" w:styleId="23">
    <w:name w:val="Основной текст (2) + Не курсив"/>
    <w:basedOn w:val="2"/>
    <w:rsid w:val="00A97B71"/>
    <w:rPr>
      <w:i/>
      <w:iCs/>
      <w:spacing w:val="0"/>
    </w:rPr>
  </w:style>
  <w:style w:type="character" w:customStyle="1" w:styleId="3Tahoma115pt">
    <w:name w:val="Основной текст (3) + Tahoma;11;5 pt"/>
    <w:basedOn w:val="3"/>
    <w:rsid w:val="00A97B71"/>
    <w:rPr>
      <w:rFonts w:ascii="Tahoma" w:eastAsia="Tahoma" w:hAnsi="Tahoma" w:cs="Tahoma"/>
      <w:b w:val="0"/>
      <w:bCs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A97B71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A97B7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A97B71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A97B7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4C1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51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C15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5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../../../DOCUME~1/user/LOCALS~1/Temp/FineReader1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2015-06-18T14:11:00Z</dcterms:created>
  <dcterms:modified xsi:type="dcterms:W3CDTF">2015-06-18T14:12:00Z</dcterms:modified>
</cp:coreProperties>
</file>