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E6" w:rsidRDefault="007C08C9" w:rsidP="00246F00">
      <w:pPr>
        <w:framePr w:wrap="notBeside" w:vAnchor="text" w:hAnchor="page" w:x="6016" w:y="-3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41.75pt">
            <v:imagedata r:id="rId7" r:href="rId8"/>
          </v:shape>
        </w:pict>
      </w:r>
    </w:p>
    <w:p w:rsidR="00EB21E6" w:rsidRDefault="00EB21E6">
      <w:pPr>
        <w:rPr>
          <w:sz w:val="2"/>
          <w:szCs w:val="2"/>
        </w:rPr>
      </w:pPr>
    </w:p>
    <w:p w:rsidR="00EB21E6" w:rsidRDefault="007C08C9">
      <w:pPr>
        <w:pStyle w:val="2"/>
        <w:shd w:val="clear" w:color="auto" w:fill="auto"/>
        <w:spacing w:before="516" w:line="270" w:lineRule="exact"/>
        <w:ind w:left="4840" w:firstLine="0"/>
      </w:pPr>
      <w:r>
        <w:rPr>
          <w:rStyle w:val="1"/>
        </w:rPr>
        <w:t>АКТ</w:t>
      </w:r>
    </w:p>
    <w:p w:rsidR="00EB21E6" w:rsidRDefault="007C08C9">
      <w:pPr>
        <w:pStyle w:val="2"/>
        <w:shd w:val="clear" w:color="auto" w:fill="auto"/>
        <w:spacing w:after="495" w:line="270" w:lineRule="exact"/>
        <w:ind w:left="3360" w:firstLine="0"/>
      </w:pPr>
      <w:r>
        <w:rPr>
          <w:rStyle w:val="1"/>
        </w:rPr>
        <w:t>о внедрении результатов НИР</w:t>
      </w:r>
    </w:p>
    <w:p w:rsidR="00EB21E6" w:rsidRDefault="007C08C9">
      <w:pPr>
        <w:pStyle w:val="2"/>
        <w:shd w:val="clear" w:color="auto" w:fill="auto"/>
        <w:spacing w:after="296" w:line="317" w:lineRule="exact"/>
        <w:ind w:left="160" w:right="60" w:firstLine="580"/>
        <w:jc w:val="both"/>
      </w:pPr>
      <w:r>
        <w:rPr>
          <w:rStyle w:val="1"/>
        </w:rPr>
        <w:t>Настоящий акт составлен об использовании в учебном процессе разработки, выполненной по теме НИР «Эволюция системы органов местного государственного управления в Беларуси. 1861-1917 гг.», номер государственной регистрации 20111197, номер темы 692.</w:t>
      </w:r>
    </w:p>
    <w:p w:rsidR="00EB21E6" w:rsidRDefault="007C08C9">
      <w:pPr>
        <w:pStyle w:val="2"/>
        <w:shd w:val="clear" w:color="auto" w:fill="auto"/>
        <w:ind w:left="160" w:right="60" w:firstLine="580"/>
        <w:jc w:val="both"/>
      </w:pPr>
      <w:r>
        <w:rPr>
          <w:rStyle w:val="1"/>
        </w:rPr>
        <w:t>Разработк</w:t>
      </w:r>
      <w:r>
        <w:rPr>
          <w:rStyle w:val="1"/>
        </w:rPr>
        <w:t>а использована в учебном процессе на кафедре славянской истории и методологии исторической науки в октябре 2013 - апреле 2014 г.</w:t>
      </w:r>
    </w:p>
    <w:p w:rsidR="00EB21E6" w:rsidRDefault="007C08C9">
      <w:pPr>
        <w:pStyle w:val="2"/>
        <w:shd w:val="clear" w:color="auto" w:fill="auto"/>
        <w:spacing w:after="308"/>
        <w:ind w:left="160" w:right="60" w:firstLine="580"/>
        <w:jc w:val="both"/>
      </w:pPr>
      <w:r>
        <w:rPr>
          <w:rStyle w:val="1"/>
        </w:rPr>
        <w:t>Разработка использовалась в процессе выполнения курсовых и дипломных работ, а также при написании магистерских диссертаций, что</w:t>
      </w:r>
      <w:r>
        <w:rPr>
          <w:rStyle w:val="1"/>
        </w:rPr>
        <w:t xml:space="preserve"> позволило повысить качество научных исследований и уровень преподавания учебной дисциплины «История восточных славян (1861-1917 гг.)».</w:t>
      </w:r>
    </w:p>
    <w:p w:rsidR="00EB21E6" w:rsidRDefault="007C08C9">
      <w:pPr>
        <w:pStyle w:val="2"/>
        <w:shd w:val="clear" w:color="auto" w:fill="auto"/>
        <w:spacing w:after="238" w:line="312" w:lineRule="exact"/>
        <w:ind w:left="160" w:right="60" w:firstLine="580"/>
        <w:jc w:val="both"/>
      </w:pPr>
      <w:r>
        <w:rPr>
          <w:rStyle w:val="1"/>
        </w:rPr>
        <w:t>Описание объекта внедрения прилагается и является неотъемлемой частью Акта.</w:t>
      </w:r>
    </w:p>
    <w:p w:rsidR="00EB21E6" w:rsidRDefault="007C08C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96.5pt;height:227.25pt">
            <v:imagedata r:id="rId9" r:href="rId10"/>
          </v:shape>
        </w:pict>
      </w:r>
    </w:p>
    <w:p w:rsidR="00EB21E6" w:rsidRDefault="00EB21E6">
      <w:pPr>
        <w:rPr>
          <w:sz w:val="2"/>
          <w:szCs w:val="2"/>
        </w:rPr>
      </w:pPr>
    </w:p>
    <w:p w:rsidR="00246F00" w:rsidRDefault="00246F00">
      <w:pPr>
        <w:pStyle w:val="2"/>
        <w:shd w:val="clear" w:color="auto" w:fill="auto"/>
        <w:spacing w:line="485" w:lineRule="exact"/>
        <w:ind w:left="60" w:right="320" w:firstLine="2580"/>
        <w:rPr>
          <w:lang w:val="ru-RU"/>
        </w:rPr>
      </w:pPr>
    </w:p>
    <w:p w:rsidR="00246F00" w:rsidRDefault="007C08C9">
      <w:pPr>
        <w:pStyle w:val="2"/>
        <w:shd w:val="clear" w:color="auto" w:fill="auto"/>
        <w:spacing w:line="485" w:lineRule="exact"/>
        <w:ind w:left="60" w:right="320" w:firstLine="2580"/>
        <w:rPr>
          <w:lang w:val="ru-RU"/>
        </w:rPr>
      </w:pPr>
      <w:r>
        <w:lastRenderedPageBreak/>
        <w:t xml:space="preserve">ОПИСАНИЕ ОБЪЕКТА ВНЕДРЕНИЯ </w:t>
      </w:r>
    </w:p>
    <w:p w:rsidR="00EB21E6" w:rsidRDefault="007C08C9" w:rsidP="00246F00">
      <w:pPr>
        <w:pStyle w:val="2"/>
        <w:shd w:val="clear" w:color="auto" w:fill="auto"/>
        <w:spacing w:line="485" w:lineRule="exact"/>
        <w:ind w:right="320" w:firstLine="0"/>
      </w:pPr>
      <w:r>
        <w:t xml:space="preserve">по теме </w:t>
      </w:r>
      <w:r>
        <w:t>"Эволюция системы органов местного государственного управления в</w:t>
      </w:r>
    </w:p>
    <w:p w:rsidR="00EB21E6" w:rsidRDefault="007C08C9">
      <w:pPr>
        <w:pStyle w:val="2"/>
        <w:shd w:val="clear" w:color="auto" w:fill="auto"/>
        <w:spacing w:after="424" w:line="485" w:lineRule="exact"/>
        <w:ind w:left="3480" w:firstLine="0"/>
      </w:pPr>
      <w:r>
        <w:t>Беларуси. 1861-1917 гг."</w:t>
      </w:r>
    </w:p>
    <w:p w:rsidR="00EB21E6" w:rsidRDefault="007C08C9">
      <w:pPr>
        <w:pStyle w:val="2"/>
        <w:numPr>
          <w:ilvl w:val="0"/>
          <w:numId w:val="1"/>
        </w:numPr>
        <w:shd w:val="clear" w:color="auto" w:fill="auto"/>
        <w:tabs>
          <w:tab w:val="left" w:pos="386"/>
        </w:tabs>
        <w:spacing w:line="480" w:lineRule="exact"/>
        <w:ind w:left="60" w:firstLine="0"/>
      </w:pPr>
      <w:r>
        <w:t>Краткая характеристика объекта внедрения и его назначения.</w:t>
      </w:r>
    </w:p>
    <w:p w:rsidR="00EB21E6" w:rsidRDefault="007C08C9">
      <w:pPr>
        <w:pStyle w:val="2"/>
        <w:shd w:val="clear" w:color="auto" w:fill="auto"/>
        <w:spacing w:line="480" w:lineRule="exact"/>
        <w:ind w:left="60" w:right="40" w:firstLine="580"/>
        <w:jc w:val="both"/>
      </w:pPr>
      <w:r>
        <w:t>В результате проведённого исследования была установлена структура органов местной власти на территории Беларуси во второй половине XIX - начале XX ст. и специфика их функционирования по реализации государственной программы, целью которой являлась интеграци</w:t>
      </w:r>
      <w:r>
        <w:t>я Беларуси в состав Российской империи. Были выявлены особенности по преобразованию института предводителей дворянства в орган государственной власти и включению его в систему местного государственного управления. Раскрыта роль полиции и жандармерии края п</w:t>
      </w:r>
      <w:r>
        <w:t>о реализации государственной политики в крае, установлены особенности создания и деятельности органов государственного надзора над сословным и бессословным самоуправлением. В исследовании выявлено место финансово-экономических и налоговых учреждений в соци</w:t>
      </w:r>
      <w:r>
        <w:t>ально-экономическом развитии Беларуси в данный период. Доказано, что на территории Беларуси кадровая политика самодержавия была одним из инструментов русификации края, что проявилось в замещении государственных должностей чиновниками русского происхождения</w:t>
      </w:r>
      <w:r>
        <w:t xml:space="preserve"> из внутренних губерний империи через формирование системы служебных и материальных льгот.</w:t>
      </w:r>
    </w:p>
    <w:p w:rsidR="00EB21E6" w:rsidRDefault="007C08C9">
      <w:pPr>
        <w:pStyle w:val="2"/>
        <w:shd w:val="clear" w:color="auto" w:fill="auto"/>
        <w:spacing w:after="420" w:line="480" w:lineRule="exact"/>
        <w:ind w:left="60" w:right="40" w:firstLine="580"/>
        <w:jc w:val="both"/>
      </w:pPr>
      <w:r>
        <w:t>Материалы исследования востребованы при чтении курса «История восточных славян (1861-1917 гг.)», при написании курсовых и дипломных работ, а также магистерских диссе</w:t>
      </w:r>
      <w:r>
        <w:t>ртаций.</w:t>
      </w:r>
    </w:p>
    <w:p w:rsidR="00EB21E6" w:rsidRDefault="007C08C9">
      <w:pPr>
        <w:pStyle w:val="2"/>
        <w:numPr>
          <w:ilvl w:val="0"/>
          <w:numId w:val="1"/>
        </w:numPr>
        <w:shd w:val="clear" w:color="auto" w:fill="auto"/>
        <w:tabs>
          <w:tab w:val="left" w:pos="415"/>
        </w:tabs>
        <w:spacing w:line="480" w:lineRule="exact"/>
        <w:ind w:left="60" w:firstLine="0"/>
      </w:pPr>
      <w:r>
        <w:t>Разработчики:</w:t>
      </w:r>
    </w:p>
    <w:p w:rsidR="00EB21E6" w:rsidRDefault="007C08C9">
      <w:pPr>
        <w:pStyle w:val="2"/>
        <w:shd w:val="clear" w:color="auto" w:fill="auto"/>
        <w:spacing w:line="480" w:lineRule="exact"/>
        <w:ind w:left="60" w:firstLine="580"/>
        <w:jc w:val="both"/>
      </w:pPr>
      <w:r>
        <w:t>Житко А.П., доктор исторических наук, профессор.</w:t>
      </w:r>
    </w:p>
    <w:p w:rsidR="00EB21E6" w:rsidRDefault="007C08C9">
      <w:pPr>
        <w:pStyle w:val="2"/>
        <w:shd w:val="clear" w:color="auto" w:fill="auto"/>
        <w:spacing w:line="480" w:lineRule="exact"/>
        <w:ind w:left="60" w:firstLine="580"/>
        <w:jc w:val="both"/>
      </w:pPr>
      <w:r>
        <w:t>Забавский Н.М., доктор исторических наук, профессор.</w:t>
      </w:r>
    </w:p>
    <w:p w:rsidR="00EB21E6" w:rsidRDefault="007C08C9">
      <w:pPr>
        <w:pStyle w:val="2"/>
        <w:shd w:val="clear" w:color="auto" w:fill="auto"/>
        <w:spacing w:line="480" w:lineRule="exact"/>
        <w:ind w:left="60" w:firstLine="580"/>
        <w:jc w:val="both"/>
      </w:pPr>
      <w:r>
        <w:t>Толмачёва С.А., кандидат исторических наук, доцент.</w:t>
      </w:r>
    </w:p>
    <w:p w:rsidR="00EB21E6" w:rsidRDefault="007C08C9">
      <w:pPr>
        <w:pStyle w:val="2"/>
        <w:shd w:val="clear" w:color="auto" w:fill="auto"/>
        <w:spacing w:line="480" w:lineRule="exact"/>
        <w:ind w:left="60" w:firstLine="580"/>
        <w:jc w:val="both"/>
      </w:pPr>
      <w:r>
        <w:t>Подорожняя Е.А., преподаватель.</w:t>
      </w:r>
    </w:p>
    <w:p w:rsidR="00104952" w:rsidRDefault="007C08C9" w:rsidP="00104952">
      <w:pPr>
        <w:pStyle w:val="2"/>
        <w:shd w:val="clear" w:color="auto" w:fill="auto"/>
        <w:spacing w:line="480" w:lineRule="exact"/>
        <w:ind w:left="20" w:firstLine="0"/>
        <w:rPr>
          <w:rStyle w:val="1"/>
          <w:lang w:val="ru-RU"/>
        </w:rPr>
      </w:pPr>
      <w:r>
        <w:rPr>
          <w:rStyle w:val="1"/>
        </w:rPr>
        <w:lastRenderedPageBreak/>
        <w:t xml:space="preserve">3. </w:t>
      </w:r>
      <w:r>
        <w:rPr>
          <w:rStyle w:val="1"/>
        </w:rPr>
        <w:t>Преподаватели, использующие разработку:</w:t>
      </w:r>
      <w:r w:rsidR="00104952">
        <w:rPr>
          <w:rStyle w:val="1"/>
          <w:lang w:val="ru-RU"/>
        </w:rPr>
        <w:t xml:space="preserve"> </w:t>
      </w:r>
    </w:p>
    <w:p w:rsidR="00104952" w:rsidRDefault="007C08C9" w:rsidP="00104952">
      <w:pPr>
        <w:pStyle w:val="2"/>
        <w:shd w:val="clear" w:color="auto" w:fill="auto"/>
        <w:spacing w:line="480" w:lineRule="exact"/>
        <w:ind w:left="20" w:firstLine="0"/>
        <w:rPr>
          <w:rStyle w:val="1"/>
          <w:lang w:val="ru-RU"/>
        </w:rPr>
      </w:pPr>
      <w:r>
        <w:rPr>
          <w:rStyle w:val="1"/>
        </w:rPr>
        <w:t xml:space="preserve">Фомин В.М., доктор исторических наук, профессор. </w:t>
      </w:r>
    </w:p>
    <w:p w:rsidR="00EB21E6" w:rsidRDefault="007C08C9" w:rsidP="00104952">
      <w:pPr>
        <w:pStyle w:val="2"/>
        <w:shd w:val="clear" w:color="auto" w:fill="auto"/>
        <w:spacing w:line="480" w:lineRule="exact"/>
        <w:ind w:left="20" w:firstLine="0"/>
        <w:rPr>
          <w:rStyle w:val="1"/>
          <w:lang w:val="ru-RU"/>
        </w:rPr>
      </w:pPr>
      <w:r>
        <w:rPr>
          <w:rStyle w:val="1"/>
        </w:rPr>
        <w:t>Толмачёва С.А., кандидат исторических наук, доцент.</w:t>
      </w:r>
    </w:p>
    <w:p w:rsidR="00104952" w:rsidRPr="00104952" w:rsidRDefault="00104952" w:rsidP="00104952">
      <w:pPr>
        <w:pStyle w:val="2"/>
        <w:shd w:val="clear" w:color="auto" w:fill="auto"/>
        <w:spacing w:line="480" w:lineRule="exact"/>
        <w:ind w:left="20" w:firstLine="0"/>
        <w:rPr>
          <w:lang w:val="ru-RU"/>
        </w:rPr>
      </w:pPr>
    </w:p>
    <w:p w:rsidR="00246F00" w:rsidRDefault="007C08C9" w:rsidP="00246F00">
      <w:pPr>
        <w:pStyle w:val="2"/>
        <w:shd w:val="clear" w:color="auto" w:fill="auto"/>
        <w:spacing w:after="647" w:line="270" w:lineRule="exact"/>
        <w:ind w:left="20" w:firstLine="0"/>
        <w:rPr>
          <w:rStyle w:val="1"/>
          <w:lang w:val="ru-RU"/>
        </w:rPr>
      </w:pPr>
      <w:r>
        <w:rPr>
          <w:rStyle w:val="1"/>
        </w:rPr>
        <w:t>4. Начало использования объекта внедрения - с октября 2013.</w:t>
      </w:r>
    </w:p>
    <w:p w:rsidR="00EB21E6" w:rsidRDefault="007C08C9" w:rsidP="00246F00">
      <w:pPr>
        <w:pStyle w:val="2"/>
        <w:shd w:val="clear" w:color="auto" w:fill="auto"/>
        <w:spacing w:after="647" w:line="270" w:lineRule="exact"/>
        <w:ind w:left="20" w:firstLine="0"/>
      </w:pPr>
      <w:r>
        <w:rPr>
          <w:rStyle w:val="1"/>
        </w:rPr>
        <w:t>5. Число студентов пользующихся разработкой - 75 чел.</w:t>
      </w:r>
    </w:p>
    <w:p w:rsidR="00EB21E6" w:rsidRDefault="007C08C9" w:rsidP="00246F00">
      <w:pPr>
        <w:pStyle w:val="2"/>
        <w:shd w:val="clear" w:color="auto" w:fill="auto"/>
        <w:spacing w:after="623" w:line="485" w:lineRule="exact"/>
        <w:ind w:left="20" w:firstLine="0"/>
        <w:jc w:val="both"/>
      </w:pPr>
      <w:r>
        <w:rPr>
          <w:rStyle w:val="1"/>
        </w:rPr>
        <w:t>6. Разработка рекомендована к внедрению н</w:t>
      </w:r>
      <w:r>
        <w:rPr>
          <w:rStyle w:val="1"/>
        </w:rPr>
        <w:t>а заседании кафедры славянской истории и методологии исторической науки (протокол № 3 от 24.09.2013).</w:t>
      </w:r>
    </w:p>
    <w:p w:rsidR="00EB21E6" w:rsidRDefault="007C08C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87.5pt;height:171.75pt">
            <v:imagedata r:id="rId11" r:href="rId12"/>
          </v:shape>
        </w:pict>
      </w:r>
    </w:p>
    <w:p w:rsidR="00EB21E6" w:rsidRDefault="00EB21E6">
      <w:pPr>
        <w:rPr>
          <w:sz w:val="2"/>
          <w:szCs w:val="2"/>
        </w:rPr>
      </w:pPr>
    </w:p>
    <w:sectPr w:rsidR="00EB21E6" w:rsidSect="00EB21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126" w:right="556" w:bottom="1491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C9" w:rsidRDefault="007C08C9" w:rsidP="00EB21E6">
      <w:r>
        <w:separator/>
      </w:r>
    </w:p>
  </w:endnote>
  <w:endnote w:type="continuationSeparator" w:id="0">
    <w:p w:rsidR="007C08C9" w:rsidRDefault="007C08C9" w:rsidP="00EB2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4" w:rsidRDefault="00322C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4" w:rsidRDefault="00322C3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4" w:rsidRDefault="00322C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C9" w:rsidRDefault="007C08C9"/>
  </w:footnote>
  <w:footnote w:type="continuationSeparator" w:id="0">
    <w:p w:rsidR="007C08C9" w:rsidRDefault="007C08C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4" w:rsidRDefault="00322C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296016"/>
      <w:docPartObj>
        <w:docPartGallery w:val="Watermarks"/>
        <w:docPartUnique/>
      </w:docPartObj>
    </w:sdtPr>
    <w:sdtContent>
      <w:p w:rsidR="00322C34" w:rsidRDefault="00322C34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321705" o:spid="_x0000_s2049" type="#_x0000_t136" style="position:absolute;margin-left:0;margin-top:0;width:599.4pt;height:119.85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4" w:rsidRDefault="00322C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317E"/>
    <w:multiLevelType w:val="multilevel"/>
    <w:tmpl w:val="AF46A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B21E6"/>
    <w:rsid w:val="00104952"/>
    <w:rsid w:val="00246F00"/>
    <w:rsid w:val="00322C34"/>
    <w:rsid w:val="007C08C9"/>
    <w:rsid w:val="00EB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1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1E6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EB21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EB21E6"/>
    <w:rPr>
      <w:spacing w:val="0"/>
    </w:rPr>
  </w:style>
  <w:style w:type="paragraph" w:customStyle="1" w:styleId="2">
    <w:name w:val="Основной текст2"/>
    <w:basedOn w:val="a"/>
    <w:link w:val="a4"/>
    <w:rsid w:val="00EB21E6"/>
    <w:pPr>
      <w:shd w:val="clear" w:color="auto" w:fill="FFFFFF"/>
      <w:spacing w:line="322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322C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C3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22C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C3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2015-06-18T14:06:00Z</dcterms:created>
  <dcterms:modified xsi:type="dcterms:W3CDTF">2015-06-18T14:09:00Z</dcterms:modified>
</cp:coreProperties>
</file>