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89A" w:rsidRPr="0083589A" w:rsidRDefault="0083589A" w:rsidP="0083589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9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РЕЧЕВОГО И ПОЗНАВАТЕЛЬНОГО РАЗВИТИЯ РЕБЕНКА МЛАДЕНЧЕСКОГО И РАННЕГО ВОЗРАСТА </w:t>
      </w:r>
    </w:p>
    <w:p w:rsidR="0083589A" w:rsidRPr="00D35253" w:rsidRDefault="0083589A" w:rsidP="0083589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Первый месяц жизни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На этом этапе наблюдаются врожденные рефлексы, которые проявляются в виде хаотичных движений конечностей и всего тела, звуковых выражениях состояний (крик, плач), замирании при появлении чего-то нового или необычного. Помимо крика к голосовым реакциям новорожденного относятся плач, кашель, чихание, звуки при сосании, зевании. Крик в норме громкий, чистый, с коротким вдохом и удлиненным выдохом. Характеризуя зрительные и слуховые ориентировочные реакции, следует отметить наличие в данном возрасте плавного прослеживания движущегося предмета, а также длительное слуховое сосредоточение (прислушивается к голосу взрослого, звуку игрушки). Также к концу первого месяца появляется первая улыбка в ответ на разговор взрослого.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В 2 месяца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Характеризуя зрительные ориентировочные реакции у ребенка 2 мес. следует отметить наличие длительного зрительного сосредоточения (смотрит на привлекший внимание неподвижный предмет или лицо взрослого). 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Эмоции и социальное поведение: быстро отвечает улыбкой на разговор с ним. В этот период крик приобретает интонационную выразительность, появляется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и смех.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– монотонная вокализация –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гласноподобные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звуки (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>…), напоминающее воркование голубя.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В 3 месяца</w:t>
      </w:r>
      <w:r w:rsidRPr="00D35253">
        <w:rPr>
          <w:rFonts w:ascii="Times New Roman" w:hAnsi="Times New Roman" w:cs="Times New Roman"/>
          <w:sz w:val="28"/>
          <w:szCs w:val="28"/>
        </w:rPr>
        <w:t xml:space="preserve"> отмечается зрительное сосредоточение в вертикальном положении (на лице разговаривающего с ним взрослого, игрушке).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Слуховые ориентировочные реакции проявляются в виде ищущих поворотов головы при длительном звуке.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Проявляет комплекс оживления в ответ на эмоциональное общение с ним. К трем месяцам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достигает обычно максимума. Его характер и продолжительность зависят от реакции матери. Если она положительно </w:t>
      </w:r>
      <w:r w:rsidRPr="00D35253">
        <w:rPr>
          <w:rFonts w:ascii="Times New Roman" w:hAnsi="Times New Roman" w:cs="Times New Roman"/>
          <w:sz w:val="28"/>
          <w:szCs w:val="28"/>
        </w:rPr>
        <w:lastRenderedPageBreak/>
        <w:t xml:space="preserve">реагирует на издаваемые ребенком звуки, улыбается в ответ, повторяет их,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усиливается, приобретает все более эмоциональный характер.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>, не поддерживаемое домашними, постепенно сходит на нет, затухает. Таковы первые диалоги матери и ребенка, первые опыты общения.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В 4 месяца</w:t>
      </w:r>
      <w:r w:rsidRPr="00D35253">
        <w:rPr>
          <w:rFonts w:ascii="Times New Roman" w:hAnsi="Times New Roman" w:cs="Times New Roman"/>
          <w:sz w:val="28"/>
          <w:szCs w:val="28"/>
        </w:rPr>
        <w:t xml:space="preserve"> узнает мать или близкого человека (радуется); поворачивает голову в сторону невидимого источника звука и находит его глазами; во время бодрствования часто и легко возникает комплекс оживления. С 4 месяцев появляется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(агу, э, и). Начиная с этого возраста ребенок сам начинает с помощью речевых звуков вызывать взрослого на взаимодействие. Звуки ребенок продолжает произносить и после прекращения общения. Звуки произносятся под контролем слуха.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В 5 месяцев</w:t>
      </w:r>
      <w:r w:rsidRPr="00D35253">
        <w:rPr>
          <w:rFonts w:ascii="Times New Roman" w:hAnsi="Times New Roman" w:cs="Times New Roman"/>
          <w:sz w:val="28"/>
          <w:szCs w:val="28"/>
        </w:rPr>
        <w:t xml:space="preserve"> отличает близких людей от чужих по внешнему виду (по-разному реагирует на лицо знакомого и незнакомого человека); узнает голос матери или близкого человека; радуется ребенку, берет у него из рук игрушку,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. Ребенок подолгу певуче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, что свидетельствует о развитии интонационной системы языка. В этом возрасте, увидев близкого человека, ребенок выдает целый поток речевых звуков, которые обращены к нему, призывает подойти, подолгу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>, улыбается.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В </w:t>
      </w:r>
      <w:r w:rsidRPr="00D35253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D35253">
        <w:rPr>
          <w:rFonts w:ascii="Times New Roman" w:hAnsi="Times New Roman" w:cs="Times New Roman"/>
          <w:sz w:val="28"/>
          <w:szCs w:val="28"/>
        </w:rPr>
        <w:t xml:space="preserve"> по-разному реагирует на свое и чужое имя; произносит отдельные слоги (па, ба,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>), что свидетельствует о переходе к лепету; формируется понимание речи.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7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Действия с предметами: игрушкой стучит, размахивает, перекладывает, бросает и прочее. Подолгу лепечет, повторно произносит одни и те же слоги (стадия канонической вокализации). Лепет приобретает социализированный характер. Ребенок лепечет при общении со взрослыми. Он слушает речь других и постепенно начинает использовать голосовые реакции для привлечения внимания окружающих.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 xml:space="preserve">8 месяцев 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lastRenderedPageBreak/>
        <w:t>Смотрит на действия другого ребенка и смеется или лепечет. Игрушками занимается долго и разнообразно действует ими в зависимости от их свойств. На вопрос: "Где …?" – находит несколько (два-три) предметов на постоянных местах; громко, четко и повторно произносит различные слоги.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9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Совершает плясовые движения под мелодию. Способен догонять другого ребенка, ползет к нему навстречу. На вопрос: "Где ...?" – находит взглядом несколько знакомых предметов в разных местах независимо от их постоянного местоположения. Подражает взрослому, повторяя за ним слоги, имеющиеся в лепете, хорошо копирует интонацию, воспроизводит мелодику слов, приветствий, с удовольствием воспроизводит восклицания, междометия. Восклицание сопровождается выразительной мимикой и жестами. Проявляет все больше самостоятельности при исследовании игрушек и предметов.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10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Действует рядом с ребенком или одной игрушкой с ним. Самостоятельно и по просьбе взрослого выполняет разученные действия с игрушками (вынимает и вкладывает, открывает и закрывает, катает). Действия с предметами принимают устойчивый характер.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По просьбе: "Дай ..." – находит знакомые предметы среди других и дает их. Подражая взрослому, повторяет за ним новые слоги, которых нет в лепете ребенка. Проявляет все больше самостоятельности при исследовании игрушек и предметов. Появляется умение соотносить между собой части предметов (при снимании и надевании колец на стержень пирамидки).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11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Радуется приходу детей. Овладевает новыми действиями с предметами и начинает выполнять их по слову взрослого (накладывает кубик на кубик, снимает и надевает кольца с большими отверстиями на стержень).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По словесной инструкции выполняет разученные действия, не подсказанные предметами (водит куклу, кормит собачку и пр.). Произносит </w:t>
      </w:r>
      <w:r w:rsidRPr="00D35253">
        <w:rPr>
          <w:rFonts w:ascii="Times New Roman" w:hAnsi="Times New Roman" w:cs="Times New Roman"/>
          <w:sz w:val="28"/>
          <w:szCs w:val="28"/>
        </w:rPr>
        <w:lastRenderedPageBreak/>
        <w:t>первые слова-обозначения («мама, ав-ав, би-би, дай» и др.). Появляется умение соотносить между собой части предметов (при снимании и надевании колец на стержень пирамидки).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12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Различает предметы по форме (отличает кирпичик от кубика по просьбе взрослого). Протягивает другому ребенку и отдает игрушку, сопровождая это смехом и лепетом. Самостоятельно выполняет разученные действия с игрушками (катает, водит, кормит и др.). Понимает (без показа) названия нескольких предметов, действий, имена взрослых и детей, выполняет отдельные поручения ("найди, принеси, отдай тете, положи на место"). Легко подражает новым слогам. Объем воспринимаемых объектов составляет 1-2 предмета.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От 1 года до 1 года 6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Импрессивный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словарный запас увеличивается быстрыми темпами. Устанавливаются связи между предметами, действиями и их словесным обозначением. Ребенок по просьбе взрослого указывает на близких, понимает названия многих часто упоминаемых предметов, игрушек и действий. Выполняет простые речевые инструкции и разученные раннее действия. К полутора годам связь между предметом и словом в сознании ребенка становится более прочной.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Активный словарный запас приближается к 30-40 словам (среди них много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слов). Ребенок изъясняется номинативными предложениями. Словами пользуется в основном в момент сильной заинтересованности, удивления, радости, дополняя их жестами, мимикой и интонацией. Некоторые слова принимают обобщающий характер.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Ребенок может выполнять действия по словесной инструкции, без показа. Обобщает предметы по существенным признакам в понимаемой речи (в «конфликтной ситуации»). Отображает в игре отдельные, часто наблюдаемые действия. Объем воспринимаемых объектов составляет 2-3 предмета.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lastRenderedPageBreak/>
        <w:t>От 1 года 6 месяцев до 2 лет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Ребенок понимает речь взрослого, не подкрепленную ситуацией. Понимает смысл целых предложений о событиях и явлениях из личного опыта. К двум годам ребенок понимает небольшой рассказ без иллюстраций. Возникает словесная регуляция деятельности и поведения. Доступны действия по группировке одинаковых предметов по цвету, по величине.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Активный словарь употребляемых слов быстро растет и к концу второго года жизни увеличивается до 300-400 слов. Ребенок повторяет слова и фразы за взрослым осознанно и механически. Пользуется двухсловной и иногда трехсловной фразой. Слова претерпевают грамматические трансформации. Речь становится средством общения и выполняет сопровождающую функцию в процессе жизнедеятельности. Объем воспринимаемых объектов составляет 2-3 предмета.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>От 2 лет до 2 лет 6 месяцев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>Интенсивно развивается понимание обращенной речи. Понимает события, происходящие не только в данный момент, но и в прошлом, будущем. Речь не только средство общения со взрослым в самых различных ситуациях, но и средство познания окружающего мира. В этом возрасте развивается умение группировать предметы по существенным признакам. У ребенка развивается способность выражать словами свои мысли, чувства, впечатления. В речи все чаще используются вопросительные слова</w:t>
      </w:r>
      <w:proofErr w:type="gramStart"/>
      <w:r w:rsidRPr="00D35253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D35253">
        <w:rPr>
          <w:rFonts w:ascii="Times New Roman" w:hAnsi="Times New Roman" w:cs="Times New Roman"/>
          <w:sz w:val="28"/>
          <w:szCs w:val="28"/>
        </w:rPr>
        <w:t xml:space="preserve">? Когда? Где? Зачем? Кто? и т.д. Это свидетельствует о том, что ребенок устанавливает связи между предметами в различных ситуациях. Ребенок употребляет сложные предложения, но они не всегда </w:t>
      </w:r>
      <w:proofErr w:type="gramStart"/>
      <w:r w:rsidRPr="00D35253">
        <w:rPr>
          <w:rFonts w:ascii="Times New Roman" w:hAnsi="Times New Roman" w:cs="Times New Roman"/>
          <w:sz w:val="28"/>
          <w:szCs w:val="28"/>
        </w:rPr>
        <w:t>грамматически</w:t>
      </w:r>
      <w:r w:rsidR="006E17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3525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35253">
        <w:rPr>
          <w:rFonts w:ascii="Times New Roman" w:hAnsi="Times New Roman" w:cs="Times New Roman"/>
          <w:sz w:val="28"/>
          <w:szCs w:val="28"/>
        </w:rPr>
        <w:t xml:space="preserve"> построены. Речь для ребенка – не только средство общения со взрослыми, но и с детьми. Начинает развиваться планирующая функция речи (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 xml:space="preserve"> дальнейших действий). 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Действия с предметами: воспроизводит ряд последовательных действий (начало сюжетной игры). Во время игры обозначает свои действия словами и двухсловными предложениями. Группирует в соответствии с образцом </w:t>
      </w:r>
      <w:r w:rsidRPr="00D35253">
        <w:rPr>
          <w:rFonts w:ascii="Times New Roman" w:hAnsi="Times New Roman" w:cs="Times New Roman"/>
          <w:sz w:val="28"/>
          <w:szCs w:val="28"/>
        </w:rPr>
        <w:lastRenderedPageBreak/>
        <w:t>предметы по цвету, форме, величине при выборе из четырех разновидностей. Узнают в разнообразных цветовых пятнах предметы и явления, имеющие характерный цветовой признак (снег, трава), в пятнах разной величины медведя и медвежонка, кошку и котенка. Объем воспринимаемых объектов составляет 2-3 предмета.</w:t>
      </w:r>
    </w:p>
    <w:p w:rsidR="0083589A" w:rsidRPr="00D35253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53">
        <w:rPr>
          <w:rFonts w:ascii="Times New Roman" w:hAnsi="Times New Roman" w:cs="Times New Roman"/>
          <w:b/>
          <w:sz w:val="28"/>
          <w:szCs w:val="28"/>
        </w:rPr>
        <w:t xml:space="preserve">От 2 лет 6 месяцев до 3 лет </w:t>
      </w:r>
    </w:p>
    <w:p w:rsidR="0083589A" w:rsidRDefault="0083589A" w:rsidP="008358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53">
        <w:rPr>
          <w:rFonts w:ascii="Times New Roman" w:hAnsi="Times New Roman" w:cs="Times New Roman"/>
          <w:sz w:val="28"/>
          <w:szCs w:val="28"/>
        </w:rPr>
        <w:t xml:space="preserve">В активном словаре ребенок употребляет почти все части речи, кроме причастий и деепричастий. Словарь интенсивно развивается и к трем годам достигает 1200-1500 слов. Говорит многословными предложениями (более 3 слов). Начинает употреблять сложные придаточные предложения, которые могут быть еще </w:t>
      </w:r>
      <w:proofErr w:type="spellStart"/>
      <w:r w:rsidRPr="00D35253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Pr="00D35253">
        <w:rPr>
          <w:rFonts w:ascii="Times New Roman" w:hAnsi="Times New Roman" w:cs="Times New Roman"/>
          <w:sz w:val="28"/>
          <w:szCs w:val="28"/>
        </w:rPr>
        <w:t>. Отвечая на вопросы взрослого, ребенок может рассказать об увиденном несколькими короткими предложениями, передать содержание раннее услышанной сказки или рассказа, как по картинке, так и без нее. Легко воспроизводит стихи и песенки. Появляются элементы ролевой игры. Начинают активно пользоваться общепринятыми словами-названиями цвета, часто в отрыве от конкретного предмета. Объем воспринимаемых объектов составляет 4-6 предметов.</w:t>
      </w:r>
    </w:p>
    <w:p w:rsidR="00DF08EF" w:rsidRDefault="00DF08EF" w:rsidP="00DF08E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8EF" w:rsidRPr="00DF08EF" w:rsidRDefault="00DF08EF" w:rsidP="00DF08E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8E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:rsidR="00DF08EF" w:rsidRPr="00591BA3" w:rsidRDefault="00DF08EF" w:rsidP="00DF08E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  <w:lang w:val="be-BY"/>
        </w:rPr>
        <w:t>Безрукова, О. А. Речевое развитие детей с ограниченными возможностями здоровья : учеб. пособие / О. А. Безрукова, О. Н. Каленкова, О. Г. Приходько. – М. : Рус. речь, 2016. – 110 с.</w:t>
      </w:r>
    </w:p>
    <w:p w:rsidR="00DF08EF" w:rsidRPr="00591BA3" w:rsidRDefault="00DF08EF" w:rsidP="00DF08E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</w:rPr>
        <w:t xml:space="preserve">Голубева, Л. Г. Развитие и воспитание детей раннего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возраста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учеб. пособие / Л. Г. Голубева, М. В. Лещенко, К. Л. Печора ; под ред. В. А. </w:t>
      </w:r>
      <w:proofErr w:type="spellStart"/>
      <w:r w:rsidRPr="00591BA3">
        <w:rPr>
          <w:rFonts w:ascii="Times New Roman" w:hAnsi="Times New Roman" w:cs="Times New Roman"/>
          <w:sz w:val="28"/>
          <w:szCs w:val="28"/>
        </w:rPr>
        <w:t>Доскина</w:t>
      </w:r>
      <w:proofErr w:type="spellEnd"/>
      <w:r w:rsidRPr="00591BA3">
        <w:rPr>
          <w:rFonts w:ascii="Times New Roman" w:hAnsi="Times New Roman" w:cs="Times New Roman"/>
          <w:sz w:val="28"/>
          <w:szCs w:val="28"/>
        </w:rPr>
        <w:t xml:space="preserve">, С. А. Козловой. –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A3">
        <w:rPr>
          <w:rStyle w:val="js-item-maininfo"/>
          <w:rFonts w:ascii="Times New Roman" w:hAnsi="Times New Roman" w:cs="Times New Roman"/>
          <w:sz w:val="28"/>
          <w:szCs w:val="28"/>
        </w:rPr>
        <w:t>Academia</w:t>
      </w:r>
      <w:proofErr w:type="spellEnd"/>
      <w:r w:rsidRPr="00591BA3">
        <w:rPr>
          <w:rStyle w:val="js-item-maininfo"/>
          <w:rFonts w:ascii="Times New Roman" w:hAnsi="Times New Roman" w:cs="Times New Roman"/>
          <w:sz w:val="28"/>
          <w:szCs w:val="28"/>
        </w:rPr>
        <w:t>,</w:t>
      </w:r>
      <w:r w:rsidRPr="00591BA3">
        <w:rPr>
          <w:rFonts w:ascii="Times New Roman" w:hAnsi="Times New Roman" w:cs="Times New Roman"/>
          <w:sz w:val="28"/>
          <w:szCs w:val="28"/>
        </w:rPr>
        <w:t xml:space="preserve"> 2002. – 192 с.</w:t>
      </w:r>
    </w:p>
    <w:p w:rsidR="00DF08EF" w:rsidRPr="00591BA3" w:rsidRDefault="00DF08EF" w:rsidP="00DF08E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A3">
        <w:rPr>
          <w:rFonts w:ascii="Times New Roman" w:hAnsi="Times New Roman" w:cs="Times New Roman"/>
          <w:sz w:val="28"/>
          <w:szCs w:val="28"/>
        </w:rPr>
        <w:t xml:space="preserve">Печора, К. Л. Развиваем детей раннего возраста: современные проблемы и их решение в ДОУ и семье / К. Л. Печора. – </w:t>
      </w:r>
      <w:proofErr w:type="gramStart"/>
      <w:r w:rsidRPr="00591BA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1BA3">
        <w:rPr>
          <w:rFonts w:ascii="Times New Roman" w:hAnsi="Times New Roman" w:cs="Times New Roman"/>
          <w:sz w:val="28"/>
          <w:szCs w:val="28"/>
        </w:rPr>
        <w:t xml:space="preserve"> Сфера, 2012. – 109 с.</w:t>
      </w:r>
    </w:p>
    <w:sectPr w:rsidR="00DF08EF" w:rsidRPr="005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7224"/>
    <w:multiLevelType w:val="hybridMultilevel"/>
    <w:tmpl w:val="F1CA8882"/>
    <w:lvl w:ilvl="0" w:tplc="85EA04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9A"/>
    <w:rsid w:val="006E17E6"/>
    <w:rsid w:val="0083589A"/>
    <w:rsid w:val="00DF08EF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1C7"/>
  <w15:chartTrackingRefBased/>
  <w15:docId w15:val="{E7A1237E-EB25-4D53-852F-EE8DEC2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8EF"/>
    <w:rPr>
      <w:color w:val="0563C1" w:themeColor="hyperlink"/>
      <w:u w:val="single"/>
    </w:rPr>
  </w:style>
  <w:style w:type="character" w:customStyle="1" w:styleId="js-item-maininfo">
    <w:name w:val="js-item-maininfo"/>
    <w:basedOn w:val="a0"/>
    <w:rsid w:val="00DF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</cp:revision>
  <dcterms:created xsi:type="dcterms:W3CDTF">2021-11-19T12:06:00Z</dcterms:created>
  <dcterms:modified xsi:type="dcterms:W3CDTF">2021-11-19T12:50:00Z</dcterms:modified>
</cp:coreProperties>
</file>