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8B" w:rsidRPr="00B16D2B" w:rsidRDefault="004B218B" w:rsidP="004B218B">
      <w:pPr>
        <w:suppressAutoHyphens/>
        <w:ind w:firstLine="709"/>
        <w:jc w:val="center"/>
        <w:rPr>
          <w:b/>
        </w:rPr>
      </w:pPr>
      <w:r w:rsidRPr="00B16D2B">
        <w:rPr>
          <w:b/>
        </w:rPr>
        <w:t xml:space="preserve">НЕКОТОРЫЕ АСПЕКТЫ ПОДГОТОВКИ </w:t>
      </w:r>
    </w:p>
    <w:p w:rsidR="004B218B" w:rsidRPr="00B16D2B" w:rsidRDefault="004B218B" w:rsidP="004B218B">
      <w:pPr>
        <w:suppressAutoHyphens/>
        <w:ind w:firstLine="709"/>
        <w:jc w:val="center"/>
        <w:rPr>
          <w:b/>
        </w:rPr>
      </w:pPr>
      <w:r w:rsidRPr="00B16D2B">
        <w:rPr>
          <w:b/>
        </w:rPr>
        <w:t>КОНКУРЕНТОСПОСОБНОГО СПЕЦИАЛИСТА</w:t>
      </w:r>
    </w:p>
    <w:p w:rsidR="004B218B" w:rsidRPr="00B16D2B" w:rsidRDefault="004B218B" w:rsidP="004B218B">
      <w:pPr>
        <w:suppressAutoHyphens/>
        <w:ind w:firstLine="709"/>
        <w:jc w:val="right"/>
        <w:rPr>
          <w:i/>
        </w:rPr>
      </w:pPr>
      <w:r w:rsidRPr="00B16D2B">
        <w:rPr>
          <w:i/>
        </w:rPr>
        <w:t xml:space="preserve">Аринович И. С. </w:t>
      </w:r>
    </w:p>
    <w:p w:rsidR="004B218B" w:rsidRPr="00B16D2B" w:rsidRDefault="004B218B" w:rsidP="004B218B">
      <w:pPr>
        <w:widowControl w:val="0"/>
        <w:suppressAutoHyphens/>
        <w:jc w:val="right"/>
        <w:rPr>
          <w:i/>
          <w:lang w:val="en-US"/>
        </w:rPr>
      </w:pPr>
      <w:r w:rsidRPr="00B16D2B">
        <w:rPr>
          <w:i/>
        </w:rPr>
        <w:t>г</w:t>
      </w:r>
      <w:r w:rsidRPr="00B16D2B">
        <w:rPr>
          <w:i/>
          <w:lang w:val="en-US"/>
        </w:rPr>
        <w:t xml:space="preserve">. </w:t>
      </w:r>
      <w:r w:rsidRPr="00B16D2B">
        <w:rPr>
          <w:i/>
        </w:rPr>
        <w:t>Минск</w:t>
      </w:r>
      <w:r w:rsidRPr="00B16D2B">
        <w:rPr>
          <w:i/>
          <w:lang w:val="en-US"/>
        </w:rPr>
        <w:t xml:space="preserve">, </w:t>
      </w:r>
      <w:r w:rsidRPr="00B16D2B">
        <w:rPr>
          <w:i/>
        </w:rPr>
        <w:t>Беларусь</w:t>
      </w:r>
    </w:p>
    <w:p w:rsidR="004B218B" w:rsidRPr="00B16D2B" w:rsidRDefault="004B218B" w:rsidP="004B218B">
      <w:pPr>
        <w:suppressAutoHyphens/>
        <w:ind w:firstLine="709"/>
        <w:jc w:val="center"/>
        <w:rPr>
          <w:lang w:val="en-US"/>
        </w:rPr>
      </w:pPr>
    </w:p>
    <w:p w:rsidR="004B218B" w:rsidRPr="002E121B" w:rsidRDefault="004B218B" w:rsidP="004B218B">
      <w:pPr>
        <w:suppressAutoHyphens/>
        <w:ind w:firstLine="709"/>
        <w:jc w:val="both"/>
        <w:rPr>
          <w:i/>
          <w:lang w:val="en-US"/>
        </w:rPr>
      </w:pPr>
      <w:r w:rsidRPr="002E121B">
        <w:rPr>
          <w:i/>
          <w:lang w:val="en-US"/>
        </w:rPr>
        <w:t>In modern market conditions competitiveness of the future expert is an indicator of qualitative preparation at university. Accordingly the overall objective is quality and efficiency of tourist education.</w:t>
      </w:r>
    </w:p>
    <w:p w:rsidR="004B218B" w:rsidRPr="00B16D2B" w:rsidRDefault="004B218B" w:rsidP="004B218B">
      <w:pPr>
        <w:suppressAutoHyphens/>
        <w:ind w:firstLine="709"/>
        <w:jc w:val="both"/>
        <w:rPr>
          <w:lang w:val="en-US"/>
        </w:rPr>
      </w:pP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 xml:space="preserve">Все прогнозы указывают на то, что в ходе следующего десятилетия туристская активность достигнет новых высот и поэтому продолжит вносить значительный вклад в создание рабочих мест и увеличение благосостояния общества. 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 xml:space="preserve">В современных рыночных условиях именно конкурентоспособность будущего специалиста является показателем качества вузовской подготовки. Сущность требований к профессиональной компетентности сводится к расширению знаний, умений и навыков, необходимых непосредственно для повышения производительности труда и в сфере жизнедеятельности в целом. 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Среди разнообразных потребностей рыночной экономики, прежде всего, интересуют потребности в интеллектуальном, культурном, физическом и нравственном развитии и самореализации личности, а также потребности отдельных предприятий, организаций и общества в целом в высококвалифицированной рабочей силе, в накоплении и использовании научно-технического и культурного потенциала.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Конкурентоспособность специалиста, по мнению многих авторов ассоциируется с успехом как в профессиональной, так и личностной сферах. Главное психологическое условие успешной деятельности в любой области - это уверенность в своих силах. Основные направления, по которым выраба-тывается уверенность в себе: освоение и совершенствование профессиональ-ного мастерства; адекватное поведение в различных ситуациях человеческого общения; поддержание и укрепление здоровья и работоспособности; созда-ние благоприятного внешнего облика, собственного имиджа.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Эти рекомендации ориентированы на повышение индивидуальной конкурентоспособности, что весьма актуально в условиях, когда альтерна-тивой для каждого может стать безработица. Рабочая сила сейчас - реальный товар на рынке труда, где все больше утверждается принцип конкуренции, и этот товар, чтобы соответствовать спросу, должен быть конкурентоспособным, т. е. иметь хорошее оформление и хорошую рекламу (или саморекламу).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 xml:space="preserve">Эксперты в области туризма в результате исследований в Университете Вашингтона идентифицировали главные тенденции в туристском образовании: 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менеджерам нужно лучше развивать умения в сфере управления кадрами;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в связи с постоянной интернационализацией бизнеса всем усилиям менед-жеров требуется больше практики в международном пространстве и много-культурном поле;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осведомленность в средствах охраны окружающей среды и технике защиты станут существенной частью туристского образования на всех профессио-нальных уровнях;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расширение участия в транснациональных компаниях будет способствовать появлению потребности в международных стандартах в качестве обслужи-вания и, в конечном счете, в умениях и знаниях – работников;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lastRenderedPageBreak/>
        <w:t>- сохранение общенационального здоровья и благополучия станет сущест-венной частью туристского образования на всех уровнях;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представителям управленческого аппарата нужно научиться более высокому уровню управленческих умений, таких как рыночное прогнозирование и стратегическое планирование;</w:t>
      </w:r>
    </w:p>
    <w:p w:rsidR="004B218B" w:rsidRPr="00B16D2B" w:rsidRDefault="004B218B" w:rsidP="004B218B">
      <w:pPr>
        <w:suppressAutoHyphens/>
        <w:ind w:firstLine="709"/>
        <w:jc w:val="both"/>
      </w:pPr>
      <w:r w:rsidRPr="00B16D2B">
        <w:t>- существует необходимость в специальных обучающих программах, которые бы комбинировали в себе теоретические знания с практическим опытом (применение теории на практике).[1]</w:t>
      </w:r>
    </w:p>
    <w:p w:rsidR="004B218B" w:rsidRPr="00B16D2B" w:rsidRDefault="004B218B" w:rsidP="004B218B">
      <w:pPr>
        <w:suppressAutoHyphens/>
        <w:ind w:firstLine="709"/>
        <w:jc w:val="both"/>
        <w:rPr>
          <w:color w:val="000000"/>
        </w:rPr>
      </w:pPr>
      <w:r w:rsidRPr="00B16D2B">
        <w:rPr>
          <w:color w:val="000000"/>
        </w:rPr>
        <w:t xml:space="preserve">Системообразующим фактором модели профессиональной подготовки менеджера туризма являются профессионально-значимые личностные качества менеджера сферы туризма: искусство </w:t>
      </w:r>
      <w:r w:rsidRPr="00B16D2B">
        <w:t>общения</w:t>
      </w:r>
      <w:r w:rsidRPr="00B16D2B">
        <w:rPr>
          <w:color w:val="000000"/>
        </w:rPr>
        <w:t xml:space="preserve">; коммуникабельность; активность; самостоятельность; воля; обязательность; </w:t>
      </w:r>
      <w:r w:rsidRPr="00B16D2B">
        <w:t>дисциплинированность;</w:t>
      </w:r>
      <w:r w:rsidRPr="00B16D2B">
        <w:rPr>
          <w:color w:val="000000"/>
        </w:rPr>
        <w:t xml:space="preserve"> работоспособность; умение применять нестандартные решения в экстремальных ситуациях; экологически грамотное поведение.</w:t>
      </w:r>
    </w:p>
    <w:p w:rsidR="004B218B" w:rsidRPr="00B16D2B" w:rsidRDefault="004B218B" w:rsidP="004B218B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B16D2B">
        <w:t>Необходимо акцентировать внимание на активизации познавательной деятельности, учитывающей индивидуальные потребности студента и об-щества в целом. В числе важных стимулов могут выступать активные методы обучения. Соединение и сочетание различных потребностей определяет об-лик мотивации каждого студента. Логически это становится возможным при разработке творческих заданий, учитывающих индивидуальные качества личности. Возможность приобщения к научному творчеству дают спецкурсы, спецсеминары, работа над проектом; принцип балансировки учитывает то обстоятельство, что студенческие аудитории заполняют люди, обладающие разными типологическими особенностями нервной системы, разными целями, интересами, установками, уровнями развития и обучаемости. Мобилизация творческих сил на поиск, решение познавательных задач осуществляется благодаря балансировке одних свойств за счет других, предполагает индивидуализацию процесса обучения, создаст благоприятные условия для раскрытия и развития творческого потенциала будущего специалиста.</w:t>
      </w:r>
      <w:r w:rsidRPr="00B16D2B">
        <w:rPr>
          <w:color w:val="000000"/>
        </w:rPr>
        <w:t xml:space="preserve"> </w:t>
      </w:r>
    </w:p>
    <w:p w:rsidR="004B218B" w:rsidRPr="00B16D2B" w:rsidRDefault="004B218B" w:rsidP="004B218B">
      <w:pPr>
        <w:suppressAutoHyphens/>
        <w:ind w:firstLine="709"/>
        <w:jc w:val="both"/>
        <w:rPr>
          <w:color w:val="000000"/>
        </w:rPr>
      </w:pPr>
      <w:r w:rsidRPr="00B16D2B">
        <w:t xml:space="preserve">Туризм стал важным фактором в сохранении природных и культурных ресурсов, их выгодном, но сбалансированном и жизнеспособном использовании.[1] </w:t>
      </w:r>
      <w:r w:rsidRPr="00B16D2B">
        <w:rPr>
          <w:color w:val="000000"/>
        </w:rPr>
        <w:t xml:space="preserve">Соответственно, значимым профессиональным качеством личности менеджера должно стать экологически грамотное поведение, которое заключается в том, чтобы правильно оценить емкость природных комплексов: устойчивость, комфортность, разнообразие, аттрактивность. И после благоприятных прогнозов принять правильное решение для разработки программ по </w:t>
      </w:r>
      <w:r w:rsidRPr="00B16D2B">
        <w:t>оздоровительному,</w:t>
      </w:r>
      <w:r w:rsidRPr="00B16D2B">
        <w:rPr>
          <w:color w:val="000000"/>
        </w:rPr>
        <w:t xml:space="preserve"> спортивному, познавательному туризму.[2]</w:t>
      </w:r>
    </w:p>
    <w:p w:rsidR="004B218B" w:rsidRPr="00B16D2B" w:rsidRDefault="004B218B" w:rsidP="004B218B">
      <w:pPr>
        <w:shd w:val="clear" w:color="auto" w:fill="FFFFFF"/>
        <w:suppressAutoHyphens/>
        <w:ind w:firstLine="709"/>
        <w:jc w:val="both"/>
      </w:pPr>
      <w:r w:rsidRPr="00B16D2B">
        <w:t>Образование и обучение не могут развиваться отдельно от потреб-ностей и ожиданий пользователей. Значит, главное, что необходимо утвердить в качестве цели - качество и эффективность туристского образования для того, чтобы гарантировать качество и эффективность в индустрии туризма.[1]</w:t>
      </w:r>
    </w:p>
    <w:p w:rsidR="004B218B" w:rsidRPr="00B16D2B" w:rsidRDefault="004B218B" w:rsidP="004B218B">
      <w:pPr>
        <w:suppressAutoHyphens/>
        <w:ind w:firstLine="709"/>
        <w:jc w:val="both"/>
        <w:rPr>
          <w:i/>
        </w:rPr>
      </w:pPr>
      <w:r w:rsidRPr="00B16D2B">
        <w:rPr>
          <w:i/>
        </w:rPr>
        <w:t>Литература</w:t>
      </w:r>
    </w:p>
    <w:p w:rsidR="004B218B" w:rsidRPr="00B16D2B" w:rsidRDefault="004B218B" w:rsidP="004B218B">
      <w:pPr>
        <w:numPr>
          <w:ilvl w:val="0"/>
          <w:numId w:val="25"/>
        </w:numPr>
        <w:tabs>
          <w:tab w:val="left" w:pos="993"/>
        </w:tabs>
        <w:suppressAutoHyphens/>
        <w:spacing w:line="240" w:lineRule="auto"/>
        <w:ind w:left="0" w:firstLine="709"/>
        <w:jc w:val="both"/>
      </w:pPr>
      <w:r w:rsidRPr="00B16D2B">
        <w:t xml:space="preserve">Лаврентьев Г.В., Лаврентьева Н.Б., Неудахина Н.А.. </w:t>
      </w:r>
      <w:r w:rsidRPr="00B16D2B">
        <w:rPr>
          <w:bCs/>
        </w:rPr>
        <w:t>Инновационные обучающие технологии в профессиональной подготовке специалистов.</w:t>
      </w:r>
      <w:r w:rsidRPr="00B16D2B">
        <w:t xml:space="preserve"> Алтайский государственный университет. 2004. 185 стр.</w:t>
      </w:r>
    </w:p>
    <w:p w:rsidR="004B218B" w:rsidRPr="0056009D" w:rsidRDefault="004B218B" w:rsidP="004B218B">
      <w:pPr>
        <w:numPr>
          <w:ilvl w:val="0"/>
          <w:numId w:val="25"/>
        </w:numPr>
        <w:tabs>
          <w:tab w:val="left" w:pos="0"/>
          <w:tab w:val="left" w:pos="993"/>
        </w:tabs>
        <w:suppressAutoHyphens/>
        <w:spacing w:line="240" w:lineRule="auto"/>
        <w:ind w:left="0" w:firstLine="709"/>
        <w:jc w:val="both"/>
        <w:rPr>
          <w:b/>
          <w:lang w:val="be-BY"/>
        </w:rPr>
      </w:pPr>
      <w:r w:rsidRPr="0056009D">
        <w:rPr>
          <w:color w:val="000000"/>
        </w:rPr>
        <w:t>Азимова М.А..Педагогические аспекты профессиональной подготовки менеджеров тури</w:t>
      </w:r>
      <w:r>
        <w:rPr>
          <w:color w:val="000000"/>
        </w:rPr>
        <w:t>зма в Таджикистане. Автореферат 13.00.01, Душанбе. 2010. - 12</w:t>
      </w:r>
      <w:r w:rsidRPr="0056009D">
        <w:rPr>
          <w:color w:val="000000"/>
        </w:rPr>
        <w:t>5</w:t>
      </w:r>
      <w:r>
        <w:rPr>
          <w:color w:val="000000"/>
        </w:rPr>
        <w:t xml:space="preserve"> с</w:t>
      </w:r>
      <w:r w:rsidRPr="0056009D">
        <w:rPr>
          <w:color w:val="000000"/>
        </w:rPr>
        <w:t>.</w:t>
      </w:r>
    </w:p>
    <w:p w:rsidR="004541CA" w:rsidRPr="004B218B" w:rsidRDefault="004541CA" w:rsidP="004B218B">
      <w:bookmarkStart w:id="0" w:name="_GoBack"/>
      <w:bookmarkEnd w:id="0"/>
    </w:p>
    <w:sectPr w:rsidR="004541CA" w:rsidRPr="004B2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E0" w:rsidRDefault="00645DE0" w:rsidP="00A03BCD">
      <w:pPr>
        <w:spacing w:line="240" w:lineRule="auto"/>
      </w:pPr>
      <w:r>
        <w:separator/>
      </w:r>
    </w:p>
  </w:endnote>
  <w:endnote w:type="continuationSeparator" w:id="0">
    <w:p w:rsidR="00645DE0" w:rsidRDefault="00645DE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E0" w:rsidRDefault="00645DE0" w:rsidP="00A03BCD">
      <w:pPr>
        <w:spacing w:line="240" w:lineRule="auto"/>
      </w:pPr>
      <w:r>
        <w:separator/>
      </w:r>
    </w:p>
  </w:footnote>
  <w:footnote w:type="continuationSeparator" w:id="0">
    <w:p w:rsidR="00645DE0" w:rsidRDefault="00645DE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45DE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45DE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45DE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0"/>
  </w:num>
  <w:num w:numId="23">
    <w:abstractNumId w:val="2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60CEA"/>
    <w:rsid w:val="002930C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A44A0"/>
    <w:rsid w:val="004B218B"/>
    <w:rsid w:val="004D0050"/>
    <w:rsid w:val="004D37FE"/>
    <w:rsid w:val="00562D01"/>
    <w:rsid w:val="00573B78"/>
    <w:rsid w:val="00597BCB"/>
    <w:rsid w:val="005C7EE1"/>
    <w:rsid w:val="005D55F6"/>
    <w:rsid w:val="005F7630"/>
    <w:rsid w:val="00607F5B"/>
    <w:rsid w:val="0063525A"/>
    <w:rsid w:val="00645DE0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41930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14B3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C4029D-DF4D-4BC5-91E7-FE59104D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844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104</cp:revision>
  <dcterms:created xsi:type="dcterms:W3CDTF">2015-05-23T20:46:00Z</dcterms:created>
  <dcterms:modified xsi:type="dcterms:W3CDTF">2015-06-06T20:23:00Z</dcterms:modified>
</cp:coreProperties>
</file>