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B6" w:rsidRPr="000C1DAC" w:rsidRDefault="00D66AB6" w:rsidP="00D66AB6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МЕТАТЕОРЕТИЧЕСКИЕ ТРЕБОВАНИЯ К ФОРМИРОВАНИЮ ТЕОРИИ СПОРТА КАК СОЦИАЛЬНОМУ ЯВЛЕНИЮ</w:t>
      </w:r>
    </w:p>
    <w:p w:rsidR="00D66AB6" w:rsidRPr="000C1DAC" w:rsidRDefault="00D66AB6" w:rsidP="00D66AB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ФИЗИЧЕСКОЙ КУЛЬТУРЫ</w:t>
      </w:r>
    </w:p>
    <w:bookmarkEnd w:id="0"/>
    <w:p w:rsidR="00D66AB6" w:rsidRPr="000C1DAC" w:rsidRDefault="00D66AB6" w:rsidP="00D66AB6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Тимощенко Т.И., Макаренко В.А. </w:t>
      </w:r>
    </w:p>
    <w:p w:rsidR="00D66AB6" w:rsidRPr="00D66AB6" w:rsidRDefault="00D66AB6" w:rsidP="00D66AB6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spellEnd"/>
      <w:proofErr w:type="gramStart"/>
      <w:r w:rsidRPr="00D66AB6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D66AB6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D66AB6" w:rsidRPr="00423537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423537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The article describes the meta-theoretical requirements for the formation theory of sport.</w:t>
      </w:r>
    </w:p>
    <w:p w:rsidR="00D66AB6" w:rsidRPr="00423537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При рассмотрении вопроса по сущности спорта с людьми, которые занимались различными формами физической культуры, но не имели возможности по ряду причин перейти в категорию высококвалифицированных спортсменов, возникаетодин и тот же вопрос: Что такое спорт?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Причина сложностиответов в дискуссиях состоит в том, что отсутствиют единыеправила формирования теории. 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Теоретически обобщить, классифировать и систематизировать знания, определить действительные единые реперные точки, выявить общие закономерности,представить различные процессы моделирования и построить инновационные прогнозы, это и есть суть науки. В соответствии с этим происходят и существенные перемены в эмпирике исследований и сформированных доктринах. 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При рассмотрении контект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–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анализа зарубежных литературных источников, сущноственные значения теории спортапредлагаем рассмотреть с применением метареоретических требований (далее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–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метатеории). 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Метатеория — теория, в которой производится рассмотрение свойств некоторой другой теории,в том числе её точное описание (т.е. определение правил и преобразований) и исследование относящихся к ней результатов. Теория исслеований, которая проводится в рамках метатеории называется предметной, или объективной[1].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В статье “Метатеория теория спорта и некоторые условия её формирования”, авторы Боген М.М., Бердус М.Г., 2008,</w:t>
      </w: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задают вопрос: </w:t>
      </w:r>
    </w:p>
    <w:p w:rsidR="00D66AB6" w:rsidRPr="000C1DAC" w:rsidRDefault="00D66AB6" w:rsidP="00D66AB6">
      <w:pPr>
        <w:widowControl w:val="0"/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Что такое спорт?</w:t>
      </w: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</w:t>
      </w:r>
      <w:proofErr w:type="gramStart"/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В контексте сообщенияони раскрывают понятие: </w:t>
      </w:r>
      <w:r w:rsidRPr="000C1DA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спорт —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есть вид воспитательной деятельности, направленный на максимальное совершенствования личности, реализуемое в избранном виде соревновательных упражнений.При такой трактовкепонятию“спорта” придается</w:t>
      </w: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>функция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теории спорта.Подчеркивается важность того, что теорию создают люди.</w:t>
      </w:r>
      <w:proofErr w:type="gramEnd"/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Профессиональное мастерство в разарботке теории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предмет потребления, который хорошо оплачивается на рынке труда. Подходящая теория, основанная на личной технологии удовлетворения потребности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это есть теория обогащения. Или же теория стремление к совершенству?[2].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Следовательно любая теория которой занимаются специалисты, как и теории спорта имеют два варианта формирования: теория средства обогащения(заказная) и теория совершенствования.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«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заказная</w:t>
      </w: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»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теория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подбор фактов, соответствующий существу заказа. Все факты, не отвечающие этому критерию, игнорируются или отбрасываются как абсурдные, единичные и нетипичные. Теория, построенная внешне корректно, объективно не адекватна сущности её предмета(в данном случае – спорта), но удовлетворяет требования заказчика.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2. Форимирование теориисовершенствования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не произвольное, а строго научное построение теории. Такой путь основан на положении метатеории. 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Анализ метатеории спорта не сформирован,отмечают авторы статьи, а значит теория спорта, принимаемая многими специалистами на сегоднешний день,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t>соответствует признакам продукта первого варианта формирования теории.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Не претендуя на достаточность,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>Боген М.М., Бердус М.Г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при фомировании теории спорта, но по требованиям метатеорио предложили: определить спорт как феномен культуры; определить спорт как предмет теории; определить методологию теории спорта.</w:t>
      </w:r>
    </w:p>
    <w:p w:rsidR="00D66AB6" w:rsidRPr="000C1DAC" w:rsidRDefault="00D66AB6" w:rsidP="00D66AB6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Как основу операций построения теории.</w:t>
      </w:r>
    </w:p>
    <w:p w:rsidR="00D66AB6" w:rsidRPr="000C1DAC" w:rsidRDefault="00D66AB6" w:rsidP="00D66AB6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Как совокупность методов построения теории.</w:t>
      </w:r>
    </w:p>
    <w:p w:rsidR="00D66AB6" w:rsidRPr="000C1DAC" w:rsidRDefault="00D66AB6" w:rsidP="00D66AB6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Как основу формирования практического применения теории</w:t>
      </w:r>
    </w:p>
    <w:p w:rsidR="00D66AB6" w:rsidRPr="000C1DAC" w:rsidRDefault="00D66AB6" w:rsidP="00904E97">
      <w:pPr>
        <w:widowControl w:val="0"/>
        <w:numPr>
          <w:ilvl w:val="0"/>
          <w:numId w:val="2"/>
        </w:numPr>
        <w:tabs>
          <w:tab w:val="left" w:pos="0"/>
          <w:tab w:val="left" w:pos="425"/>
          <w:tab w:val="left" w:pos="993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Определить функции спорта.</w:t>
      </w:r>
    </w:p>
    <w:p w:rsidR="00D66AB6" w:rsidRPr="000C1DAC" w:rsidRDefault="00D66AB6" w:rsidP="00904E9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Определить формы спорта и их связи с функциями.</w:t>
      </w:r>
    </w:p>
    <w:p w:rsidR="00D66AB6" w:rsidRPr="000C1DAC" w:rsidRDefault="00D66AB6" w:rsidP="00904E9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Определить принципы спорта в связи с его функциями и формами.</w:t>
      </w:r>
    </w:p>
    <w:p w:rsidR="00D66AB6" w:rsidRPr="000C1DAC" w:rsidRDefault="00D66AB6" w:rsidP="00904E9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Обозначить язык теории, правила формализации практической сущности спорта и реализации теоретических положений в практической спортивной деятельности [2].</w:t>
      </w:r>
    </w:p>
    <w:p w:rsidR="00D66AB6" w:rsidRPr="000C1DAC" w:rsidRDefault="00D66AB6" w:rsidP="00D66AB6">
      <w:pPr>
        <w:widowControl w:val="0"/>
        <w:tabs>
          <w:tab w:val="left" w:pos="0"/>
          <w:tab w:val="left" w:pos="993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В поцессе исследования, используя общепедагогические методы и по</w:t>
      </w:r>
    </w:p>
    <w:p w:rsidR="00D66AB6" w:rsidRPr="000C1DAC" w:rsidRDefault="00D66AB6" w:rsidP="00D66AB6">
      <w:pPr>
        <w:widowControl w:val="0"/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предложенным метатеоретическим требованиям, предлагаем рассмотретьструктуру физической культуры как социальный феномен (рис.1), с отображением предмета, функций теории спортав сопоставлении с физическим воспитанием (рис.2).</w:t>
      </w:r>
    </w:p>
    <w:p w:rsidR="00D66AB6" w:rsidRPr="000C1DAC" w:rsidRDefault="00D66AB6" w:rsidP="00D66AB6">
      <w:pPr>
        <w:widowControl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lang w:val="be-BY" w:eastAsia="be-BY"/>
        </w:rPr>
        <w:drawing>
          <wp:inline distT="0" distB="0" distL="0" distR="0">
            <wp:extent cx="6067425" cy="2038350"/>
            <wp:effectExtent l="0" t="0" r="9525" b="0"/>
            <wp:docPr id="2" name="Рисунок 2" descr="Рисунок 1 к тек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Рисунок 1 к текс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В приведенном рисунке необходимо обратить внимание на тот факт, что как в теории спорта(два), так и в теории физического воспитания(три) имеются конкретно выраженные направления. Разделение на указанные направленияявляется предметом сущности деятельности, обоснованной целью, реализацией задач,принципов и функций с применениям технологии методов, выраженных в конечном результате.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Практическую сущность теории спорта в реализации теоретических положений необходимо представлятькак реализациютеории со специфической методологией в сочетании с уровнем фукционирования системы управления, т.е. социального институтаспортивной деятельности. На примере, проведенного в 2014 году чемпионата мира по хоккею с шайбой в нашей стране (напраление спорта высших достижений),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убедительно подчеркнута эффективность научного подхода отрасли в практикеческой деятельности. Результат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выступления сборной команды Республики Беларусь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7 место из 16 команд участниц и количество посетителей 643 434 человека [4] доказывают истинные значения социальной сущности физической культуры как феномена страны и общества. 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Подводя итог требований метатеории теории спортадобавимтребования мотивации к высокозначемым результатам в избранных видах как сущноственные значения практическикой деятельностиспорта для:</w:t>
      </w:r>
    </w:p>
    <w:p w:rsidR="00D66AB6" w:rsidRPr="000C1DAC" w:rsidRDefault="00D66AB6" w:rsidP="00904E97">
      <w:pPr>
        <w:widowControl w:val="0"/>
        <w:numPr>
          <w:ilvl w:val="0"/>
          <w:numId w:val="3"/>
        </w:numPr>
        <w:tabs>
          <w:tab w:val="left" w:pos="425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выбора определенного вида спорта в категорию национального вида спорта страны (по направлению спорта высших достижений) внутри отрасли физической культуры;</w:t>
      </w:r>
    </w:p>
    <w:p w:rsidR="00D66AB6" w:rsidRPr="000C1DAC" w:rsidRDefault="00D66AB6" w:rsidP="00904E97">
      <w:pPr>
        <w:widowControl w:val="0"/>
        <w:numPr>
          <w:ilvl w:val="0"/>
          <w:numId w:val="3"/>
        </w:numPr>
        <w:tabs>
          <w:tab w:val="left" w:pos="425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престижа страны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как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социально-политического явления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на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международных площадках.</w:t>
      </w:r>
    </w:p>
    <w:p w:rsidR="00D66AB6" w:rsidRPr="000C1DAC" w:rsidRDefault="00D66AB6" w:rsidP="00D66AB6">
      <w:pPr>
        <w:widowControl w:val="0"/>
        <w:tabs>
          <w:tab w:val="left" w:pos="425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Метатеория теории спорта, сформированная по единым требованиям к инновационным идеям в спортивной подготовке, позволит рассматривать её как теорию совершенствования. Вместе с тем, отмечая значемую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сущность направления спорта высших достижений, для того чтобы показать максимально возможный спортивный результат в масштабе Олимпийских игр, необходимо соблюдать требования метатеории с учётом динамики спортивного результата. Учитывая, что парадигма теории спорта обозначена, предстоит уделить внимание метатеории прогнозирования в спорте, как научно-практической дисциплине по предвидению спортивного достижения. Сущность т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еории прогнозирования в спорте предлагается рассмотреть в следующей публикации.</w:t>
      </w:r>
    </w:p>
    <w:p w:rsidR="00D66AB6" w:rsidRPr="000C1DAC" w:rsidRDefault="00D66AB6" w:rsidP="00D66AB6">
      <w:pPr>
        <w:widowControl w:val="0"/>
        <w:spacing w:before="240" w:after="20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be-BY" w:eastAsia="be-BY"/>
        </w:rPr>
        <w:drawing>
          <wp:inline distT="0" distB="0" distL="0" distR="0">
            <wp:extent cx="6076950" cy="4438650"/>
            <wp:effectExtent l="0" t="0" r="0" b="0"/>
            <wp:docPr id="1" name="Рисунок 1" descr="Рисунок 2 к тек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Рисунок 2 к текс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B6" w:rsidRPr="000C1DAC" w:rsidRDefault="00D66AB6" w:rsidP="00D66AB6">
      <w:pPr>
        <w:widowControl w:val="0"/>
        <w:spacing w:before="240" w:after="20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Рисунок </w: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begin"/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instrText xml:space="preserve"> SEQ Рисунок \* ARABIC </w:instrTex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1</w: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end"/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ормы и уровни функций физической культуры</w:t>
      </w:r>
    </w:p>
    <w:p w:rsidR="00D66AB6" w:rsidRPr="000C1DAC" w:rsidRDefault="00D66AB6" w:rsidP="00D66AB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Литература:</w:t>
      </w:r>
    </w:p>
    <w:p w:rsidR="00D66AB6" w:rsidRPr="000C1DAC" w:rsidRDefault="00D66AB6" w:rsidP="00904E9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Новейший философский словарь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А.А.Грицанов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– Минск: В.М. Скакун,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1998. – С.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417.</w:t>
      </w:r>
    </w:p>
    <w:p w:rsidR="00D66AB6" w:rsidRPr="000C1DAC" w:rsidRDefault="00D66AB6" w:rsidP="00904E9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Боген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М.М.,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Бердус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М.Г.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val="be-BY" w:eastAsia="en-US"/>
        </w:rPr>
        <w:t xml:space="preserve">Метатеория теории спорта и некоторые условия её формированя //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XII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Междунар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науч. конгресса «Современный Олимпийский и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Паралимпийский</w:t>
      </w:r>
      <w:proofErr w:type="spell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спорт и спорт для всех», М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., 26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28 мая </w:t>
      </w:r>
      <w:smartTag w:uri="urn:schemas-microsoft-com:office:smarttags" w:element="metricconverter">
        <w:smartTagPr>
          <w:attr w:name="ProductID" w:val="2008 г"/>
        </w:smartTagPr>
        <w:r w:rsidRPr="000C1DAC">
          <w:rPr>
            <w:rFonts w:ascii="Times New Roman" w:hAnsi="Times New Roman" w:cs="Times New Roman"/>
            <w:sz w:val="24"/>
            <w:szCs w:val="24"/>
            <w:lang w:eastAsia="en-US"/>
          </w:rPr>
          <w:t>2008 г</w:t>
        </w:r>
      </w:smartTag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.: в т.3.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Рос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.г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ос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ун-т физ. культуры, спорта и туризма. – М., Физическая культура, 2008. – Т.3. – С.101–102. </w:t>
      </w:r>
    </w:p>
    <w:p w:rsidR="00D66AB6" w:rsidRPr="000C1DAC" w:rsidRDefault="00D66AB6" w:rsidP="00904E9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Теория и методика физического воспитания: учебник для вузов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физ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оспитания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и спорта / под ред.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Т.Ю.Круцевич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: в 2 т. – Киев: Олимпийская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литература, 2003. – Т. 1. – С. 346– 371.</w:t>
      </w:r>
    </w:p>
    <w:p w:rsidR="00D66AB6" w:rsidRPr="000C1DAC" w:rsidRDefault="00D66AB6" w:rsidP="00904E9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</w:rPr>
        <w:t>Чемпионат мира по хоккею с шайбой 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val="be-BY" w:eastAsia="en-US"/>
        </w:rPr>
        <w:t>Электонный ресурс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Pr="000C1DAC">
        <w:rPr>
          <w:rFonts w:ascii="Times New Roman" w:hAnsi="Times New Roman" w:cs="Times New Roman"/>
          <w:sz w:val="24"/>
          <w:szCs w:val="24"/>
          <w:lang w:val="be-BY"/>
        </w:rPr>
        <w:t>Режим доступ: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https: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//ru.wikipedia.org/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wiki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– Дата доступа: 10.01.2015.</w:t>
      </w:r>
    </w:p>
    <w:p w:rsidR="004541CA" w:rsidRPr="00D66AB6" w:rsidRDefault="004541CA" w:rsidP="00D66AB6"/>
    <w:sectPr w:rsidR="004541CA" w:rsidRPr="00D66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7" w:rsidRDefault="00904E97" w:rsidP="00A03BCD">
      <w:pPr>
        <w:spacing w:line="240" w:lineRule="auto"/>
      </w:pPr>
      <w:r>
        <w:separator/>
      </w:r>
    </w:p>
  </w:endnote>
  <w:endnote w:type="continuationSeparator" w:id="0">
    <w:p w:rsidR="00904E97" w:rsidRDefault="00904E9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7" w:rsidRDefault="00904E97" w:rsidP="00A03BCD">
      <w:pPr>
        <w:spacing w:line="240" w:lineRule="auto"/>
      </w:pPr>
      <w:r>
        <w:separator/>
      </w:r>
    </w:p>
  </w:footnote>
  <w:footnote w:type="continuationSeparator" w:id="0">
    <w:p w:rsidR="00904E97" w:rsidRDefault="00904E9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04E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04E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904E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344"/>
    <w:multiLevelType w:val="hybridMultilevel"/>
    <w:tmpl w:val="D8C488E4"/>
    <w:lvl w:ilvl="0" w:tplc="9DD4477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41946"/>
    <w:multiLevelType w:val="multilevel"/>
    <w:tmpl w:val="006EB77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">
    <w:nsid w:val="41B20C04"/>
    <w:multiLevelType w:val="hybridMultilevel"/>
    <w:tmpl w:val="1F8EF662"/>
    <w:lvl w:ilvl="0" w:tplc="CFF483BA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26074C"/>
    <w:rsid w:val="002B53A5"/>
    <w:rsid w:val="002D6DA5"/>
    <w:rsid w:val="00324500"/>
    <w:rsid w:val="003A0C75"/>
    <w:rsid w:val="003A414F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E4910"/>
    <w:rsid w:val="008F1EDC"/>
    <w:rsid w:val="00900FDF"/>
    <w:rsid w:val="00904E97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75F73"/>
    <w:rsid w:val="00B26A14"/>
    <w:rsid w:val="00B40E99"/>
    <w:rsid w:val="00B85B2C"/>
    <w:rsid w:val="00B90EC1"/>
    <w:rsid w:val="00BB1171"/>
    <w:rsid w:val="00C11101"/>
    <w:rsid w:val="00C762A9"/>
    <w:rsid w:val="00C80C74"/>
    <w:rsid w:val="00C87DB0"/>
    <w:rsid w:val="00CB589E"/>
    <w:rsid w:val="00D16D27"/>
    <w:rsid w:val="00D218CE"/>
    <w:rsid w:val="00D51B5E"/>
    <w:rsid w:val="00D66AB6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83AED9-C86F-49B7-A626-3762080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994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81</cp:revision>
  <dcterms:created xsi:type="dcterms:W3CDTF">2015-05-23T20:46:00Z</dcterms:created>
  <dcterms:modified xsi:type="dcterms:W3CDTF">2015-06-05T21:56:00Z</dcterms:modified>
</cp:coreProperties>
</file>