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FD" w:rsidRPr="000C1DAC" w:rsidRDefault="00DD35FD" w:rsidP="00DD35FD">
      <w:pPr>
        <w:widowControl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СУЩНОСТНЫЕ ХАРАКТЕРИСТИКИ МОТИВАЦИЙ (ТЕОРЕТИЧЕСКИЙ АСПЕКТ)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</w:rPr>
        <w:t>Кабакович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</w:rPr>
        <w:t xml:space="preserve"> О.М.</w:t>
      </w:r>
    </w:p>
    <w:p w:rsidR="00DD35FD" w:rsidRPr="000C1DAC" w:rsidRDefault="00DD35FD" w:rsidP="00DD35FD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DD35FD" w:rsidRPr="00EF3094" w:rsidRDefault="00DD35FD" w:rsidP="00DD35FD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3094">
        <w:rPr>
          <w:rFonts w:ascii="Times New Roman" w:hAnsi="Times New Roman" w:cs="Times New Roman"/>
          <w:i/>
          <w:sz w:val="28"/>
          <w:szCs w:val="28"/>
          <w:lang w:val="en-US"/>
        </w:rPr>
        <w:t>The article shows essential characteristics motivation (theoretical aspect).</w:t>
      </w:r>
    </w:p>
    <w:p w:rsidR="00DD35FD" w:rsidRPr="00EF3094" w:rsidRDefault="00DD35FD" w:rsidP="00DD35FD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Система ценностных мотиваций, является психологической характеристикой зрелой личности, одним из центральных личностных образований, выражает содержательное отношение человека к социальной действительности и в этом качестве определяет мотивацию его поведения, оказывает существенное влияние на все стороны его деятельности. Ценности охватывают жизнь человека и человечества в целом во всех их проявлениях и сторонах, в том числе познавательную сферу человека, его поведение и эмоционально-чувственную сферу.</w:t>
      </w:r>
    </w:p>
    <w:bookmarkEnd w:id="0"/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Мотивация находится в центре внимания как зарубежных, так и отечественных исследователей. В зарубежной психологии мотивация рассматривается в контексте различных теорий. В основе содержательных теорий мотивации находится анализ потребностей основного фактора, определяющего мотивацию. Так,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рассматривает мотивационный процесс как стадийное удовлетворение пяти основных потребностей человека, которое начинается с низших потребностей, а затем переходит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высшим. К основным потребностям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относит физиологические потребности, потребности в безопасности и стабильности, потребности в принадлежности, причастности, потребности в общественном признании, потребности самореализации. Теория потребностей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была переработана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К.Алдерфером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объединившим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потребности в три группы: экзистенциальные (базовые), социальные (межличностные отношения) и потребности в росте (стремление к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самосовершенствоанию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 личностному росту). 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отличие от содержательных теорий, процессуальные теории мотивации рассматривают мотивационный процесс через призму конкретных жизненных ситуаций.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Ф.Херцбергом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была предложена двухфакторную теорию мотивации труда: гигиенические факторы (удовлетворение физиологических потребностей человека) и факторы-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(повышение мотивации труда).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Значительный вклад в изучение мотивации был внесен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Д.Маккеландом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разработавшим теорию мотивационных потребностей.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Д.Маккеланду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основное значение имеет удовлетворение таких высших потребностей, как потребности во власти, успехе и принадлежности. В свою очередь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Д.Мак-Грегор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предложил ХУ-теорию: теория Х означает авторитаризм в управлении, а теория У – демократизм в руководстве. В процессуальных теориях мотивации большой популярностью пользуется и теория ожидания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В.Врума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в которой ожидание затрат труд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результатов и результатов-вознаграждений является не менее важным фактором, чем наличие определенной потребности. В модели мотивации Портера-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Лоулера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мотивация определяется как функция затраченных усилий, полученных результатов, восприятия работниками вознаграждения (справедливо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несправедливое), степень удовлетворения.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трудах отечественных ученых проблема мотивации исследуется с позиции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мотив тесно взаимосвязан с деятельность и осуществляет функции побуждения и направления деятельности. Опираясь на принцип единства сознания и деятельности,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подход систематизирует мотивационно-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сферу человека.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В исследовании мотивации в рамках отечественной психологии также широко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используется постулат единства динамической и содержательно-смысловой сторон мотивации, который изучен через проблему системы отношений человека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В.Н.Мясищев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), соотношения смысла и значения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), интеграции побуждений и их смыслового контекста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), направленности личности и динамики поведения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), ориентировки в деятельности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Понятие динамической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тенден¬ции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С.Л.Рубинштейна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основное в определении различных мотивационных проявлений – установок, эмоций, целей, задач, мотивов, потребностей, интересов, идеалов. Так, интересы являются специфическими мотивами познавательной деятельности, эмоции – формой переживания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потреб¬ности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выражающей ее активную сторону.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В.Г. Асеев рассматривает мотивацию как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двумодальное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строение. При прогнозе возможного удовлетворения потребности возникают положительные эмоциональные переживания, при реализации потребности по объективной необходимости чаще всего возникают отрицательные эмоциональные переживания. В противоположность данной теории,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В.И.Ковалевым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была выдвинута одномодальная теория мотива. 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трудах многих отечественных ученых (Асеев,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) мотивация рассматривается как сложная система, состоящая из определенных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иерархизированных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структур.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Как подчеркивает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И.А.Зимняя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мотивацию определяют как сложную, многоуровневую неоднородную систему побудителей, включающую в себя потребности, мотивы, интересы, идеалы, стремления, установки, эмоции, нормы, ценности и т.д., что позволяет говорить о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полимотивированности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деятельности, поведения человека и о доминирующем мотиве в их структуре.</w:t>
      </w:r>
      <w:proofErr w:type="gramEnd"/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Таким образом, мотивации представляют собой особые психологические образования, всегда представляющие собой систему и существующие в структуре личности только в качестве её элементов. Наряду с другими социально-психологическими образованиями они выполняют функции регуляторов поведения и проявляются во всех областях человеческой деятельности. </w:t>
      </w:r>
    </w:p>
    <w:p w:rsidR="00DD35FD" w:rsidRPr="000C1DAC" w:rsidRDefault="00DD35FD" w:rsidP="00DD35F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DD35FD" w:rsidRPr="000C1DAC" w:rsidRDefault="00DD35FD" w:rsidP="00DD35FD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1.</w:t>
      </w:r>
      <w:r w:rsidRPr="000C1DAC">
        <w:rPr>
          <w:rFonts w:ascii="Times New Roman" w:hAnsi="Times New Roman" w:cs="Times New Roman"/>
          <w:sz w:val="24"/>
          <w:szCs w:val="24"/>
        </w:rPr>
        <w:tab/>
        <w:t>Асеев, В.Г. Мотивация поведения и формирование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В.Г.Асеев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– М: EE Медиа, 2012. – 159 с</w:t>
      </w:r>
    </w:p>
    <w:p w:rsidR="00DD35FD" w:rsidRPr="000C1DAC" w:rsidRDefault="00DD35FD" w:rsidP="00DD35FD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2.</w:t>
      </w:r>
      <w:r w:rsidRPr="000C1D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Вилюнас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К. Психологические механизмы мотивации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К.Вилюнас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– М.: Изд-во МГУ, 1990. – 288 с. </w:t>
      </w:r>
    </w:p>
    <w:p w:rsidR="00DD35FD" w:rsidRPr="000C1DAC" w:rsidRDefault="00DD35FD" w:rsidP="00DD35FD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3.</w:t>
      </w:r>
      <w:r w:rsidRPr="000C1DAC">
        <w:rPr>
          <w:rFonts w:ascii="Times New Roman" w:hAnsi="Times New Roman" w:cs="Times New Roman"/>
          <w:sz w:val="24"/>
          <w:szCs w:val="24"/>
        </w:rPr>
        <w:tab/>
        <w:t>Ильин, Е. П. Мотивация и 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П.Ильин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СПб. Питер, 2008. </w:t>
      </w:r>
      <w:r w:rsidRPr="000C1D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512 с.</w:t>
      </w:r>
    </w:p>
    <w:p w:rsidR="004541CA" w:rsidRPr="004541CA" w:rsidRDefault="004541CA" w:rsidP="00DD35FD"/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DA" w:rsidRDefault="004213DA" w:rsidP="00A03BCD">
      <w:pPr>
        <w:spacing w:line="240" w:lineRule="auto"/>
      </w:pPr>
      <w:r>
        <w:separator/>
      </w:r>
    </w:p>
  </w:endnote>
  <w:endnote w:type="continuationSeparator" w:id="0">
    <w:p w:rsidR="004213DA" w:rsidRDefault="004213DA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DA" w:rsidRDefault="004213DA" w:rsidP="00A03BCD">
      <w:pPr>
        <w:spacing w:line="240" w:lineRule="auto"/>
      </w:pPr>
      <w:r>
        <w:separator/>
      </w:r>
    </w:p>
  </w:footnote>
  <w:footnote w:type="continuationSeparator" w:id="0">
    <w:p w:rsidR="004213DA" w:rsidRDefault="004213DA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213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213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213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29"/>
  </w:num>
  <w:num w:numId="17">
    <w:abstractNumId w:val="9"/>
  </w:num>
  <w:num w:numId="18">
    <w:abstractNumId w:val="5"/>
  </w:num>
  <w:num w:numId="19">
    <w:abstractNumId w:val="30"/>
  </w:num>
  <w:num w:numId="20">
    <w:abstractNumId w:val="25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20"/>
  </w:num>
  <w:num w:numId="26">
    <w:abstractNumId w:val="15"/>
  </w:num>
  <w:num w:numId="27">
    <w:abstractNumId w:val="13"/>
  </w:num>
  <w:num w:numId="28">
    <w:abstractNumId w:val="27"/>
  </w:num>
  <w:num w:numId="29">
    <w:abstractNumId w:val="4"/>
  </w:num>
  <w:num w:numId="30">
    <w:abstractNumId w:val="17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26074C"/>
    <w:rsid w:val="002B53A5"/>
    <w:rsid w:val="002D6DA5"/>
    <w:rsid w:val="003B1388"/>
    <w:rsid w:val="00404738"/>
    <w:rsid w:val="0040576D"/>
    <w:rsid w:val="004213DA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21FBD"/>
    <w:rsid w:val="00760852"/>
    <w:rsid w:val="00765DEE"/>
    <w:rsid w:val="007A4D3F"/>
    <w:rsid w:val="007F131D"/>
    <w:rsid w:val="007F22D9"/>
    <w:rsid w:val="008877B6"/>
    <w:rsid w:val="008B6CFF"/>
    <w:rsid w:val="00900FDF"/>
    <w:rsid w:val="00946D06"/>
    <w:rsid w:val="00A007AC"/>
    <w:rsid w:val="00A01D7E"/>
    <w:rsid w:val="00A03BCD"/>
    <w:rsid w:val="00A75F73"/>
    <w:rsid w:val="00B26A14"/>
    <w:rsid w:val="00B40E99"/>
    <w:rsid w:val="00B85B2C"/>
    <w:rsid w:val="00C87DB0"/>
    <w:rsid w:val="00D51B5E"/>
    <w:rsid w:val="00DB39A5"/>
    <w:rsid w:val="00DD35FD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B998F7-D03F-4B4D-AFBF-A3089E7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42</cp:revision>
  <dcterms:created xsi:type="dcterms:W3CDTF">2015-05-23T20:46:00Z</dcterms:created>
  <dcterms:modified xsi:type="dcterms:W3CDTF">2015-06-04T18:51:00Z</dcterms:modified>
</cp:coreProperties>
</file>