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28" w:rsidRPr="000C1DAC" w:rsidRDefault="00447728" w:rsidP="00447728">
      <w:pPr>
        <w:widowControl w:val="0"/>
        <w:shd w:val="clear" w:color="auto" w:fill="FFFFFF"/>
        <w:spacing w:before="240" w:line="240" w:lineRule="auto"/>
        <w:ind w:right="1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C1DAC">
        <w:rPr>
          <w:rFonts w:ascii="Times New Roman" w:hAnsi="Times New Roman" w:cs="Times New Roman"/>
          <w:b/>
          <w:sz w:val="28"/>
          <w:szCs w:val="28"/>
        </w:rPr>
        <w:t>ДИАГНОСТИКА И ПЕРСОНИФИЦИРОВАННЫЙ СТАТИСТИЧЕСКИЙ УЧЕТ ТРЕНЕРСКИХ КАДРОВ</w:t>
      </w:r>
    </w:p>
    <w:bookmarkEnd w:id="0"/>
    <w:p w:rsidR="00447728" w:rsidRPr="000C1DAC" w:rsidRDefault="00447728" w:rsidP="00447728">
      <w:pPr>
        <w:widowControl w:val="0"/>
        <w:shd w:val="clear" w:color="auto" w:fill="FFFFFF"/>
        <w:spacing w:line="240" w:lineRule="auto"/>
        <w:ind w:right="1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1DAC">
        <w:rPr>
          <w:rFonts w:ascii="Times New Roman" w:hAnsi="Times New Roman" w:cs="Times New Roman"/>
          <w:i/>
          <w:sz w:val="28"/>
          <w:szCs w:val="28"/>
        </w:rPr>
        <w:t xml:space="preserve">Зайцев В.М., </w:t>
      </w:r>
      <w:proofErr w:type="spellStart"/>
      <w:r w:rsidRPr="000C1DAC">
        <w:rPr>
          <w:rFonts w:ascii="Times New Roman" w:hAnsi="Times New Roman" w:cs="Times New Roman"/>
          <w:i/>
          <w:sz w:val="28"/>
          <w:szCs w:val="28"/>
        </w:rPr>
        <w:t>Сивицкий</w:t>
      </w:r>
      <w:proofErr w:type="spellEnd"/>
      <w:r w:rsidRPr="000C1DAC">
        <w:rPr>
          <w:rFonts w:ascii="Times New Roman" w:hAnsi="Times New Roman" w:cs="Times New Roman"/>
          <w:i/>
          <w:sz w:val="28"/>
          <w:szCs w:val="28"/>
        </w:rPr>
        <w:t xml:space="preserve"> В.Г.</w:t>
      </w:r>
      <w:r w:rsidRPr="000C1DA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0C1DAC">
        <w:rPr>
          <w:rFonts w:ascii="Times New Roman" w:hAnsi="Times New Roman" w:cs="Times New Roman"/>
          <w:i/>
          <w:sz w:val="28"/>
          <w:szCs w:val="28"/>
        </w:rPr>
        <w:t>Желнерович</w:t>
      </w:r>
      <w:proofErr w:type="spellEnd"/>
      <w:r w:rsidRPr="000C1DAC">
        <w:rPr>
          <w:rFonts w:ascii="Times New Roman" w:hAnsi="Times New Roman" w:cs="Times New Roman"/>
          <w:i/>
          <w:sz w:val="28"/>
          <w:szCs w:val="28"/>
        </w:rPr>
        <w:t xml:space="preserve"> В.Г.</w:t>
      </w:r>
    </w:p>
    <w:p w:rsidR="00447728" w:rsidRPr="00447728" w:rsidRDefault="00447728" w:rsidP="00447728">
      <w:pPr>
        <w:widowControl w:val="0"/>
        <w:tabs>
          <w:tab w:val="left" w:pos="0"/>
        </w:tabs>
        <w:spacing w:line="240" w:lineRule="auto"/>
        <w:ind w:left="1080" w:right="-1" w:firstLine="360"/>
        <w:jc w:val="right"/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</w:pPr>
      <w:proofErr w:type="spellStart"/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г</w:t>
      </w:r>
      <w:proofErr w:type="spellEnd"/>
      <w:proofErr w:type="gramStart"/>
      <w:r w:rsidRPr="00447728"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  <w:t>.</w:t>
      </w:r>
      <w:proofErr w:type="spellStart"/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М</w:t>
      </w:r>
      <w:proofErr w:type="gramEnd"/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инск</w:t>
      </w:r>
      <w:proofErr w:type="spellEnd"/>
      <w:r w:rsidRPr="00447728"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  <w:t xml:space="preserve">, </w:t>
      </w:r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Беларусь</w:t>
      </w:r>
    </w:p>
    <w:p w:rsidR="00447728" w:rsidRPr="00447728" w:rsidRDefault="00447728" w:rsidP="00447728">
      <w:pPr>
        <w:widowControl w:val="0"/>
        <w:shd w:val="clear" w:color="auto" w:fill="FFFFFF"/>
        <w:spacing w:line="240" w:lineRule="auto"/>
        <w:ind w:right="14"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85071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article shows the diagnosis and personified statistical accounting coaching staff. </w:t>
      </w:r>
    </w:p>
    <w:p w:rsidR="00447728" w:rsidRPr="00447728" w:rsidRDefault="00447728" w:rsidP="00447728">
      <w:pPr>
        <w:widowControl w:val="0"/>
        <w:shd w:val="clear" w:color="auto" w:fill="FFFFFF"/>
        <w:spacing w:line="240" w:lineRule="auto"/>
        <w:ind w:right="14"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47728" w:rsidRPr="000C1DAC" w:rsidRDefault="00447728" w:rsidP="00447728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Определение принятия и понимание тривиальных проблем, флуктуирующих перед кадровой политикой в любой отрасли и благоприятного включения их в бытие, требует осознания диверсификации социально-экономических и политических ориентациях Государства, а также актуальных требований действительности.</w:t>
      </w:r>
    </w:p>
    <w:p w:rsidR="00447728" w:rsidRPr="000C1DAC" w:rsidRDefault="00447728" w:rsidP="0044772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Верификацией тому свидетельствует факт многообразия систем образования в мире, которое обусловлено спецификой развития стран. Выше </w:t>
      </w:r>
      <w:proofErr w:type="gramStart"/>
      <w:r w:rsidRPr="000C1DAC">
        <w:rPr>
          <w:rFonts w:ascii="Times New Roman" w:hAnsi="Times New Roman" w:cs="Times New Roman"/>
          <w:sz w:val="24"/>
          <w:szCs w:val="24"/>
        </w:rPr>
        <w:t>отмеченное</w:t>
      </w:r>
      <w:proofErr w:type="gramEnd"/>
      <w:r w:rsidRPr="000C1DAC">
        <w:rPr>
          <w:rFonts w:ascii="Times New Roman" w:hAnsi="Times New Roman" w:cs="Times New Roman"/>
          <w:sz w:val="24"/>
          <w:szCs w:val="24"/>
        </w:rPr>
        <w:t>, в полной мере относится к области физической культуры, спорта и туризма.</w:t>
      </w:r>
    </w:p>
    <w:p w:rsidR="00447728" w:rsidRPr="000C1DAC" w:rsidRDefault="00447728" w:rsidP="0044772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Эффективная функциональность специалиста каждой сферы профессиональной деятельности определяется уровнем профессиональной компетентности. Сам же процесс профессионального совершенствования личности происходит на протяжении всей трудовой деятельности человека, начиная с получения базового профессионального образования, предоставляющего юридическое право работы, которое затем перманентно пролонгируется последипломным образованием, позволяющим профессионально расти и совершенствоваться на протяжении всей трудовой деятельности.</w:t>
      </w:r>
    </w:p>
    <w:p w:rsidR="00447728" w:rsidRPr="000C1DAC" w:rsidRDefault="00447728" w:rsidP="00447728">
      <w:pPr>
        <w:widowControl w:val="0"/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Наша составная часть в совершенствовании действующей системы непрерывного образования обеспечит возможность </w:t>
      </w:r>
      <w:proofErr w:type="gramStart"/>
      <w:r w:rsidRPr="000C1DAC">
        <w:rPr>
          <w:rFonts w:ascii="Times New Roman" w:hAnsi="Times New Roman" w:cs="Times New Roman"/>
          <w:sz w:val="24"/>
          <w:szCs w:val="24"/>
        </w:rPr>
        <w:t>мониторинга уровня профессиональной компетентности кадров отрасли</w:t>
      </w:r>
      <w:proofErr w:type="gramEnd"/>
      <w:r w:rsidRPr="000C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ФКСиТ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>, а именно тренерского контингента на основе системы диагностики и персонифицированного статистического учета с целью формирования кадрового резерва на основе следующих принципов:</w:t>
      </w:r>
    </w:p>
    <w:p w:rsidR="00447728" w:rsidRPr="000C1DAC" w:rsidRDefault="00447728" w:rsidP="004477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bCs/>
          <w:i/>
          <w:sz w:val="24"/>
          <w:szCs w:val="24"/>
        </w:rPr>
        <w:t>Принцип открытого обучения.</w:t>
      </w:r>
      <w:r w:rsidRPr="000C1D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</w:rPr>
        <w:t>Предусматривает возможность получения и оказания образовательных услуг субъектами образовательного процесса в зависимости от существующих запросов слушателей, их участие в выборе форм, методов и средств обучения.</w:t>
      </w:r>
    </w:p>
    <w:p w:rsidR="00447728" w:rsidRPr="000C1DAC" w:rsidRDefault="00447728" w:rsidP="004477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bCs/>
          <w:i/>
          <w:sz w:val="24"/>
          <w:szCs w:val="24"/>
        </w:rPr>
        <w:t>Принцип персонифицированного обучения.</w:t>
      </w:r>
      <w:r w:rsidRPr="000C1D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</w:rPr>
        <w:t>Предусматривает ориентацию образовательного процесса на решение профессиональных и личностных проблем конкретного слушателя или их однородной группы.</w:t>
      </w:r>
    </w:p>
    <w:p w:rsidR="00447728" w:rsidRPr="000C1DAC" w:rsidRDefault="00447728" w:rsidP="004477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bCs/>
          <w:i/>
          <w:sz w:val="24"/>
          <w:szCs w:val="24"/>
        </w:rPr>
        <w:t>Принцип комплексности обучения.</w:t>
      </w:r>
      <w:r w:rsidRPr="000C1D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</w:rPr>
        <w:t>Предусматривает направленность образовательного процесса на охват всего комплекса профессиональных и личностных затруднений слушателя в соответствии с выполняемыми им функциями, а не его отдельной составляющей.</w:t>
      </w:r>
    </w:p>
    <w:p w:rsidR="00447728" w:rsidRPr="000C1DAC" w:rsidRDefault="00447728" w:rsidP="004477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bCs/>
          <w:i/>
          <w:sz w:val="24"/>
          <w:szCs w:val="24"/>
        </w:rPr>
        <w:t>Принцип практической ориентации обучения.</w:t>
      </w:r>
      <w:r w:rsidRPr="000C1D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</w:rPr>
        <w:t>Предполагает направленность образовательного процесса на решение реальных проблем профессиональной деятельности, помощь в определении необходимых средств и методов их решения.</w:t>
      </w:r>
    </w:p>
    <w:p w:rsidR="00447728" w:rsidRPr="000C1DAC" w:rsidRDefault="00447728" w:rsidP="004477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bCs/>
          <w:i/>
          <w:sz w:val="24"/>
          <w:szCs w:val="24"/>
        </w:rPr>
        <w:t>Принцип информатизации обучения.</w:t>
      </w:r>
      <w:r w:rsidRPr="000C1D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</w:rPr>
        <w:t>Предусматривает организацию образовательного процесса на основе использования современных информационных технологий.</w:t>
      </w:r>
    </w:p>
    <w:p w:rsidR="00447728" w:rsidRPr="000C1DAC" w:rsidRDefault="00447728" w:rsidP="004477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В мониторинге уровня профессиональной компетентности тренерского контингента составляется анкета на тренера-преподавателя. Важнейшую роль в диагностике компетентности имеют знания и опыт, в избранном виде спорта включая все аспекты теории спорта, для этого разработан нами вариант теста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1DAC">
        <w:rPr>
          <w:rFonts w:ascii="Times New Roman" w:hAnsi="Times New Roman" w:cs="Times New Roman"/>
          <w:sz w:val="24"/>
          <w:szCs w:val="24"/>
        </w:rPr>
        <w:t xml:space="preserve"> посредствам </w:t>
      </w:r>
      <w:r w:rsidRPr="000C1DAC">
        <w:rPr>
          <w:rFonts w:ascii="Times New Roman" w:hAnsi="Times New Roman" w:cs="Times New Roman"/>
          <w:sz w:val="24"/>
          <w:szCs w:val="24"/>
        </w:rPr>
        <w:lastRenderedPageBreak/>
        <w:t>которого предполагается установление уровня соответствия квалификации тренеров СДЮСШ Республики Беларусь.</w:t>
      </w:r>
    </w:p>
    <w:p w:rsidR="00447728" w:rsidRPr="000C1DAC" w:rsidRDefault="00447728" w:rsidP="004477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Придерживаясь положения, </w:t>
      </w:r>
      <w:r w:rsidRPr="000C1DAC">
        <w:rPr>
          <w:rFonts w:ascii="Times New Roman" w:hAnsi="Times New Roman"/>
          <w:sz w:val="24"/>
          <w:szCs w:val="24"/>
        </w:rPr>
        <w:t>–</w:t>
      </w:r>
      <w:r w:rsidRPr="000C1DAC">
        <w:rPr>
          <w:rFonts w:ascii="Times New Roman" w:hAnsi="Times New Roman" w:cs="Times New Roman"/>
          <w:sz w:val="24"/>
          <w:szCs w:val="24"/>
        </w:rPr>
        <w:t xml:space="preserve"> вся деятельность, осуществляемая в сфере спорта, является управленческой как по форме, так и по содержанию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М.Е.Кобренский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М.М.Еншин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 в своем социологическом исследовании осуществили комплексную оценку управленческой компетентности тренерских кадров. </w:t>
      </w:r>
      <w:proofErr w:type="gramStart"/>
      <w:r w:rsidRPr="000C1DAC"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 w:rsidRPr="000C1DAC">
        <w:rPr>
          <w:rFonts w:ascii="Times New Roman" w:hAnsi="Times New Roman" w:cs="Times New Roman"/>
          <w:sz w:val="24"/>
          <w:szCs w:val="24"/>
        </w:rPr>
        <w:t xml:space="preserve"> чего были выявлены следующие отрицательные моменты:</w:t>
      </w:r>
    </w:p>
    <w:p w:rsidR="00447728" w:rsidRPr="000C1DAC" w:rsidRDefault="00447728" w:rsidP="00447728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относительно низкий уровень общетеоретической подготовки тренеров-практиков, а также неоднородность тренерского контингента по данному показателю;</w:t>
      </w:r>
    </w:p>
    <w:p w:rsidR="00447728" w:rsidRPr="000C1DAC" w:rsidRDefault="00447728" w:rsidP="00447728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системные противоречия между теоретической и практической подготовленностью тренеров, что не позволяет полноценно реализовывать на практике теоретические знания и, по-видимому, свидетельствует о содержательных и (или) методических проблемах в системе профессионального спортивного образования;</w:t>
      </w:r>
    </w:p>
    <w:p w:rsidR="00447728" w:rsidRPr="000C1DAC" w:rsidRDefault="00447728" w:rsidP="00447728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низкий уровень математико-статистической подготовленности тренеров, что не позволяет эффективно осуществлять целеполагание, прогнозирование и анализ спортивной деятельности, а также комплексно контролировать состояние спортсмена;</w:t>
      </w:r>
    </w:p>
    <w:p w:rsidR="00447728" w:rsidRPr="000C1DAC" w:rsidRDefault="00447728" w:rsidP="00447728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низкое качество принятия управленческих решений, преимущественная ориентация на прошлый опыт, решения «по аналогии», лишающие систему спорта инновационного,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максимизирующего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 компонента.</w:t>
      </w:r>
    </w:p>
    <w:p w:rsidR="00447728" w:rsidRPr="000C1DAC" w:rsidRDefault="00447728" w:rsidP="00447728">
      <w:pPr>
        <w:widowControl w:val="0"/>
        <w:autoSpaceDE w:val="0"/>
        <w:autoSpaceDN w:val="0"/>
        <w:adjustRightInd w:val="0"/>
        <w:spacing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proofErr w:type="gramStart"/>
      <w:r w:rsidRPr="000C1DAC">
        <w:rPr>
          <w:rFonts w:ascii="Times New Roman" w:hAnsi="Times New Roman" w:cs="Times New Roman"/>
          <w:sz w:val="24"/>
          <w:szCs w:val="24"/>
        </w:rPr>
        <w:t>Безусловно</w:t>
      </w:r>
      <w:proofErr w:type="gramEnd"/>
      <w:r w:rsidRPr="000C1DAC">
        <w:rPr>
          <w:rFonts w:ascii="Times New Roman" w:hAnsi="Times New Roman" w:cs="Times New Roman"/>
          <w:sz w:val="24"/>
          <w:szCs w:val="24"/>
        </w:rPr>
        <w:t xml:space="preserve"> факторами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1DAC">
        <w:rPr>
          <w:rFonts w:ascii="Times New Roman" w:hAnsi="Times New Roman" w:cs="Times New Roman"/>
          <w:sz w:val="24"/>
          <w:szCs w:val="24"/>
        </w:rPr>
        <w:t xml:space="preserve"> влияющими на результат деятельности тренера, являются:</w:t>
      </w:r>
    </w:p>
    <w:p w:rsidR="00447728" w:rsidRPr="000C1DAC" w:rsidRDefault="00447728" w:rsidP="00447728">
      <w:pPr>
        <w:widowControl w:val="0"/>
        <w:numPr>
          <w:ilvl w:val="0"/>
          <w:numId w:val="27"/>
        </w:numPr>
        <w:tabs>
          <w:tab w:val="clear" w:pos="72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DAC">
        <w:rPr>
          <w:rFonts w:ascii="Times New Roman" w:hAnsi="Times New Roman" w:cs="Times New Roman"/>
          <w:sz w:val="24"/>
          <w:szCs w:val="24"/>
        </w:rPr>
        <w:t>спортивная школа, ее структура, социально-психологический климат, групповые цели интересы, мотивы, групповая сплоченность, особенности взаимоотношений «тренер - спортсмен» и т. д.;</w:t>
      </w:r>
      <w:proofErr w:type="gramEnd"/>
    </w:p>
    <w:p w:rsidR="00447728" w:rsidRPr="000C1DAC" w:rsidRDefault="00447728" w:rsidP="00447728">
      <w:pPr>
        <w:widowControl w:val="0"/>
        <w:numPr>
          <w:ilvl w:val="0"/>
          <w:numId w:val="27"/>
        </w:numPr>
        <w:tabs>
          <w:tab w:val="clear" w:pos="72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DAC">
        <w:rPr>
          <w:rFonts w:ascii="Times New Roman" w:hAnsi="Times New Roman" w:cs="Times New Roman"/>
          <w:sz w:val="24"/>
          <w:szCs w:val="24"/>
        </w:rPr>
        <w:t>сам спортсмен как индивид, личность, его потребности, мотивы, цели, интересы, социальные установки и т. д.;</w:t>
      </w:r>
      <w:proofErr w:type="gramEnd"/>
    </w:p>
    <w:p w:rsidR="00447728" w:rsidRPr="000C1DAC" w:rsidRDefault="00447728" w:rsidP="00447728">
      <w:pPr>
        <w:widowControl w:val="0"/>
        <w:numPr>
          <w:ilvl w:val="0"/>
          <w:numId w:val="27"/>
        </w:numPr>
        <w:tabs>
          <w:tab w:val="clear" w:pos="72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факторы социальной микросреды (семья, друзья, социальное окружение), которые являются своеобразным социальным «фоном», оказывающим влияние на саму спортивную деятельность;</w:t>
      </w:r>
    </w:p>
    <w:p w:rsidR="00447728" w:rsidRPr="000C1DAC" w:rsidRDefault="00447728" w:rsidP="00447728">
      <w:pPr>
        <w:widowControl w:val="0"/>
        <w:numPr>
          <w:ilvl w:val="0"/>
          <w:numId w:val="27"/>
        </w:numPr>
        <w:tabs>
          <w:tab w:val="clear" w:pos="72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специфика и направленность тренировочного процесса, распределение и соотношение тренировочных нагрузок в различных циклах подготовки, особенности планирования и реализации тренировочных программ и т. п.;</w:t>
      </w:r>
    </w:p>
    <w:p w:rsidR="00447728" w:rsidRPr="000C1DAC" w:rsidRDefault="00447728" w:rsidP="00447728">
      <w:pPr>
        <w:widowControl w:val="0"/>
        <w:numPr>
          <w:ilvl w:val="0"/>
          <w:numId w:val="27"/>
        </w:numPr>
        <w:tabs>
          <w:tab w:val="clear" w:pos="72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физические качества (общие и специальные), которые развиваются в результате реализации тренировочной нагрузки и определяют возможный уровень спортивного результата;</w:t>
      </w:r>
    </w:p>
    <w:p w:rsidR="00447728" w:rsidRPr="000C1DAC" w:rsidRDefault="00447728" w:rsidP="00447728">
      <w:pPr>
        <w:widowControl w:val="0"/>
        <w:numPr>
          <w:ilvl w:val="0"/>
          <w:numId w:val="27"/>
        </w:numPr>
        <w:tabs>
          <w:tab w:val="clear" w:pos="72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морфофункциональные показатели спортсмена (показатели физического развития) и другие факторы.</w:t>
      </w:r>
    </w:p>
    <w:p w:rsidR="00447728" w:rsidRPr="000C1DAC" w:rsidRDefault="00447728" w:rsidP="00447728">
      <w:pPr>
        <w:widowControl w:val="0"/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В нашем случае для повышения эффективности профессиональной деятельности тренеру требуется большой объем знаний в области современных управленческих технологий. Поэтому для исправления </w:t>
      </w:r>
      <w:proofErr w:type="gramStart"/>
      <w:r w:rsidRPr="000C1DAC">
        <w:rPr>
          <w:rFonts w:ascii="Times New Roman" w:hAnsi="Times New Roman" w:cs="Times New Roman"/>
          <w:sz w:val="24"/>
          <w:szCs w:val="24"/>
        </w:rPr>
        <w:t>раннее</w:t>
      </w:r>
      <w:proofErr w:type="gramEnd"/>
      <w:r w:rsidRPr="000C1DAC">
        <w:rPr>
          <w:rFonts w:ascii="Times New Roman" w:hAnsi="Times New Roman" w:cs="Times New Roman"/>
          <w:sz w:val="24"/>
          <w:szCs w:val="24"/>
        </w:rPr>
        <w:t xml:space="preserve"> представленной ситуации, связанной с низким уровнем управленческой компетенцией тренеров-практиков планируется провести анализ содержательных и методических проблем в системе профессионального образования и повышения квалификации тренеров.</w:t>
      </w:r>
    </w:p>
    <w:p w:rsidR="004541CA" w:rsidRPr="004541CA" w:rsidRDefault="004541CA" w:rsidP="00447728"/>
    <w:sectPr w:rsidR="004541CA" w:rsidRPr="004541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EFB" w:rsidRDefault="00192EFB" w:rsidP="00A03BCD">
      <w:pPr>
        <w:spacing w:line="240" w:lineRule="auto"/>
      </w:pPr>
      <w:r>
        <w:separator/>
      </w:r>
    </w:p>
  </w:endnote>
  <w:endnote w:type="continuationSeparator" w:id="0">
    <w:p w:rsidR="00192EFB" w:rsidRDefault="00192EFB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EFB" w:rsidRDefault="00192EFB" w:rsidP="00A03BCD">
      <w:pPr>
        <w:spacing w:line="240" w:lineRule="auto"/>
      </w:pPr>
      <w:r>
        <w:separator/>
      </w:r>
    </w:p>
  </w:footnote>
  <w:footnote w:type="continuationSeparator" w:id="0">
    <w:p w:rsidR="00192EFB" w:rsidRDefault="00192EFB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192EFB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192EFB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192EFB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3CBE"/>
    <w:multiLevelType w:val="hybridMultilevel"/>
    <w:tmpl w:val="923A411A"/>
    <w:lvl w:ilvl="0" w:tplc="FE9C6CE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8170F24"/>
    <w:multiLevelType w:val="hybridMultilevel"/>
    <w:tmpl w:val="F18E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567D3B"/>
    <w:multiLevelType w:val="hybridMultilevel"/>
    <w:tmpl w:val="B4AA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953BF6"/>
    <w:multiLevelType w:val="hybridMultilevel"/>
    <w:tmpl w:val="D29A0E96"/>
    <w:lvl w:ilvl="0" w:tplc="1124F2B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53D7ED4"/>
    <w:multiLevelType w:val="hybridMultilevel"/>
    <w:tmpl w:val="08888D92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028BB"/>
    <w:multiLevelType w:val="hybridMultilevel"/>
    <w:tmpl w:val="241EE6CE"/>
    <w:lvl w:ilvl="0" w:tplc="B0B8118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31E0E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F84854"/>
    <w:multiLevelType w:val="hybridMultilevel"/>
    <w:tmpl w:val="F42CEE76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E40C4A"/>
    <w:multiLevelType w:val="hybridMultilevel"/>
    <w:tmpl w:val="406E17A0"/>
    <w:lvl w:ilvl="0" w:tplc="0DD627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41161CF"/>
    <w:multiLevelType w:val="hybridMultilevel"/>
    <w:tmpl w:val="A5B000C6"/>
    <w:lvl w:ilvl="0" w:tplc="827C4BE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7A46844"/>
    <w:multiLevelType w:val="hybridMultilevel"/>
    <w:tmpl w:val="8DA43376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1B3D70"/>
    <w:multiLevelType w:val="hybridMultilevel"/>
    <w:tmpl w:val="4EDA76F0"/>
    <w:lvl w:ilvl="0" w:tplc="5680EEA0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BA16889"/>
    <w:multiLevelType w:val="hybridMultilevel"/>
    <w:tmpl w:val="4ACE4292"/>
    <w:lvl w:ilvl="0" w:tplc="C32606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B74614"/>
    <w:multiLevelType w:val="hybridMultilevel"/>
    <w:tmpl w:val="53E846E8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B5F8D"/>
    <w:multiLevelType w:val="hybridMultilevel"/>
    <w:tmpl w:val="EBF6C28A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12EF3"/>
    <w:multiLevelType w:val="hybridMultilevel"/>
    <w:tmpl w:val="B86C811A"/>
    <w:lvl w:ilvl="0" w:tplc="9DD4477E">
      <w:start w:val="1"/>
      <w:numFmt w:val="bullet"/>
      <w:lvlText w:val="–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37655295"/>
    <w:multiLevelType w:val="hybridMultilevel"/>
    <w:tmpl w:val="E4B0BD08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3E0266"/>
    <w:multiLevelType w:val="hybridMultilevel"/>
    <w:tmpl w:val="FC84FC66"/>
    <w:lvl w:ilvl="0" w:tplc="A600BA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05D7A1C"/>
    <w:multiLevelType w:val="hybridMultilevel"/>
    <w:tmpl w:val="B4D6FEA2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3972E30"/>
    <w:multiLevelType w:val="hybridMultilevel"/>
    <w:tmpl w:val="25382168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5838A8"/>
    <w:multiLevelType w:val="hybridMultilevel"/>
    <w:tmpl w:val="A4DAC9B0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6E5CF7"/>
    <w:multiLevelType w:val="hybridMultilevel"/>
    <w:tmpl w:val="8460C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0D67366"/>
    <w:multiLevelType w:val="hybridMultilevel"/>
    <w:tmpl w:val="D938BCC8"/>
    <w:lvl w:ilvl="0" w:tplc="C32606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4C30167"/>
    <w:multiLevelType w:val="hybridMultilevel"/>
    <w:tmpl w:val="FD0C623C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B70096"/>
    <w:multiLevelType w:val="hybridMultilevel"/>
    <w:tmpl w:val="772A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E63A49"/>
    <w:multiLevelType w:val="hybridMultilevel"/>
    <w:tmpl w:val="EF22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8DC67FE"/>
    <w:multiLevelType w:val="hybridMultilevel"/>
    <w:tmpl w:val="B38212F2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</w:num>
  <w:num w:numId="7">
    <w:abstractNumId w:val="1"/>
  </w:num>
  <w:num w:numId="8">
    <w:abstractNumId w:val="12"/>
  </w:num>
  <w:num w:numId="9">
    <w:abstractNumId w:val="16"/>
  </w:num>
  <w:num w:numId="10">
    <w:abstractNumId w:val="10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2"/>
  </w:num>
  <w:num w:numId="16">
    <w:abstractNumId w:val="24"/>
  </w:num>
  <w:num w:numId="17">
    <w:abstractNumId w:val="7"/>
  </w:num>
  <w:num w:numId="18">
    <w:abstractNumId w:val="3"/>
  </w:num>
  <w:num w:numId="19">
    <w:abstractNumId w:val="25"/>
  </w:num>
  <w:num w:numId="20">
    <w:abstractNumId w:val="21"/>
  </w:num>
  <w:num w:numId="21">
    <w:abstractNumId w:val="18"/>
  </w:num>
  <w:num w:numId="22">
    <w:abstractNumId w:val="6"/>
  </w:num>
  <w:num w:numId="23">
    <w:abstractNumId w:val="19"/>
  </w:num>
  <w:num w:numId="24">
    <w:abstractNumId w:val="15"/>
  </w:num>
  <w:num w:numId="25">
    <w:abstractNumId w:val="17"/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D7"/>
    <w:rsid w:val="00033473"/>
    <w:rsid w:val="00192EFB"/>
    <w:rsid w:val="0026074C"/>
    <w:rsid w:val="002B53A5"/>
    <w:rsid w:val="002D6DA5"/>
    <w:rsid w:val="003B1388"/>
    <w:rsid w:val="00404738"/>
    <w:rsid w:val="00447728"/>
    <w:rsid w:val="004541CA"/>
    <w:rsid w:val="004D0050"/>
    <w:rsid w:val="004D37FE"/>
    <w:rsid w:val="00562D01"/>
    <w:rsid w:val="00573B78"/>
    <w:rsid w:val="00607F5B"/>
    <w:rsid w:val="0063525A"/>
    <w:rsid w:val="00676015"/>
    <w:rsid w:val="006B318F"/>
    <w:rsid w:val="006C382A"/>
    <w:rsid w:val="0070723C"/>
    <w:rsid w:val="00760852"/>
    <w:rsid w:val="00765DEE"/>
    <w:rsid w:val="007A4D3F"/>
    <w:rsid w:val="007F131D"/>
    <w:rsid w:val="008877B6"/>
    <w:rsid w:val="008B6CFF"/>
    <w:rsid w:val="00900FDF"/>
    <w:rsid w:val="00946D06"/>
    <w:rsid w:val="00A007AC"/>
    <w:rsid w:val="00A01D7E"/>
    <w:rsid w:val="00A03BCD"/>
    <w:rsid w:val="00A75F73"/>
    <w:rsid w:val="00B26A14"/>
    <w:rsid w:val="00B40E99"/>
    <w:rsid w:val="00B85B2C"/>
    <w:rsid w:val="00D51B5E"/>
    <w:rsid w:val="00DE267E"/>
    <w:rsid w:val="00E135C0"/>
    <w:rsid w:val="00EC7FC7"/>
    <w:rsid w:val="00ED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ListParagraph">
    <w:name w:val="List Paragraph"/>
    <w:basedOn w:val="a"/>
    <w:rsid w:val="0070723C"/>
    <w:pPr>
      <w:ind w:left="720"/>
      <w:contextualSpacing/>
    </w:pPr>
  </w:style>
  <w:style w:type="paragraph" w:styleId="ab">
    <w:name w:val="Normal (Web)"/>
    <w:basedOn w:val="a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ListParagraph">
    <w:name w:val="List Paragraph"/>
    <w:basedOn w:val="a"/>
    <w:rsid w:val="0070723C"/>
    <w:pPr>
      <w:ind w:left="720"/>
      <w:contextualSpacing/>
    </w:pPr>
  </w:style>
  <w:style w:type="paragraph" w:styleId="ab">
    <w:name w:val="Normal (Web)"/>
    <w:basedOn w:val="a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7DC16F-E5AF-4FD6-88CF-16F67A2A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802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36</cp:revision>
  <dcterms:created xsi:type="dcterms:W3CDTF">2015-05-23T20:46:00Z</dcterms:created>
  <dcterms:modified xsi:type="dcterms:W3CDTF">2015-06-04T18:33:00Z</dcterms:modified>
</cp:coreProperties>
</file>