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CA" w:rsidRPr="004541CA" w:rsidRDefault="004541CA" w:rsidP="004541CA">
      <w:pPr>
        <w:widowControl w:val="0"/>
        <w:tabs>
          <w:tab w:val="left" w:pos="0"/>
          <w:tab w:val="left" w:pos="7797"/>
        </w:tabs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1CA">
        <w:rPr>
          <w:rFonts w:ascii="Times New Roman" w:hAnsi="Times New Roman" w:cs="Times New Roman"/>
          <w:b/>
          <w:bCs/>
          <w:sz w:val="28"/>
          <w:szCs w:val="28"/>
        </w:rPr>
        <w:t>АНАЛИЗ ВАРИАБЕЛЬНОСТИ СЕРДЕЧНОГО РИТМА У СТУДЕНТОВ ФАКУЛЬТЕТА ФИЗИЧЕСКОГО ВОСПИТАНИЯ БГПУ</w:t>
      </w:r>
    </w:p>
    <w:p w:rsidR="004541CA" w:rsidRPr="004541CA" w:rsidRDefault="004541CA" w:rsidP="004541CA">
      <w:pPr>
        <w:widowControl w:val="0"/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4541CA">
        <w:rPr>
          <w:rFonts w:ascii="Times New Roman" w:hAnsi="Times New Roman" w:cs="Times New Roman"/>
          <w:bCs/>
          <w:i/>
          <w:sz w:val="28"/>
          <w:szCs w:val="28"/>
        </w:rPr>
        <w:t>Досин</w:t>
      </w:r>
      <w:proofErr w:type="spellEnd"/>
      <w:r w:rsidRPr="004541CA">
        <w:rPr>
          <w:rFonts w:ascii="Times New Roman" w:hAnsi="Times New Roman" w:cs="Times New Roman"/>
          <w:bCs/>
          <w:i/>
          <w:sz w:val="28"/>
          <w:szCs w:val="28"/>
        </w:rPr>
        <w:t xml:space="preserve"> Ю.М., </w:t>
      </w:r>
      <w:proofErr w:type="spellStart"/>
      <w:r w:rsidRPr="004541CA">
        <w:rPr>
          <w:rFonts w:ascii="Times New Roman" w:hAnsi="Times New Roman" w:cs="Times New Roman"/>
          <w:bCs/>
          <w:i/>
          <w:sz w:val="28"/>
          <w:szCs w:val="28"/>
        </w:rPr>
        <w:t>Ягур</w:t>
      </w:r>
      <w:proofErr w:type="spellEnd"/>
      <w:r w:rsidRPr="004541CA">
        <w:rPr>
          <w:rFonts w:ascii="Times New Roman" w:hAnsi="Times New Roman" w:cs="Times New Roman"/>
          <w:bCs/>
          <w:i/>
          <w:sz w:val="28"/>
          <w:szCs w:val="28"/>
        </w:rPr>
        <w:t xml:space="preserve"> В.Е., Соловых Т.Н.</w:t>
      </w:r>
    </w:p>
    <w:p w:rsidR="004541CA" w:rsidRPr="004541CA" w:rsidRDefault="004541CA" w:rsidP="004541CA">
      <w:pPr>
        <w:widowControl w:val="0"/>
        <w:tabs>
          <w:tab w:val="left" w:pos="0"/>
        </w:tabs>
        <w:spacing w:line="240" w:lineRule="auto"/>
        <w:ind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  <w:r w:rsidRPr="004541CA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r w:rsidRPr="004541CA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 xml:space="preserve">. </w:t>
      </w:r>
      <w:r w:rsidRPr="004541CA">
        <w:rPr>
          <w:rFonts w:ascii="Times New Roman" w:hAnsi="Times New Roman" w:cs="Times New Roman"/>
          <w:i/>
          <w:kern w:val="24"/>
          <w:sz w:val="28"/>
          <w:szCs w:val="28"/>
        </w:rPr>
        <w:t>Минск</w:t>
      </w:r>
      <w:r w:rsidRPr="004541CA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 xml:space="preserve">, </w:t>
      </w:r>
      <w:r w:rsidRPr="004541CA">
        <w:rPr>
          <w:rFonts w:ascii="Times New Roman" w:hAnsi="Times New Roman" w:cs="Times New Roman"/>
          <w:i/>
          <w:kern w:val="24"/>
          <w:sz w:val="28"/>
          <w:szCs w:val="28"/>
        </w:rPr>
        <w:t>Беларусь</w:t>
      </w:r>
    </w:p>
    <w:p w:rsidR="004541CA" w:rsidRPr="004541CA" w:rsidRDefault="004541CA" w:rsidP="004541CA">
      <w:pPr>
        <w:widowControl w:val="0"/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4541CA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The article shows the analysis of heart rate variability in students of the faculty of physical education BSPU. </w:t>
      </w:r>
    </w:p>
    <w:p w:rsidR="004541CA" w:rsidRPr="004541CA" w:rsidRDefault="004541CA" w:rsidP="004541CA">
      <w:pPr>
        <w:widowControl w:val="0"/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p w:rsidR="004541CA" w:rsidRPr="004541CA" w:rsidRDefault="004541CA" w:rsidP="004541CA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1CA">
        <w:rPr>
          <w:rFonts w:ascii="Times New Roman" w:hAnsi="Times New Roman" w:cs="Times New Roman"/>
          <w:bCs/>
          <w:sz w:val="24"/>
          <w:szCs w:val="24"/>
        </w:rPr>
        <w:t>Сердечный ритм (</w:t>
      </w:r>
      <w:proofErr w:type="gramStart"/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gramEnd"/>
      <w:r w:rsidRPr="004541CA">
        <w:rPr>
          <w:rFonts w:ascii="Times New Roman" w:hAnsi="Times New Roman" w:cs="Times New Roman"/>
          <w:bCs/>
          <w:sz w:val="24"/>
          <w:szCs w:val="24"/>
        </w:rPr>
        <w:t xml:space="preserve">Р) – это высокочувствительный индикатор всех процессов жизнедеятельности, точную оценку которому позволяет дать большой арсенал электрокардиографических методов исследований. </w:t>
      </w:r>
    </w:p>
    <w:p w:rsidR="004541CA" w:rsidRPr="004541CA" w:rsidRDefault="004541CA" w:rsidP="004541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1CA">
        <w:rPr>
          <w:rFonts w:ascii="Times New Roman" w:hAnsi="Times New Roman" w:cs="Times New Roman"/>
          <w:bCs/>
          <w:sz w:val="24"/>
          <w:szCs w:val="24"/>
        </w:rPr>
        <w:t>Среди них особое место занимает исследование вариабельности сердечного ритма (ВСР), которое по своей информативности превосходит другие электрокардиографические методы и имеет большую перспективу применения в области физиологии физической культуры и спорта.</w:t>
      </w:r>
    </w:p>
    <w:p w:rsidR="004541CA" w:rsidRPr="004541CA" w:rsidRDefault="004541CA" w:rsidP="004541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1CA">
        <w:rPr>
          <w:rFonts w:ascii="Times New Roman" w:hAnsi="Times New Roman" w:cs="Times New Roman"/>
          <w:bCs/>
          <w:sz w:val="24"/>
          <w:szCs w:val="24"/>
        </w:rPr>
        <w:t>Представляет интерес, как разработка параметров ВСР в разных группах студентов, так и исследование динамики ВСР в различные периоды педагогического процесса. Следует также отметить, что строгих нормативов ВСР нет, а имеющиеся данные не многочисленны [1, 2, 3].</w:t>
      </w:r>
      <w:r w:rsidRPr="004541CA">
        <w:rPr>
          <w:rFonts w:ascii="Times New Roman" w:hAnsi="Times New Roman" w:cs="Times New Roman"/>
          <w:bCs/>
          <w:sz w:val="24"/>
          <w:szCs w:val="24"/>
        </w:rPr>
        <w:tab/>
      </w:r>
    </w:p>
    <w:p w:rsidR="004541CA" w:rsidRPr="004541CA" w:rsidRDefault="004541CA" w:rsidP="004541CA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1CA">
        <w:rPr>
          <w:rFonts w:ascii="Times New Roman" w:hAnsi="Times New Roman" w:cs="Times New Roman"/>
          <w:i/>
          <w:sz w:val="24"/>
          <w:szCs w:val="24"/>
        </w:rPr>
        <w:t xml:space="preserve">Целью </w:t>
      </w:r>
      <w:r w:rsidRPr="004541CA">
        <w:rPr>
          <w:rFonts w:ascii="Times New Roman" w:hAnsi="Times New Roman" w:cs="Times New Roman"/>
          <w:sz w:val="24"/>
          <w:szCs w:val="24"/>
        </w:rPr>
        <w:t>настоящей научной работы было исследование параметров ВСР в период предэкзаменационной сессии и возможности их использования для характеристики индивидуального вегетативного профиля и его коррекции.</w:t>
      </w:r>
    </w:p>
    <w:p w:rsidR="004541CA" w:rsidRPr="004541CA" w:rsidRDefault="004541CA" w:rsidP="004541C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541CA">
        <w:rPr>
          <w:rFonts w:ascii="Times New Roman" w:hAnsi="Times New Roman" w:cs="Times New Roman"/>
          <w:bCs/>
          <w:i/>
          <w:sz w:val="24"/>
          <w:szCs w:val="24"/>
        </w:rPr>
        <w:t>Задачи исследования:</w:t>
      </w:r>
    </w:p>
    <w:p w:rsidR="004541CA" w:rsidRPr="004541CA" w:rsidRDefault="004541CA" w:rsidP="004541C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1CA">
        <w:rPr>
          <w:rFonts w:ascii="Times New Roman" w:hAnsi="Times New Roman" w:cs="Times New Roman"/>
          <w:bCs/>
          <w:sz w:val="24"/>
          <w:szCs w:val="24"/>
        </w:rPr>
        <w:t>1. Определить основные показатели ВСР у студентов по данным электрокардиографической записи интервалов RR для создания группы контроля (ВСР в норме), сравнить полученные нормативные результаты с данными специальной литературы.</w:t>
      </w:r>
    </w:p>
    <w:p w:rsidR="004541CA" w:rsidRPr="004541CA" w:rsidRDefault="004541CA" w:rsidP="004541C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1CA">
        <w:rPr>
          <w:rFonts w:ascii="Times New Roman" w:hAnsi="Times New Roman" w:cs="Times New Roman"/>
          <w:bCs/>
          <w:sz w:val="24"/>
          <w:szCs w:val="24"/>
        </w:rPr>
        <w:t>2. Дать интерпретацию сдвигам ВСР в выделенных группах студентов с отклонениями параметров по сравнению с контрольной группой.</w:t>
      </w:r>
    </w:p>
    <w:p w:rsidR="004541CA" w:rsidRPr="004541CA" w:rsidRDefault="004541CA" w:rsidP="004541C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1CA">
        <w:rPr>
          <w:rFonts w:ascii="Times New Roman" w:hAnsi="Times New Roman" w:cs="Times New Roman"/>
          <w:i/>
          <w:sz w:val="24"/>
          <w:szCs w:val="24"/>
        </w:rPr>
        <w:t>Объект и методы исследования.</w:t>
      </w:r>
    </w:p>
    <w:p w:rsidR="004541CA" w:rsidRPr="004541CA" w:rsidRDefault="004541CA" w:rsidP="004541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1CA">
        <w:rPr>
          <w:rFonts w:ascii="Times New Roman" w:hAnsi="Times New Roman" w:cs="Times New Roman"/>
          <w:sz w:val="24"/>
          <w:szCs w:val="24"/>
        </w:rPr>
        <w:t xml:space="preserve">Представленные результаты – фрагмент научно-исследовательской работы по исследованию ВСР у студентов, в которую вошло 27 лиц мужского пола в возрастном диапазоне от 18 до 30 лет (средний возраст – 22,3±0,81). Исследование проведено с согласия студентов. Все обследованные были здоровы, жалоб не имели, в анамнезе выявлены редкие простудные болезни.  </w:t>
      </w:r>
    </w:p>
    <w:p w:rsidR="004541CA" w:rsidRPr="004541CA" w:rsidRDefault="004541CA" w:rsidP="004541CA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1CA">
        <w:rPr>
          <w:rFonts w:ascii="Times New Roman" w:hAnsi="Times New Roman" w:cs="Times New Roman"/>
          <w:bCs/>
          <w:sz w:val="24"/>
          <w:szCs w:val="24"/>
        </w:rPr>
        <w:t xml:space="preserve">Для снятия </w:t>
      </w:r>
      <w:proofErr w:type="spellStart"/>
      <w:r w:rsidRPr="004541CA">
        <w:rPr>
          <w:rFonts w:ascii="Times New Roman" w:hAnsi="Times New Roman" w:cs="Times New Roman"/>
          <w:bCs/>
          <w:sz w:val="24"/>
          <w:szCs w:val="24"/>
        </w:rPr>
        <w:t>кардиоинтервалограммы</w:t>
      </w:r>
      <w:proofErr w:type="spellEnd"/>
      <w:r w:rsidRPr="004541CA">
        <w:rPr>
          <w:rFonts w:ascii="Times New Roman" w:hAnsi="Times New Roman" w:cs="Times New Roman"/>
          <w:bCs/>
          <w:sz w:val="24"/>
          <w:szCs w:val="24"/>
        </w:rPr>
        <w:t xml:space="preserve"> использована программа «Бриз-М» и аппаратная платформа, позволяющая провести анализ </w:t>
      </w:r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RR</w:t>
      </w:r>
      <w:r w:rsidRPr="004541CA">
        <w:rPr>
          <w:rFonts w:ascii="Times New Roman" w:hAnsi="Times New Roman" w:cs="Times New Roman"/>
          <w:bCs/>
          <w:sz w:val="24"/>
          <w:szCs w:val="24"/>
        </w:rPr>
        <w:t xml:space="preserve">-интервалов ЭКГ и охарактеризовать ВСР. Итоговое заключение включало интегрированную характеристику качества регуляции ВСР, предложенную Р.М. </w:t>
      </w:r>
      <w:proofErr w:type="spellStart"/>
      <w:r w:rsidRPr="004541CA">
        <w:rPr>
          <w:rFonts w:ascii="Times New Roman" w:hAnsi="Times New Roman" w:cs="Times New Roman"/>
          <w:bCs/>
          <w:sz w:val="24"/>
          <w:szCs w:val="24"/>
        </w:rPr>
        <w:t>Баевским</w:t>
      </w:r>
      <w:proofErr w:type="spellEnd"/>
      <w:r w:rsidRPr="004541CA">
        <w:rPr>
          <w:rFonts w:ascii="Times New Roman" w:hAnsi="Times New Roman" w:cs="Times New Roman"/>
          <w:bCs/>
          <w:sz w:val="24"/>
          <w:szCs w:val="24"/>
        </w:rPr>
        <w:t xml:space="preserve"> по показателям активности регуляторных систем: частота ритма, функция автоматизма, вегетативный гомеостаз, оценка активности вазомоторного (сосудистого) и симпатического подкорковых центров. Для снятия </w:t>
      </w:r>
      <w:proofErr w:type="spellStart"/>
      <w:r w:rsidRPr="004541CA">
        <w:rPr>
          <w:rFonts w:ascii="Times New Roman" w:hAnsi="Times New Roman" w:cs="Times New Roman"/>
          <w:bCs/>
          <w:sz w:val="24"/>
          <w:szCs w:val="24"/>
        </w:rPr>
        <w:t>интервалограммы</w:t>
      </w:r>
      <w:proofErr w:type="spellEnd"/>
      <w:r w:rsidRPr="004541CA">
        <w:rPr>
          <w:rFonts w:ascii="Times New Roman" w:hAnsi="Times New Roman" w:cs="Times New Roman"/>
          <w:bCs/>
          <w:sz w:val="24"/>
          <w:szCs w:val="24"/>
        </w:rPr>
        <w:t xml:space="preserve"> использован интервал 5 минут (Рабочая комиссия </w:t>
      </w:r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European</w:t>
      </w:r>
      <w:r w:rsidRPr="004541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Society</w:t>
      </w:r>
      <w:r w:rsidRPr="004541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4541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Cardiology</w:t>
      </w:r>
      <w:r w:rsidRPr="004541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and</w:t>
      </w:r>
      <w:r w:rsidRPr="004541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North</w:t>
      </w:r>
      <w:r w:rsidRPr="004541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American</w:t>
      </w:r>
      <w:r w:rsidRPr="004541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Society</w:t>
      </w:r>
      <w:r w:rsidRPr="004541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4541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Pacing</w:t>
      </w:r>
      <w:r w:rsidRPr="004541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and</w:t>
      </w:r>
      <w:r w:rsidRPr="004541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Elektrophsiology</w:t>
      </w:r>
      <w:proofErr w:type="spellEnd"/>
      <w:r w:rsidRPr="004541CA">
        <w:rPr>
          <w:rFonts w:ascii="Times New Roman" w:hAnsi="Times New Roman" w:cs="Times New Roman"/>
          <w:bCs/>
          <w:sz w:val="24"/>
          <w:szCs w:val="24"/>
        </w:rPr>
        <w:t>, М. Малик, 1996). Предварительно снималась ЭКГ.</w:t>
      </w:r>
    </w:p>
    <w:p w:rsidR="004541CA" w:rsidRPr="004541CA" w:rsidRDefault="004541CA" w:rsidP="004541CA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541CA">
        <w:rPr>
          <w:rFonts w:ascii="Times New Roman" w:hAnsi="Times New Roman" w:cs="Times New Roman"/>
          <w:i/>
          <w:sz w:val="24"/>
          <w:szCs w:val="24"/>
        </w:rPr>
        <w:t>Результаты исследования и их обсуждение.</w:t>
      </w:r>
    </w:p>
    <w:p w:rsidR="004541CA" w:rsidRPr="004541CA" w:rsidRDefault="004541CA" w:rsidP="004541CA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1CA">
        <w:rPr>
          <w:rFonts w:ascii="Times New Roman" w:hAnsi="Times New Roman" w:cs="Times New Roman"/>
          <w:bCs/>
          <w:sz w:val="24"/>
          <w:szCs w:val="24"/>
        </w:rPr>
        <w:t xml:space="preserve">Результаты выделенной контрольной группы (ВСР в норме) не имели существенных статистических различий в сравнении с данными представительных исследовательских центров. </w:t>
      </w:r>
    </w:p>
    <w:p w:rsidR="004541CA" w:rsidRPr="004541CA" w:rsidRDefault="004541CA" w:rsidP="004541CA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541CA">
        <w:rPr>
          <w:rFonts w:ascii="Times New Roman" w:hAnsi="Times New Roman" w:cs="Times New Roman"/>
          <w:bCs/>
          <w:i/>
          <w:sz w:val="24"/>
          <w:szCs w:val="24"/>
        </w:rPr>
        <w:lastRenderedPageBreak/>
        <w:t>Таблица 1. Физиологические нормы основных параметров ВСР по 5-минутной электрокардиографии, лежа в условиях покоя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8"/>
        <w:gridCol w:w="1501"/>
        <w:gridCol w:w="1922"/>
        <w:gridCol w:w="2100"/>
        <w:gridCol w:w="2127"/>
      </w:tblGrid>
      <w:tr w:rsidR="004541CA" w:rsidRPr="004541CA" w:rsidTr="00FD435E">
        <w:tc>
          <w:tcPr>
            <w:tcW w:w="1652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Параметры ВСР</w:t>
            </w:r>
          </w:p>
        </w:tc>
        <w:tc>
          <w:tcPr>
            <w:tcW w:w="151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Фролов А.В.,2005</w:t>
            </w:r>
          </w:p>
        </w:tc>
        <w:tc>
          <w:tcPr>
            <w:tcW w:w="1967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Котова О.В. и др., 2004</w:t>
            </w:r>
          </w:p>
        </w:tc>
        <w:tc>
          <w:tcPr>
            <w:tcW w:w="2139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Цехмистро</w:t>
            </w:r>
            <w:proofErr w:type="spellEnd"/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 xml:space="preserve"> Л.Н. и др.,2004</w:t>
            </w:r>
          </w:p>
        </w:tc>
        <w:tc>
          <w:tcPr>
            <w:tcW w:w="215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Собственные данные</w:t>
            </w:r>
          </w:p>
        </w:tc>
      </w:tr>
      <w:tr w:rsidR="004541CA" w:rsidRPr="004541CA" w:rsidTr="00FD435E">
        <w:tc>
          <w:tcPr>
            <w:tcW w:w="1652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MxdMn</w:t>
            </w:r>
            <w:proofErr w:type="spellEnd"/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mc</w:t>
            </w:r>
          </w:p>
        </w:tc>
        <w:tc>
          <w:tcPr>
            <w:tcW w:w="151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259±25</w:t>
            </w:r>
          </w:p>
        </w:tc>
        <w:tc>
          <w:tcPr>
            <w:tcW w:w="1967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273±21</w:t>
            </w:r>
          </w:p>
        </w:tc>
        <w:tc>
          <w:tcPr>
            <w:tcW w:w="2139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403±118</w:t>
            </w:r>
          </w:p>
        </w:tc>
        <w:tc>
          <w:tcPr>
            <w:tcW w:w="215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230,3±28,2</w:t>
            </w:r>
          </w:p>
        </w:tc>
      </w:tr>
      <w:tr w:rsidR="004541CA" w:rsidRPr="004541CA" w:rsidTr="00FD435E">
        <w:tc>
          <w:tcPr>
            <w:tcW w:w="1652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SDNN,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mc</w:t>
            </w:r>
          </w:p>
        </w:tc>
        <w:tc>
          <w:tcPr>
            <w:tcW w:w="151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69,6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±</w:t>
            </w: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6,8</w:t>
            </w:r>
          </w:p>
        </w:tc>
        <w:tc>
          <w:tcPr>
            <w:tcW w:w="1967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43,7±4,1</w:t>
            </w:r>
          </w:p>
        </w:tc>
        <w:tc>
          <w:tcPr>
            <w:tcW w:w="2139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53,6±11,3</w:t>
            </w:r>
          </w:p>
        </w:tc>
        <w:tc>
          <w:tcPr>
            <w:tcW w:w="215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60,0±4,77</w:t>
            </w:r>
          </w:p>
        </w:tc>
      </w:tr>
      <w:tr w:rsidR="004541CA" w:rsidRPr="004541CA" w:rsidTr="00FD435E">
        <w:tc>
          <w:tcPr>
            <w:tcW w:w="1652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RMSSD,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mc</w:t>
            </w:r>
          </w:p>
        </w:tc>
        <w:tc>
          <w:tcPr>
            <w:tcW w:w="151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52,2±4,2</w:t>
            </w:r>
          </w:p>
        </w:tc>
        <w:tc>
          <w:tcPr>
            <w:tcW w:w="1967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48,8±4,1</w:t>
            </w:r>
          </w:p>
        </w:tc>
        <w:tc>
          <w:tcPr>
            <w:tcW w:w="2139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46,0±12,2</w:t>
            </w:r>
          </w:p>
        </w:tc>
        <w:tc>
          <w:tcPr>
            <w:tcW w:w="215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23,9±3,95</w:t>
            </w:r>
          </w:p>
        </w:tc>
      </w:tr>
      <w:tr w:rsidR="004541CA" w:rsidRPr="004541CA" w:rsidTr="00FD435E">
        <w:tc>
          <w:tcPr>
            <w:tcW w:w="1652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AMo</w:t>
            </w:r>
            <w:proofErr w:type="spellEnd"/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отсч</w:t>
            </w:r>
            <w:proofErr w:type="spellEnd"/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1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38,2 ±5,6</w:t>
            </w:r>
          </w:p>
        </w:tc>
        <w:tc>
          <w:tcPr>
            <w:tcW w:w="1967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12,1±1,3</w:t>
            </w:r>
          </w:p>
        </w:tc>
        <w:tc>
          <w:tcPr>
            <w:tcW w:w="2139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15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51,2±6,3</w:t>
            </w:r>
          </w:p>
        </w:tc>
      </w:tr>
      <w:tr w:rsidR="004541CA" w:rsidRPr="004541CA" w:rsidTr="00FD435E">
        <w:tc>
          <w:tcPr>
            <w:tcW w:w="1652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Si, </w:t>
            </w:r>
            <w:proofErr w:type="spellStart"/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ус.ед</w:t>
            </w:r>
            <w:proofErr w:type="spellEnd"/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1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116±26</w:t>
            </w:r>
          </w:p>
        </w:tc>
        <w:tc>
          <w:tcPr>
            <w:tcW w:w="1967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130±3</w:t>
            </w:r>
          </w:p>
        </w:tc>
        <w:tc>
          <w:tcPr>
            <w:tcW w:w="2139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92±33</w:t>
            </w:r>
          </w:p>
        </w:tc>
        <w:tc>
          <w:tcPr>
            <w:tcW w:w="215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146,2±32,2</w:t>
            </w:r>
          </w:p>
        </w:tc>
      </w:tr>
      <w:tr w:rsidR="004541CA" w:rsidRPr="004541CA" w:rsidTr="00FD435E">
        <w:tc>
          <w:tcPr>
            <w:tcW w:w="1652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HF, %</w:t>
            </w:r>
          </w:p>
        </w:tc>
        <w:tc>
          <w:tcPr>
            <w:tcW w:w="151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40,4±2,2</w:t>
            </w:r>
          </w:p>
        </w:tc>
        <w:tc>
          <w:tcPr>
            <w:tcW w:w="1967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34,8±2,6</w:t>
            </w:r>
          </w:p>
        </w:tc>
        <w:tc>
          <w:tcPr>
            <w:tcW w:w="2139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37,8±5,2</w:t>
            </w:r>
          </w:p>
        </w:tc>
        <w:tc>
          <w:tcPr>
            <w:tcW w:w="215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34,9±4,1</w:t>
            </w:r>
          </w:p>
        </w:tc>
      </w:tr>
      <w:tr w:rsidR="004541CA" w:rsidRPr="004541CA" w:rsidTr="00FD435E">
        <w:tc>
          <w:tcPr>
            <w:tcW w:w="1652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LF, %</w:t>
            </w:r>
          </w:p>
        </w:tc>
        <w:tc>
          <w:tcPr>
            <w:tcW w:w="151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42,4±1,7</w:t>
            </w:r>
          </w:p>
        </w:tc>
        <w:tc>
          <w:tcPr>
            <w:tcW w:w="1967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29,7±1,8</w:t>
            </w:r>
          </w:p>
        </w:tc>
        <w:tc>
          <w:tcPr>
            <w:tcW w:w="2139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37,9±6,4</w:t>
            </w:r>
          </w:p>
        </w:tc>
        <w:tc>
          <w:tcPr>
            <w:tcW w:w="215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45,6±3,23</w:t>
            </w:r>
          </w:p>
        </w:tc>
      </w:tr>
      <w:tr w:rsidR="004541CA" w:rsidRPr="004541CA" w:rsidTr="00FD435E">
        <w:tc>
          <w:tcPr>
            <w:tcW w:w="1652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VLF, %</w:t>
            </w:r>
          </w:p>
        </w:tc>
        <w:tc>
          <w:tcPr>
            <w:tcW w:w="151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16,7±2,1</w:t>
            </w:r>
          </w:p>
        </w:tc>
        <w:tc>
          <w:tcPr>
            <w:tcW w:w="1967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35,2±2,6</w:t>
            </w:r>
          </w:p>
        </w:tc>
        <w:tc>
          <w:tcPr>
            <w:tcW w:w="2139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24,9±5,9</w:t>
            </w:r>
          </w:p>
        </w:tc>
        <w:tc>
          <w:tcPr>
            <w:tcW w:w="215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19,5±2,25</w:t>
            </w:r>
          </w:p>
        </w:tc>
      </w:tr>
      <w:tr w:rsidR="004541CA" w:rsidRPr="004541CA" w:rsidTr="00FD435E">
        <w:tc>
          <w:tcPr>
            <w:tcW w:w="1652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LF/HF, %</w:t>
            </w:r>
          </w:p>
        </w:tc>
        <w:tc>
          <w:tcPr>
            <w:tcW w:w="151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1,1±0,1</w:t>
            </w:r>
          </w:p>
        </w:tc>
        <w:tc>
          <w:tcPr>
            <w:tcW w:w="1967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0,9±0,2</w:t>
            </w:r>
          </w:p>
        </w:tc>
        <w:tc>
          <w:tcPr>
            <w:tcW w:w="2139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1,0±0,4</w:t>
            </w:r>
          </w:p>
        </w:tc>
        <w:tc>
          <w:tcPr>
            <w:tcW w:w="215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1,41±1,20</w:t>
            </w:r>
          </w:p>
        </w:tc>
      </w:tr>
    </w:tbl>
    <w:p w:rsidR="004541CA" w:rsidRPr="004541CA" w:rsidRDefault="004541CA" w:rsidP="004541CA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1CA">
        <w:rPr>
          <w:rFonts w:ascii="Times New Roman" w:hAnsi="Times New Roman" w:cs="Times New Roman"/>
          <w:bCs/>
          <w:sz w:val="24"/>
          <w:szCs w:val="24"/>
        </w:rPr>
        <w:t xml:space="preserve">Проведено сравнение результатов 1-ой группы (ВСР в норме) с показателями, полученными у лиц со сдвигами ВСР: с резко выраженным функциональным напряжением (2-я группа, РВФН), перенапряжением регуляторных механизмов (3-я группа, ПРМ) и резко выраженным перенапряжением регуляторных механизмов (4-я группа, РВПРМ). </w:t>
      </w:r>
    </w:p>
    <w:p w:rsidR="004541CA" w:rsidRPr="004541CA" w:rsidRDefault="004541CA" w:rsidP="004541CA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541CA">
        <w:rPr>
          <w:rFonts w:ascii="Times New Roman" w:hAnsi="Times New Roman" w:cs="Times New Roman"/>
          <w:bCs/>
          <w:i/>
          <w:sz w:val="24"/>
          <w:szCs w:val="24"/>
        </w:rPr>
        <w:t>Таблица 2. Результаты исследования ВСР по заключению и суммарной оценки ритма при 5-минутной электрокардиографии, лежа в условиях покоя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3"/>
        <w:gridCol w:w="1973"/>
        <w:gridCol w:w="1884"/>
        <w:gridCol w:w="1884"/>
        <w:gridCol w:w="1924"/>
      </w:tblGrid>
      <w:tr w:rsidR="004541CA" w:rsidRPr="004541CA" w:rsidTr="00FD435E">
        <w:tc>
          <w:tcPr>
            <w:tcW w:w="1638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Параметры ВСР</w:t>
            </w:r>
          </w:p>
        </w:tc>
        <w:tc>
          <w:tcPr>
            <w:tcW w:w="201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1-группа (</w:t>
            </w:r>
            <w:proofErr w:type="spellStart"/>
            <w:proofErr w:type="gramStart"/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конт</w:t>
            </w:r>
            <w:proofErr w:type="spellEnd"/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-роль</w:t>
            </w:r>
            <w:proofErr w:type="gramEnd"/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) (n=8)</w:t>
            </w:r>
          </w:p>
        </w:tc>
        <w:tc>
          <w:tcPr>
            <w:tcW w:w="1914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 xml:space="preserve">2-я группа </w:t>
            </w: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РВФН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 xml:space="preserve"> (n=8</w:t>
            </w: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914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 xml:space="preserve">3-я группа </w:t>
            </w: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ПРМ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=8)</w:t>
            </w:r>
          </w:p>
        </w:tc>
        <w:tc>
          <w:tcPr>
            <w:tcW w:w="1948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 xml:space="preserve">4-я группа РВПРМ </w:t>
            </w: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(n=3)</w:t>
            </w:r>
          </w:p>
        </w:tc>
      </w:tr>
      <w:tr w:rsidR="004541CA" w:rsidRPr="004541CA" w:rsidTr="00FD435E">
        <w:tc>
          <w:tcPr>
            <w:tcW w:w="1638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MxdMn,mc</w:t>
            </w:r>
            <w:proofErr w:type="spellEnd"/>
          </w:p>
        </w:tc>
        <w:tc>
          <w:tcPr>
            <w:tcW w:w="201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230,3±28,2</w:t>
            </w:r>
          </w:p>
        </w:tc>
        <w:tc>
          <w:tcPr>
            <w:tcW w:w="1914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379,9±106,9</w:t>
            </w:r>
          </w:p>
        </w:tc>
        <w:tc>
          <w:tcPr>
            <w:tcW w:w="1914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546,6±55,2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948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795,7±130,4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</w:tr>
      <w:tr w:rsidR="004541CA" w:rsidRPr="004541CA" w:rsidTr="00FD435E">
        <w:tc>
          <w:tcPr>
            <w:tcW w:w="1638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SDNN,mc</w:t>
            </w:r>
            <w:proofErr w:type="spellEnd"/>
          </w:p>
        </w:tc>
        <w:tc>
          <w:tcPr>
            <w:tcW w:w="201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60,0±4,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14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75,8±11,3</w:t>
            </w:r>
          </w:p>
        </w:tc>
        <w:tc>
          <w:tcPr>
            <w:tcW w:w="1914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108,7±8,4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948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187,2±24,8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</w:tr>
      <w:tr w:rsidR="004541CA" w:rsidRPr="004541CA" w:rsidTr="00FD435E">
        <w:tc>
          <w:tcPr>
            <w:tcW w:w="1638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RMSSD,mc</w:t>
            </w:r>
            <w:proofErr w:type="spellEnd"/>
          </w:p>
        </w:tc>
        <w:tc>
          <w:tcPr>
            <w:tcW w:w="201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23,9±3,9</w:t>
            </w:r>
          </w:p>
        </w:tc>
        <w:tc>
          <w:tcPr>
            <w:tcW w:w="1914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47,2±9,6</w:t>
            </w:r>
          </w:p>
        </w:tc>
        <w:tc>
          <w:tcPr>
            <w:tcW w:w="1914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103,3±15,6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948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195,7±0,3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</w:tr>
      <w:tr w:rsidR="004541CA" w:rsidRPr="004541CA" w:rsidTr="00FD435E">
        <w:tc>
          <w:tcPr>
            <w:tcW w:w="1638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AMo</w:t>
            </w:r>
            <w:proofErr w:type="spellEnd"/>
          </w:p>
        </w:tc>
        <w:tc>
          <w:tcPr>
            <w:tcW w:w="201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51,2±6,3</w:t>
            </w:r>
          </w:p>
        </w:tc>
        <w:tc>
          <w:tcPr>
            <w:tcW w:w="1914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50,4±15,2</w:t>
            </w:r>
          </w:p>
        </w:tc>
        <w:tc>
          <w:tcPr>
            <w:tcW w:w="1914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28,6±6,7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948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13,7±0,3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</w:tr>
      <w:tr w:rsidR="004541CA" w:rsidRPr="004541CA" w:rsidTr="00FD435E">
        <w:tc>
          <w:tcPr>
            <w:tcW w:w="1638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Si, </w:t>
            </w:r>
            <w:proofErr w:type="spellStart"/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ус.ед</w:t>
            </w:r>
            <w:proofErr w:type="spellEnd"/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1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146,2±32,2</w:t>
            </w:r>
          </w:p>
        </w:tc>
        <w:tc>
          <w:tcPr>
            <w:tcW w:w="1914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186,3±117,5</w:t>
            </w:r>
          </w:p>
        </w:tc>
        <w:tc>
          <w:tcPr>
            <w:tcW w:w="1914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36,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±9,6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948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19,0±8,7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</w:tr>
      <w:tr w:rsidR="004541CA" w:rsidRPr="004541CA" w:rsidTr="00FD435E">
        <w:tc>
          <w:tcPr>
            <w:tcW w:w="1638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HF, %</w:t>
            </w:r>
          </w:p>
        </w:tc>
        <w:tc>
          <w:tcPr>
            <w:tcW w:w="201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34,9±4,1</w:t>
            </w:r>
          </w:p>
        </w:tc>
        <w:tc>
          <w:tcPr>
            <w:tcW w:w="1914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38,8 ±3,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14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41,6±2,03</w:t>
            </w:r>
          </w:p>
        </w:tc>
        <w:tc>
          <w:tcPr>
            <w:tcW w:w="1948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41,73±0,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4541CA" w:rsidRPr="004541CA" w:rsidTr="00FD435E">
        <w:tc>
          <w:tcPr>
            <w:tcW w:w="1638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LF, %</w:t>
            </w:r>
          </w:p>
        </w:tc>
        <w:tc>
          <w:tcPr>
            <w:tcW w:w="201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45,6±3,2</w:t>
            </w:r>
          </w:p>
        </w:tc>
        <w:tc>
          <w:tcPr>
            <w:tcW w:w="1914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45,9±3,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49,4±1,1</w:t>
            </w:r>
          </w:p>
        </w:tc>
        <w:tc>
          <w:tcPr>
            <w:tcW w:w="1948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48,8±1,9</w:t>
            </w:r>
          </w:p>
        </w:tc>
      </w:tr>
      <w:tr w:rsidR="004541CA" w:rsidRPr="004541CA" w:rsidTr="00FD435E">
        <w:tc>
          <w:tcPr>
            <w:tcW w:w="1638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VLF, %</w:t>
            </w:r>
          </w:p>
        </w:tc>
        <w:tc>
          <w:tcPr>
            <w:tcW w:w="201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19,5±2,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15,3±2,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9,0±0,92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1948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9,57±2,4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</w:tr>
      <w:tr w:rsidR="004541CA" w:rsidRPr="004541CA" w:rsidTr="00FD435E">
        <w:tc>
          <w:tcPr>
            <w:tcW w:w="1638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LF/HF, %</w:t>
            </w:r>
          </w:p>
        </w:tc>
        <w:tc>
          <w:tcPr>
            <w:tcW w:w="2016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1,41±1,20</w:t>
            </w:r>
          </w:p>
        </w:tc>
        <w:tc>
          <w:tcPr>
            <w:tcW w:w="1914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1,26±0,</w:t>
            </w:r>
            <w:r w:rsidRPr="004541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1,21±0,09</w:t>
            </w:r>
          </w:p>
        </w:tc>
        <w:tc>
          <w:tcPr>
            <w:tcW w:w="1948" w:type="dxa"/>
            <w:vAlign w:val="center"/>
          </w:tcPr>
          <w:p w:rsidR="004541CA" w:rsidRPr="004541CA" w:rsidRDefault="004541CA" w:rsidP="004541C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541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1,17±0,03</w:t>
            </w:r>
          </w:p>
        </w:tc>
      </w:tr>
    </w:tbl>
    <w:p w:rsidR="004541CA" w:rsidRPr="004541CA" w:rsidRDefault="004541CA" w:rsidP="004541C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1CA">
        <w:rPr>
          <w:rFonts w:ascii="Times New Roman" w:hAnsi="Times New Roman" w:cs="Times New Roman"/>
          <w:bCs/>
          <w:sz w:val="24"/>
          <w:szCs w:val="24"/>
        </w:rPr>
        <w:t>1-я группа обследованных лиц характеризовалась вариабельностью сердечного ритма, соответствующего норме (</w:t>
      </w:r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4541CA">
        <w:rPr>
          <w:rFonts w:ascii="Times New Roman" w:hAnsi="Times New Roman" w:cs="Times New Roman"/>
          <w:bCs/>
          <w:sz w:val="24"/>
          <w:szCs w:val="24"/>
        </w:rPr>
        <w:t xml:space="preserve">+=0), </w:t>
      </w:r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4541CA">
        <w:rPr>
          <w:rFonts w:ascii="Times New Roman" w:hAnsi="Times New Roman" w:cs="Times New Roman"/>
          <w:bCs/>
          <w:sz w:val="24"/>
          <w:szCs w:val="24"/>
        </w:rPr>
        <w:t xml:space="preserve"> индексом напряжения от 62,5 до 262 с суммарной оценкой показателей активности регуляторных систем (ПАРС) от нормы до умеренного и выраженного функционального напряжения.</w:t>
      </w:r>
    </w:p>
    <w:p w:rsidR="004541CA" w:rsidRPr="004541CA" w:rsidRDefault="004541CA" w:rsidP="004541C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1CA">
        <w:rPr>
          <w:rFonts w:ascii="Times New Roman" w:hAnsi="Times New Roman" w:cs="Times New Roman"/>
          <w:bCs/>
          <w:sz w:val="24"/>
          <w:szCs w:val="24"/>
        </w:rPr>
        <w:t xml:space="preserve">2-я группа не имела достоверных статистических различий по сравнению с 1-ой и занимала промежуточное положение между ней и 3, 4-я группой. </w:t>
      </w:r>
    </w:p>
    <w:p w:rsidR="004541CA" w:rsidRPr="004541CA" w:rsidRDefault="004541CA" w:rsidP="004541C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1CA">
        <w:rPr>
          <w:rFonts w:ascii="Times New Roman" w:hAnsi="Times New Roman" w:cs="Times New Roman"/>
          <w:bCs/>
          <w:sz w:val="24"/>
          <w:szCs w:val="24"/>
        </w:rPr>
        <w:t>Лица 3 и 4-ой обследованных групп отличалась резко повышенной вариабельностью сердечного ритма (</w:t>
      </w:r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4541CA">
        <w:rPr>
          <w:rFonts w:ascii="Times New Roman" w:hAnsi="Times New Roman" w:cs="Times New Roman"/>
          <w:bCs/>
          <w:sz w:val="24"/>
          <w:szCs w:val="24"/>
        </w:rPr>
        <w:t xml:space="preserve">-=***) </w:t>
      </w:r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4541CA">
        <w:rPr>
          <w:rFonts w:ascii="Times New Roman" w:hAnsi="Times New Roman" w:cs="Times New Roman"/>
          <w:bCs/>
          <w:sz w:val="24"/>
          <w:szCs w:val="24"/>
        </w:rPr>
        <w:t xml:space="preserve"> индексом напряжения от 9,7 до 87,4 с суммарной оценкой ПАРС от перенапряжения до резко выраженного перенапряжения регуляторных механизмов. В частности, в группах с ПРМ и РВПРМ анализ </w:t>
      </w:r>
      <w:proofErr w:type="spellStart"/>
      <w:r w:rsidRPr="004541CA">
        <w:rPr>
          <w:rFonts w:ascii="Times New Roman" w:hAnsi="Times New Roman" w:cs="Times New Roman"/>
          <w:bCs/>
          <w:sz w:val="24"/>
          <w:szCs w:val="24"/>
        </w:rPr>
        <w:t>кардиоинтервалограмм</w:t>
      </w:r>
      <w:proofErr w:type="spellEnd"/>
      <w:r w:rsidRPr="004541CA">
        <w:rPr>
          <w:rFonts w:ascii="Times New Roman" w:hAnsi="Times New Roman" w:cs="Times New Roman"/>
          <w:bCs/>
          <w:sz w:val="24"/>
          <w:szCs w:val="24"/>
        </w:rPr>
        <w:t xml:space="preserve"> ВСР выявил статистически достоверный (</w:t>
      </w:r>
      <w:proofErr w:type="gramStart"/>
      <w:r w:rsidRPr="004541CA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4541CA">
        <w:rPr>
          <w:rFonts w:ascii="Times New Roman" w:hAnsi="Times New Roman" w:cs="Times New Roman"/>
          <w:bCs/>
          <w:sz w:val="24"/>
          <w:szCs w:val="24"/>
        </w:rPr>
        <w:t xml:space="preserve"> &lt; 0,05 – 0,001) рост диапазона регуляторных влияний, о чем свидетельствует вариационный размах интервалов сердечного ритма (</w:t>
      </w:r>
      <w:proofErr w:type="spellStart"/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MxdMn</w:t>
      </w:r>
      <w:proofErr w:type="spellEnd"/>
      <w:r w:rsidRPr="004541CA">
        <w:rPr>
          <w:rFonts w:ascii="Times New Roman" w:hAnsi="Times New Roman" w:cs="Times New Roman"/>
          <w:bCs/>
          <w:sz w:val="24"/>
          <w:szCs w:val="24"/>
        </w:rPr>
        <w:t>,</w:t>
      </w:r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mc</w:t>
      </w:r>
      <w:r w:rsidRPr="004541CA">
        <w:rPr>
          <w:rFonts w:ascii="Times New Roman" w:hAnsi="Times New Roman" w:cs="Times New Roman"/>
          <w:bCs/>
          <w:sz w:val="24"/>
          <w:szCs w:val="24"/>
        </w:rPr>
        <w:t>), суммарной мощности вегетативной регуляции (</w:t>
      </w:r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SDNN</w:t>
      </w:r>
      <w:r w:rsidRPr="004541CA">
        <w:rPr>
          <w:rFonts w:ascii="Times New Roman" w:hAnsi="Times New Roman" w:cs="Times New Roman"/>
          <w:bCs/>
          <w:sz w:val="24"/>
          <w:szCs w:val="24"/>
        </w:rPr>
        <w:t>,</w:t>
      </w:r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mc</w:t>
      </w:r>
      <w:r w:rsidRPr="004541CA">
        <w:rPr>
          <w:rFonts w:ascii="Times New Roman" w:hAnsi="Times New Roman" w:cs="Times New Roman"/>
          <w:bCs/>
          <w:sz w:val="24"/>
          <w:szCs w:val="24"/>
        </w:rPr>
        <w:t>), парасимпатического отдела регуляции (</w:t>
      </w:r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RMSSD</w:t>
      </w:r>
      <w:r w:rsidRPr="004541CA">
        <w:rPr>
          <w:rFonts w:ascii="Times New Roman" w:hAnsi="Times New Roman" w:cs="Times New Roman"/>
          <w:bCs/>
          <w:sz w:val="24"/>
          <w:szCs w:val="24"/>
        </w:rPr>
        <w:t>,</w:t>
      </w:r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mc</w:t>
      </w:r>
      <w:r w:rsidRPr="004541CA">
        <w:rPr>
          <w:rFonts w:ascii="Times New Roman" w:hAnsi="Times New Roman" w:cs="Times New Roman"/>
          <w:bCs/>
          <w:sz w:val="24"/>
          <w:szCs w:val="24"/>
        </w:rPr>
        <w:t>) при снижении условного показателя активности симпатического отдела регуляции (</w:t>
      </w:r>
      <w:proofErr w:type="spellStart"/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AMo</w:t>
      </w:r>
      <w:proofErr w:type="spellEnd"/>
      <w:r w:rsidRPr="004541CA">
        <w:rPr>
          <w:rFonts w:ascii="Times New Roman" w:hAnsi="Times New Roman" w:cs="Times New Roman"/>
          <w:bCs/>
          <w:sz w:val="24"/>
          <w:szCs w:val="24"/>
        </w:rPr>
        <w:t>) и центральных механизмов регуляции над автономными (</w:t>
      </w:r>
      <w:r w:rsidRPr="004541CA">
        <w:rPr>
          <w:rFonts w:ascii="Times New Roman" w:hAnsi="Times New Roman" w:cs="Times New Roman"/>
          <w:bCs/>
          <w:sz w:val="24"/>
          <w:szCs w:val="24"/>
          <w:lang w:val="en-US"/>
        </w:rPr>
        <w:t>Si</w:t>
      </w:r>
      <w:r w:rsidRPr="004541C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541CA">
        <w:rPr>
          <w:rFonts w:ascii="Times New Roman" w:hAnsi="Times New Roman" w:cs="Times New Roman"/>
          <w:bCs/>
          <w:sz w:val="24"/>
          <w:szCs w:val="24"/>
        </w:rPr>
        <w:t>ус.ед</w:t>
      </w:r>
      <w:proofErr w:type="spellEnd"/>
      <w:r w:rsidRPr="004541CA">
        <w:rPr>
          <w:rFonts w:ascii="Times New Roman" w:hAnsi="Times New Roman" w:cs="Times New Roman"/>
          <w:bCs/>
          <w:sz w:val="24"/>
          <w:szCs w:val="24"/>
        </w:rPr>
        <w:t xml:space="preserve">.). С полученными результатами в вышеназванных группах согласуется увеличение отклонения от </w:t>
      </w:r>
      <w:proofErr w:type="spellStart"/>
      <w:r w:rsidRPr="004541CA">
        <w:rPr>
          <w:rFonts w:ascii="Times New Roman" w:hAnsi="Times New Roman" w:cs="Times New Roman"/>
          <w:bCs/>
          <w:sz w:val="24"/>
          <w:szCs w:val="24"/>
        </w:rPr>
        <w:t>нормосистолии</w:t>
      </w:r>
      <w:proofErr w:type="spellEnd"/>
      <w:r w:rsidRPr="004541CA">
        <w:rPr>
          <w:rFonts w:ascii="Times New Roman" w:hAnsi="Times New Roman" w:cs="Times New Roman"/>
          <w:bCs/>
          <w:sz w:val="24"/>
          <w:szCs w:val="24"/>
        </w:rPr>
        <w:t xml:space="preserve">, а также показателей экстрасистолии, характеризующей возникновение </w:t>
      </w:r>
      <w:r w:rsidRPr="004541C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эктопических очагов возбуждения в самой сердечной мышце. Анализ спектральных параметров ВСР характеризовался снижением очень низкой частоты колебаний ритма, что по данным А.Н. </w:t>
      </w:r>
      <w:proofErr w:type="spellStart"/>
      <w:r w:rsidRPr="004541CA">
        <w:rPr>
          <w:rFonts w:ascii="Times New Roman" w:hAnsi="Times New Roman" w:cs="Times New Roman"/>
          <w:bCs/>
          <w:sz w:val="24"/>
          <w:szCs w:val="24"/>
        </w:rPr>
        <w:t>Флейшман</w:t>
      </w:r>
      <w:proofErr w:type="spellEnd"/>
      <w:r w:rsidRPr="004541CA">
        <w:rPr>
          <w:rFonts w:ascii="Times New Roman" w:hAnsi="Times New Roman" w:cs="Times New Roman"/>
          <w:bCs/>
          <w:sz w:val="24"/>
          <w:szCs w:val="24"/>
        </w:rPr>
        <w:t xml:space="preserve"> [4] крайне характерно для выявления </w:t>
      </w:r>
      <w:proofErr w:type="spellStart"/>
      <w:r w:rsidRPr="004541CA">
        <w:rPr>
          <w:rFonts w:ascii="Times New Roman" w:hAnsi="Times New Roman" w:cs="Times New Roman"/>
          <w:bCs/>
          <w:sz w:val="24"/>
          <w:szCs w:val="24"/>
        </w:rPr>
        <w:t>энергодефицитных</w:t>
      </w:r>
      <w:proofErr w:type="spellEnd"/>
      <w:r w:rsidRPr="004541CA">
        <w:rPr>
          <w:rFonts w:ascii="Times New Roman" w:hAnsi="Times New Roman" w:cs="Times New Roman"/>
          <w:bCs/>
          <w:sz w:val="24"/>
          <w:szCs w:val="24"/>
        </w:rPr>
        <w:t xml:space="preserve"> состояний организма. </w:t>
      </w:r>
    </w:p>
    <w:p w:rsidR="004541CA" w:rsidRPr="004541CA" w:rsidRDefault="004541CA" w:rsidP="004541CA">
      <w:pPr>
        <w:widowControl w:val="0"/>
        <w:tabs>
          <w:tab w:val="left" w:pos="709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1CA">
        <w:rPr>
          <w:rFonts w:ascii="Times New Roman" w:hAnsi="Times New Roman" w:cs="Times New Roman"/>
          <w:i/>
          <w:sz w:val="24"/>
          <w:szCs w:val="24"/>
        </w:rPr>
        <w:t>Выводы:</w:t>
      </w:r>
    </w:p>
    <w:p w:rsidR="004541CA" w:rsidRPr="004541CA" w:rsidRDefault="004541CA" w:rsidP="004541CA">
      <w:pPr>
        <w:widowControl w:val="0"/>
        <w:numPr>
          <w:ilvl w:val="0"/>
          <w:numId w:val="17"/>
        </w:numPr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1CA">
        <w:rPr>
          <w:rFonts w:ascii="Times New Roman" w:hAnsi="Times New Roman" w:cs="Times New Roman"/>
          <w:bCs/>
          <w:sz w:val="24"/>
          <w:szCs w:val="24"/>
        </w:rPr>
        <w:t xml:space="preserve">Результаты исследования вариабельности сердечного ритма с </w:t>
      </w:r>
      <w:r w:rsidRPr="004541CA">
        <w:rPr>
          <w:rFonts w:ascii="Times New Roman" w:hAnsi="Times New Roman" w:cs="Times New Roman"/>
          <w:sz w:val="24"/>
          <w:szCs w:val="24"/>
        </w:rPr>
        <w:t>использованием п</w:t>
      </w:r>
      <w:r w:rsidRPr="004541CA">
        <w:rPr>
          <w:rFonts w:ascii="Times New Roman" w:hAnsi="Times New Roman" w:cs="Times New Roman"/>
          <w:bCs/>
          <w:sz w:val="24"/>
          <w:szCs w:val="24"/>
        </w:rPr>
        <w:t xml:space="preserve">рограммы «Бриз-М» значительно расширяет возможности для </w:t>
      </w:r>
      <w:proofErr w:type="spellStart"/>
      <w:r w:rsidRPr="004541CA">
        <w:rPr>
          <w:rFonts w:ascii="Times New Roman" w:hAnsi="Times New Roman" w:cs="Times New Roman"/>
          <w:bCs/>
          <w:sz w:val="24"/>
          <w:szCs w:val="24"/>
        </w:rPr>
        <w:t>валеологических</w:t>
      </w:r>
      <w:proofErr w:type="spellEnd"/>
      <w:r w:rsidRPr="004541CA">
        <w:rPr>
          <w:rFonts w:ascii="Times New Roman" w:hAnsi="Times New Roman" w:cs="Times New Roman"/>
          <w:bCs/>
          <w:sz w:val="24"/>
          <w:szCs w:val="24"/>
        </w:rPr>
        <w:t xml:space="preserve"> подходов мониторинга здоровья студенческой молодежи.</w:t>
      </w:r>
    </w:p>
    <w:p w:rsidR="004541CA" w:rsidRPr="004541CA" w:rsidRDefault="004541CA" w:rsidP="004541CA">
      <w:pPr>
        <w:widowControl w:val="0"/>
        <w:numPr>
          <w:ilvl w:val="0"/>
          <w:numId w:val="17"/>
        </w:numPr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1CA">
        <w:rPr>
          <w:rFonts w:ascii="Times New Roman" w:hAnsi="Times New Roman" w:cs="Times New Roman"/>
          <w:bCs/>
          <w:sz w:val="24"/>
          <w:szCs w:val="24"/>
        </w:rPr>
        <w:t xml:space="preserve">Исследование вариабельности сердечного ритма несет важную информацию для разработки </w:t>
      </w:r>
      <w:proofErr w:type="spellStart"/>
      <w:r w:rsidRPr="004541CA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4541CA">
        <w:rPr>
          <w:rFonts w:ascii="Times New Roman" w:hAnsi="Times New Roman" w:cs="Times New Roman"/>
          <w:bCs/>
          <w:sz w:val="24"/>
          <w:szCs w:val="24"/>
        </w:rPr>
        <w:t xml:space="preserve"> технологий в организации учебного процесса </w:t>
      </w:r>
    </w:p>
    <w:p w:rsidR="004541CA" w:rsidRPr="004541CA" w:rsidRDefault="004541CA" w:rsidP="004541C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541CA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4541CA" w:rsidRPr="004541CA" w:rsidRDefault="004541CA" w:rsidP="004541CA">
      <w:pPr>
        <w:widowControl w:val="0"/>
        <w:numPr>
          <w:ilvl w:val="2"/>
          <w:numId w:val="16"/>
        </w:numPr>
        <w:tabs>
          <w:tab w:val="num" w:pos="284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1CA">
        <w:rPr>
          <w:rFonts w:ascii="Times New Roman" w:hAnsi="Times New Roman" w:cs="Times New Roman"/>
          <w:sz w:val="24"/>
          <w:szCs w:val="24"/>
        </w:rPr>
        <w:t xml:space="preserve">Фролов, А.В. Контроль механизмов адаптации сердечной деятельности в клинике и спорте / </w:t>
      </w:r>
      <w:proofErr w:type="spellStart"/>
      <w:r w:rsidRPr="004541CA">
        <w:rPr>
          <w:rFonts w:ascii="Times New Roman" w:hAnsi="Times New Roman" w:cs="Times New Roman"/>
          <w:sz w:val="24"/>
          <w:szCs w:val="24"/>
        </w:rPr>
        <w:t>А.Ф.Фролов</w:t>
      </w:r>
      <w:proofErr w:type="spellEnd"/>
      <w:r w:rsidRPr="004541CA">
        <w:rPr>
          <w:rFonts w:ascii="Times New Roman" w:hAnsi="Times New Roman" w:cs="Times New Roman"/>
          <w:sz w:val="24"/>
          <w:szCs w:val="24"/>
        </w:rPr>
        <w:t xml:space="preserve">. – Минск: </w:t>
      </w:r>
      <w:proofErr w:type="spellStart"/>
      <w:r w:rsidRPr="004541CA">
        <w:rPr>
          <w:rFonts w:ascii="Times New Roman" w:hAnsi="Times New Roman" w:cs="Times New Roman"/>
          <w:sz w:val="24"/>
          <w:szCs w:val="24"/>
        </w:rPr>
        <w:t>Полипринт</w:t>
      </w:r>
      <w:proofErr w:type="spellEnd"/>
      <w:r w:rsidRPr="004541CA">
        <w:rPr>
          <w:rFonts w:ascii="Times New Roman" w:hAnsi="Times New Roman" w:cs="Times New Roman"/>
          <w:sz w:val="24"/>
          <w:szCs w:val="24"/>
        </w:rPr>
        <w:t>, 2011. – 216 с.</w:t>
      </w:r>
    </w:p>
    <w:p w:rsidR="004541CA" w:rsidRPr="004541CA" w:rsidRDefault="004541CA" w:rsidP="004541CA">
      <w:pPr>
        <w:widowControl w:val="0"/>
        <w:numPr>
          <w:ilvl w:val="2"/>
          <w:numId w:val="16"/>
        </w:numPr>
        <w:tabs>
          <w:tab w:val="num" w:pos="284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1CA">
        <w:rPr>
          <w:rFonts w:ascii="Times New Roman" w:hAnsi="Times New Roman" w:cs="Times New Roman"/>
          <w:sz w:val="24"/>
          <w:szCs w:val="24"/>
        </w:rPr>
        <w:t>Анализ вариабельности сердечного ритма: Программное обеспечение, методика, руководство оператора. – Минск, 2004. – С. 30.</w:t>
      </w:r>
    </w:p>
    <w:p w:rsidR="004541CA" w:rsidRPr="004541CA" w:rsidRDefault="004541CA" w:rsidP="004541CA">
      <w:pPr>
        <w:widowControl w:val="0"/>
        <w:numPr>
          <w:ilvl w:val="2"/>
          <w:numId w:val="16"/>
        </w:numPr>
        <w:tabs>
          <w:tab w:val="num" w:pos="284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1CA">
        <w:rPr>
          <w:rFonts w:ascii="Times New Roman" w:hAnsi="Times New Roman" w:cs="Times New Roman"/>
          <w:sz w:val="24"/>
          <w:szCs w:val="24"/>
        </w:rPr>
        <w:t xml:space="preserve">Парин, В.В. Космическая кардиология / </w:t>
      </w:r>
      <w:proofErr w:type="spellStart"/>
      <w:r w:rsidRPr="004541CA">
        <w:rPr>
          <w:rFonts w:ascii="Times New Roman" w:hAnsi="Times New Roman" w:cs="Times New Roman"/>
          <w:sz w:val="24"/>
          <w:szCs w:val="24"/>
        </w:rPr>
        <w:t>В.В.Парин</w:t>
      </w:r>
      <w:proofErr w:type="spellEnd"/>
      <w:r w:rsidRPr="004541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1CA">
        <w:rPr>
          <w:rFonts w:ascii="Times New Roman" w:hAnsi="Times New Roman" w:cs="Times New Roman"/>
          <w:sz w:val="24"/>
          <w:szCs w:val="24"/>
        </w:rPr>
        <w:t>Р.М.Баевский</w:t>
      </w:r>
      <w:proofErr w:type="spellEnd"/>
      <w:r w:rsidRPr="004541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1CA">
        <w:rPr>
          <w:rFonts w:ascii="Times New Roman" w:hAnsi="Times New Roman" w:cs="Times New Roman"/>
          <w:sz w:val="24"/>
          <w:szCs w:val="24"/>
        </w:rPr>
        <w:t>Ю.Н.Волков</w:t>
      </w:r>
      <w:proofErr w:type="spellEnd"/>
      <w:r w:rsidRPr="004541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1CA">
        <w:rPr>
          <w:rFonts w:ascii="Times New Roman" w:hAnsi="Times New Roman" w:cs="Times New Roman"/>
          <w:sz w:val="24"/>
          <w:szCs w:val="24"/>
        </w:rPr>
        <w:t>О.Г.Газенко</w:t>
      </w:r>
      <w:proofErr w:type="spellEnd"/>
      <w:r w:rsidRPr="004541CA">
        <w:rPr>
          <w:rFonts w:ascii="Times New Roman" w:hAnsi="Times New Roman" w:cs="Times New Roman"/>
          <w:sz w:val="24"/>
          <w:szCs w:val="24"/>
        </w:rPr>
        <w:t xml:space="preserve">. – Санкт-Петербург, 1967. </w:t>
      </w:r>
      <w:r w:rsidRPr="004541CA">
        <w:rPr>
          <w:rFonts w:ascii="Times New Roman" w:hAnsi="Times New Roman" w:cs="Times New Roman"/>
          <w:kern w:val="24"/>
          <w:sz w:val="24"/>
          <w:szCs w:val="24"/>
        </w:rPr>
        <w:t xml:space="preserve">– </w:t>
      </w:r>
      <w:r w:rsidRPr="004541CA">
        <w:rPr>
          <w:rFonts w:ascii="Times New Roman" w:hAnsi="Times New Roman" w:cs="Times New Roman"/>
          <w:sz w:val="24"/>
          <w:szCs w:val="24"/>
        </w:rPr>
        <w:t>228 с.</w:t>
      </w:r>
    </w:p>
    <w:p w:rsidR="004541CA" w:rsidRPr="004541CA" w:rsidRDefault="004541CA" w:rsidP="004541CA">
      <w:pPr>
        <w:widowControl w:val="0"/>
        <w:numPr>
          <w:ilvl w:val="2"/>
          <w:numId w:val="16"/>
        </w:numPr>
        <w:tabs>
          <w:tab w:val="num" w:pos="284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41CA">
        <w:rPr>
          <w:rFonts w:ascii="Times New Roman" w:hAnsi="Times New Roman" w:cs="Times New Roman"/>
          <w:sz w:val="24"/>
          <w:szCs w:val="24"/>
        </w:rPr>
        <w:t>Флейшман</w:t>
      </w:r>
      <w:proofErr w:type="spellEnd"/>
      <w:r w:rsidRPr="004541CA">
        <w:rPr>
          <w:rFonts w:ascii="Times New Roman" w:hAnsi="Times New Roman" w:cs="Times New Roman"/>
          <w:sz w:val="24"/>
          <w:szCs w:val="24"/>
        </w:rPr>
        <w:t xml:space="preserve">, А.Н. Вариабельность сердечного ритма и медленные колебания гемодинамики: нелинейные феномены в клинической </w:t>
      </w:r>
      <w:proofErr w:type="spellStart"/>
      <w:r w:rsidRPr="004541CA">
        <w:rPr>
          <w:rFonts w:ascii="Times New Roman" w:hAnsi="Times New Roman" w:cs="Times New Roman"/>
          <w:sz w:val="24"/>
          <w:szCs w:val="24"/>
        </w:rPr>
        <w:t>практикею</w:t>
      </w:r>
      <w:proofErr w:type="spellEnd"/>
      <w:r w:rsidRPr="004541C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541CA">
        <w:rPr>
          <w:rFonts w:ascii="Times New Roman" w:hAnsi="Times New Roman" w:cs="Times New Roman"/>
          <w:sz w:val="24"/>
          <w:szCs w:val="24"/>
        </w:rPr>
        <w:t>А.Н.Флейшман</w:t>
      </w:r>
      <w:proofErr w:type="spellEnd"/>
      <w:r w:rsidRPr="004541CA">
        <w:rPr>
          <w:rFonts w:ascii="Times New Roman" w:hAnsi="Times New Roman" w:cs="Times New Roman"/>
          <w:sz w:val="24"/>
          <w:szCs w:val="24"/>
        </w:rPr>
        <w:t xml:space="preserve"> – Новосибирск: изд-во СО РАН, 2009. </w:t>
      </w:r>
      <w:r w:rsidRPr="004541CA">
        <w:rPr>
          <w:rFonts w:ascii="Times New Roman" w:hAnsi="Times New Roman" w:cs="Times New Roman"/>
          <w:kern w:val="24"/>
          <w:sz w:val="24"/>
          <w:szCs w:val="24"/>
        </w:rPr>
        <w:t xml:space="preserve">– </w:t>
      </w:r>
      <w:r w:rsidRPr="004541CA">
        <w:rPr>
          <w:rFonts w:ascii="Times New Roman" w:hAnsi="Times New Roman" w:cs="Times New Roman"/>
          <w:sz w:val="24"/>
          <w:szCs w:val="24"/>
        </w:rPr>
        <w:t>194 с.</w:t>
      </w:r>
      <w:bookmarkStart w:id="0" w:name="_GoBack"/>
      <w:bookmarkEnd w:id="0"/>
    </w:p>
    <w:sectPr w:rsidR="004541CA" w:rsidRPr="004541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001" w:rsidRDefault="00214001" w:rsidP="00A03BCD">
      <w:pPr>
        <w:spacing w:line="240" w:lineRule="auto"/>
      </w:pPr>
      <w:r>
        <w:separator/>
      </w:r>
    </w:p>
  </w:endnote>
  <w:endnote w:type="continuationSeparator" w:id="0">
    <w:p w:rsidR="00214001" w:rsidRDefault="00214001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001" w:rsidRDefault="00214001" w:rsidP="00A03BCD">
      <w:pPr>
        <w:spacing w:line="240" w:lineRule="auto"/>
      </w:pPr>
      <w:r>
        <w:separator/>
      </w:r>
    </w:p>
  </w:footnote>
  <w:footnote w:type="continuationSeparator" w:id="0">
    <w:p w:rsidR="00214001" w:rsidRDefault="00214001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214001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214001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214001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CBE"/>
    <w:multiLevelType w:val="hybridMultilevel"/>
    <w:tmpl w:val="923A411A"/>
    <w:lvl w:ilvl="0" w:tplc="FE9C6CE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8170F24"/>
    <w:multiLevelType w:val="hybridMultilevel"/>
    <w:tmpl w:val="F18E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567D3B"/>
    <w:multiLevelType w:val="hybridMultilevel"/>
    <w:tmpl w:val="B4A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3D7ED4"/>
    <w:multiLevelType w:val="hybridMultilevel"/>
    <w:tmpl w:val="08888D92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028BB"/>
    <w:multiLevelType w:val="hybridMultilevel"/>
    <w:tmpl w:val="241EE6CE"/>
    <w:lvl w:ilvl="0" w:tplc="B0B8118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31E0E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E40C4A"/>
    <w:multiLevelType w:val="hybridMultilevel"/>
    <w:tmpl w:val="406E17A0"/>
    <w:lvl w:ilvl="0" w:tplc="0DD627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41161CF"/>
    <w:multiLevelType w:val="hybridMultilevel"/>
    <w:tmpl w:val="A5B000C6"/>
    <w:lvl w:ilvl="0" w:tplc="827C4BEA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7A46844"/>
    <w:multiLevelType w:val="hybridMultilevel"/>
    <w:tmpl w:val="8DA433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1B3D70"/>
    <w:multiLevelType w:val="hybridMultilevel"/>
    <w:tmpl w:val="4EDA76F0"/>
    <w:lvl w:ilvl="0" w:tplc="5680EEA0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32B74614"/>
    <w:multiLevelType w:val="hybridMultilevel"/>
    <w:tmpl w:val="53E846E8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12EF3"/>
    <w:multiLevelType w:val="hybridMultilevel"/>
    <w:tmpl w:val="B86C811A"/>
    <w:lvl w:ilvl="0" w:tplc="9DD4477E">
      <w:start w:val="1"/>
      <w:numFmt w:val="bullet"/>
      <w:lvlText w:val="–"/>
      <w:lvlJc w:val="left"/>
      <w:pPr>
        <w:ind w:left="13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3E3E0266"/>
    <w:multiLevelType w:val="hybridMultilevel"/>
    <w:tmpl w:val="FC84FC66"/>
    <w:lvl w:ilvl="0" w:tplc="A600BA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06E5CF7"/>
    <w:multiLevelType w:val="hybridMultilevel"/>
    <w:tmpl w:val="8460C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4C30167"/>
    <w:multiLevelType w:val="hybridMultilevel"/>
    <w:tmpl w:val="FD0C623C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70096"/>
    <w:multiLevelType w:val="hybridMultilevel"/>
    <w:tmpl w:val="772A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E63A49"/>
    <w:multiLevelType w:val="hybridMultilevel"/>
    <w:tmpl w:val="EF22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214001"/>
    <w:rsid w:val="0026074C"/>
    <w:rsid w:val="002B53A5"/>
    <w:rsid w:val="002D6DA5"/>
    <w:rsid w:val="003B1388"/>
    <w:rsid w:val="00404738"/>
    <w:rsid w:val="004541CA"/>
    <w:rsid w:val="004D37FE"/>
    <w:rsid w:val="00562D01"/>
    <w:rsid w:val="00573B78"/>
    <w:rsid w:val="00607F5B"/>
    <w:rsid w:val="0063525A"/>
    <w:rsid w:val="00676015"/>
    <w:rsid w:val="006B318F"/>
    <w:rsid w:val="006C382A"/>
    <w:rsid w:val="0070723C"/>
    <w:rsid w:val="00760852"/>
    <w:rsid w:val="00765DEE"/>
    <w:rsid w:val="007A4D3F"/>
    <w:rsid w:val="007F131D"/>
    <w:rsid w:val="008877B6"/>
    <w:rsid w:val="008B6CFF"/>
    <w:rsid w:val="00900FDF"/>
    <w:rsid w:val="00946D06"/>
    <w:rsid w:val="00A007AC"/>
    <w:rsid w:val="00A03BCD"/>
    <w:rsid w:val="00A75F73"/>
    <w:rsid w:val="00B40E99"/>
    <w:rsid w:val="00DE267E"/>
    <w:rsid w:val="00E135C0"/>
    <w:rsid w:val="00EC7FC7"/>
    <w:rsid w:val="00E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ListParagraph">
    <w:name w:val="List Paragraph"/>
    <w:basedOn w:val="a"/>
    <w:rsid w:val="00707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ListParagraph">
    <w:name w:val="List Paragraph"/>
    <w:basedOn w:val="a"/>
    <w:rsid w:val="0070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43B560-C2F4-40AC-9523-DF0AFC11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978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28</cp:revision>
  <dcterms:created xsi:type="dcterms:W3CDTF">2015-05-23T20:46:00Z</dcterms:created>
  <dcterms:modified xsi:type="dcterms:W3CDTF">2015-06-04T18:18:00Z</dcterms:modified>
</cp:coreProperties>
</file>