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A2" w:rsidRPr="00ED48A2" w:rsidRDefault="00ED48A2" w:rsidP="00ED48A2">
      <w:pPr>
        <w:widowControl w:val="0"/>
        <w:tabs>
          <w:tab w:val="center" w:pos="4677"/>
          <w:tab w:val="left" w:pos="6120"/>
        </w:tabs>
        <w:autoSpaceDE w:val="0"/>
        <w:autoSpaceDN w:val="0"/>
        <w:adjustRightInd w:val="0"/>
        <w:spacing w:before="240" w:line="240" w:lineRule="auto"/>
        <w:jc w:val="center"/>
        <w:rPr>
          <w:rFonts w:ascii="Times New Roman" w:hAnsi="Times New Roman"/>
          <w:b/>
          <w:sz w:val="28"/>
          <w:szCs w:val="28"/>
        </w:rPr>
      </w:pPr>
      <w:bookmarkStart w:id="0" w:name="_Toc391410908"/>
      <w:r w:rsidRPr="00ED48A2">
        <w:rPr>
          <w:rFonts w:ascii="Times New Roman" w:hAnsi="Times New Roman"/>
          <w:b/>
          <w:sz w:val="28"/>
          <w:szCs w:val="28"/>
        </w:rPr>
        <w:t>ВОССТАНОВЛЕНИЕ ДВИГАТЕЛЬНОЙ ФУНКЦИИ ПРИ ОСТЕОХОНДРОЗЕ ПОЯСНИЧНОГО ОТДЕЛА ПОЗВОНОЧНИКА СРЕДСТВАМИ ФИЗИЧЕСКОЙ РЕАБИЛИТАЦИИ</w:t>
      </w:r>
    </w:p>
    <w:p w:rsidR="00ED48A2" w:rsidRPr="00ED48A2" w:rsidRDefault="00ED48A2" w:rsidP="00ED48A2">
      <w:pPr>
        <w:widowControl w:val="0"/>
        <w:spacing w:line="240" w:lineRule="auto"/>
        <w:ind w:hanging="3969"/>
        <w:jc w:val="right"/>
        <w:rPr>
          <w:rFonts w:ascii="Times New Roman" w:hAnsi="Times New Roman" w:cs="Times New Roman"/>
          <w:i/>
          <w:sz w:val="28"/>
          <w:szCs w:val="28"/>
        </w:rPr>
      </w:pPr>
      <w:r w:rsidRPr="00ED48A2">
        <w:rPr>
          <w:rFonts w:ascii="Times New Roman" w:hAnsi="Times New Roman" w:cs="Times New Roman"/>
          <w:bCs/>
          <w:i/>
          <w:sz w:val="28"/>
          <w:szCs w:val="28"/>
        </w:rPr>
        <w:t>Досин Ю.М.,</w:t>
      </w:r>
      <w:r w:rsidRPr="00ED48A2">
        <w:rPr>
          <w:rFonts w:ascii="Times New Roman" w:hAnsi="Times New Roman" w:cs="Times New Roman"/>
          <w:i/>
          <w:sz w:val="28"/>
          <w:szCs w:val="28"/>
        </w:rPr>
        <w:t xml:space="preserve"> Аль-Бшени Фатхи Али, Дудакова Т.Ю.</w:t>
      </w:r>
    </w:p>
    <w:p w:rsidR="00ED48A2" w:rsidRPr="00ED48A2" w:rsidRDefault="00ED48A2" w:rsidP="00ED48A2">
      <w:pPr>
        <w:widowControl w:val="0"/>
        <w:tabs>
          <w:tab w:val="left" w:pos="0"/>
        </w:tabs>
        <w:spacing w:line="240" w:lineRule="auto"/>
        <w:ind w:firstLine="360"/>
        <w:jc w:val="right"/>
        <w:rPr>
          <w:rFonts w:ascii="Times New Roman" w:hAnsi="Times New Roman" w:cs="Times New Roman"/>
          <w:i/>
          <w:kern w:val="24"/>
          <w:sz w:val="28"/>
          <w:szCs w:val="28"/>
          <w:lang w:val="en-US"/>
        </w:rPr>
      </w:pPr>
      <w:r w:rsidRPr="00ED48A2">
        <w:rPr>
          <w:rFonts w:ascii="Times New Roman" w:hAnsi="Times New Roman" w:cs="Times New Roman"/>
          <w:i/>
          <w:kern w:val="24"/>
          <w:sz w:val="28"/>
          <w:szCs w:val="28"/>
        </w:rPr>
        <w:t>г</w:t>
      </w:r>
      <w:proofErr w:type="gramStart"/>
      <w:r w:rsidRPr="00ED48A2">
        <w:rPr>
          <w:rFonts w:ascii="Times New Roman" w:hAnsi="Times New Roman" w:cs="Times New Roman"/>
          <w:i/>
          <w:kern w:val="24"/>
          <w:sz w:val="28"/>
          <w:szCs w:val="28"/>
          <w:lang w:val="en-US"/>
        </w:rPr>
        <w:t>.</w:t>
      </w:r>
      <w:r w:rsidRPr="00ED48A2">
        <w:rPr>
          <w:rFonts w:ascii="Times New Roman" w:hAnsi="Times New Roman" w:cs="Times New Roman"/>
          <w:i/>
          <w:kern w:val="24"/>
          <w:sz w:val="28"/>
          <w:szCs w:val="28"/>
        </w:rPr>
        <w:t>М</w:t>
      </w:r>
      <w:proofErr w:type="gramEnd"/>
      <w:r w:rsidRPr="00ED48A2">
        <w:rPr>
          <w:rFonts w:ascii="Times New Roman" w:hAnsi="Times New Roman" w:cs="Times New Roman"/>
          <w:i/>
          <w:kern w:val="24"/>
          <w:sz w:val="28"/>
          <w:szCs w:val="28"/>
        </w:rPr>
        <w:t>инск</w:t>
      </w:r>
      <w:r w:rsidRPr="00ED48A2">
        <w:rPr>
          <w:rFonts w:ascii="Times New Roman" w:hAnsi="Times New Roman" w:cs="Times New Roman"/>
          <w:i/>
          <w:kern w:val="24"/>
          <w:sz w:val="28"/>
          <w:szCs w:val="28"/>
          <w:lang w:val="en-US"/>
        </w:rPr>
        <w:t xml:space="preserve">, </w:t>
      </w:r>
      <w:r w:rsidRPr="00ED48A2">
        <w:rPr>
          <w:rFonts w:ascii="Times New Roman" w:hAnsi="Times New Roman" w:cs="Times New Roman"/>
          <w:i/>
          <w:kern w:val="24"/>
          <w:sz w:val="28"/>
          <w:szCs w:val="28"/>
        </w:rPr>
        <w:t>Беларусь</w:t>
      </w:r>
    </w:p>
    <w:p w:rsidR="00ED48A2" w:rsidRPr="00ED48A2" w:rsidRDefault="00ED48A2" w:rsidP="00ED48A2">
      <w:pPr>
        <w:widowControl w:val="0"/>
        <w:tabs>
          <w:tab w:val="left" w:pos="3060"/>
        </w:tabs>
        <w:spacing w:line="240" w:lineRule="auto"/>
        <w:ind w:firstLine="540"/>
        <w:rPr>
          <w:rFonts w:ascii="Times New Roman" w:hAnsi="Times New Roman" w:cs="Times New Roman"/>
          <w:i/>
          <w:sz w:val="28"/>
          <w:szCs w:val="28"/>
          <w:lang w:val="en-US"/>
        </w:rPr>
      </w:pPr>
      <w:r w:rsidRPr="00ED48A2">
        <w:rPr>
          <w:rFonts w:ascii="Times New Roman" w:hAnsi="Times New Roman" w:cs="Times New Roman"/>
          <w:i/>
          <w:sz w:val="28"/>
          <w:szCs w:val="28"/>
          <w:lang w:val="en-US"/>
        </w:rPr>
        <w:t>The article shows the motor recovery in osteochondrosis of the lumbar spine by means of physical rehabilitation.</w:t>
      </w:r>
    </w:p>
    <w:p w:rsidR="00ED48A2" w:rsidRPr="00ED48A2" w:rsidRDefault="00ED48A2" w:rsidP="00ED48A2">
      <w:pPr>
        <w:widowControl w:val="0"/>
        <w:tabs>
          <w:tab w:val="left" w:pos="3060"/>
        </w:tabs>
        <w:spacing w:line="240" w:lineRule="auto"/>
        <w:ind w:firstLine="540"/>
        <w:rPr>
          <w:rFonts w:ascii="Times New Roman" w:hAnsi="Times New Roman" w:cs="Times New Roman"/>
          <w:i/>
          <w:sz w:val="28"/>
          <w:szCs w:val="28"/>
          <w:lang w:val="en-US"/>
        </w:rPr>
      </w:pPr>
    </w:p>
    <w:bookmarkEnd w:id="0"/>
    <w:p w:rsidR="00ED48A2" w:rsidRPr="00ED48A2" w:rsidRDefault="00ED48A2" w:rsidP="00ED48A2">
      <w:pPr>
        <w:widowControl w:val="0"/>
        <w:spacing w:line="240" w:lineRule="auto"/>
        <w:ind w:firstLine="709"/>
        <w:jc w:val="both"/>
        <w:rPr>
          <w:rFonts w:ascii="Times New Roman" w:hAnsi="Times New Roman" w:cs="Times New Roman"/>
          <w:sz w:val="24"/>
          <w:szCs w:val="24"/>
        </w:rPr>
      </w:pPr>
      <w:r w:rsidRPr="00ED48A2">
        <w:rPr>
          <w:rFonts w:ascii="Times New Roman" w:hAnsi="Times New Roman" w:cs="Times New Roman"/>
          <w:i/>
          <w:sz w:val="24"/>
          <w:szCs w:val="24"/>
        </w:rPr>
        <w:t>Введение.</w:t>
      </w:r>
      <w:r w:rsidRPr="00ED48A2">
        <w:rPr>
          <w:rFonts w:ascii="Times New Roman" w:hAnsi="Times New Roman" w:cs="Times New Roman"/>
          <w:sz w:val="24"/>
          <w:szCs w:val="24"/>
        </w:rPr>
        <w:t xml:space="preserve"> Клиническая практика показывает, что в группе болезней позвоночника наибольший удельный вес приходится на заболевание, обозначаемое как остеохондроз позвоночника. Частота достаточно сильных болей в позвоночнике, нарушающих повседневную жизнь, трудоспособность и вынуждающих людей обращаться за медицинской помощью, принимать лекарства, достигает 80% во всех странах мира [1].</w:t>
      </w:r>
    </w:p>
    <w:p w:rsidR="00ED48A2" w:rsidRPr="00ED48A2" w:rsidRDefault="00ED48A2" w:rsidP="00ED48A2">
      <w:pPr>
        <w:widowControl w:val="0"/>
        <w:spacing w:line="240" w:lineRule="auto"/>
        <w:ind w:firstLine="709"/>
        <w:jc w:val="both"/>
        <w:rPr>
          <w:rFonts w:ascii="Times New Roman" w:hAnsi="Times New Roman" w:cs="Times New Roman"/>
          <w:sz w:val="24"/>
          <w:szCs w:val="24"/>
        </w:rPr>
      </w:pPr>
      <w:r w:rsidRPr="00ED48A2">
        <w:rPr>
          <w:rFonts w:ascii="Times New Roman" w:hAnsi="Times New Roman" w:cs="Times New Roman"/>
          <w:sz w:val="24"/>
          <w:szCs w:val="24"/>
        </w:rPr>
        <w:t xml:space="preserve">В связи с часто рецидивирующими приступами болей, временная потеря трудоспособности достигает 27%, инвалидность </w:t>
      </w:r>
      <w:r w:rsidRPr="00ED48A2">
        <w:rPr>
          <w:rFonts w:ascii="Times New Roman" w:hAnsi="Times New Roman" w:cs="Times New Roman"/>
          <w:kern w:val="24"/>
          <w:sz w:val="24"/>
          <w:szCs w:val="24"/>
        </w:rPr>
        <w:t>–</w:t>
      </w:r>
      <w:r w:rsidRPr="00ED48A2">
        <w:rPr>
          <w:rFonts w:ascii="Times New Roman" w:hAnsi="Times New Roman" w:cs="Times New Roman"/>
          <w:sz w:val="24"/>
          <w:szCs w:val="24"/>
        </w:rPr>
        <w:t xml:space="preserve"> 3% (среди ортопедических заболеваний инвалидность составляет 28,7%). Эти цифры говорят о том, что помимо ущерба, наносимого тому или иному человеку, это заболевание бременем ложится на государство. </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Большая заболеваемость и инвалидизация пациентов с остеохондрозом позвоночника среди населения, молодой возраст пациентов, прогрессирующий характер течения заболевания, - все это говорит о том, что проблема совершенствования методик лечения и реабилитации пациентов с остеохондрозом позвоночника достаточно актуальна.</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Анализ научно-методической литературы по исследуемой проблеме показал, что в настоящее время одними из наиболее распространенных средств физической реабилитации при остеохондрозе поясничного отдела позвоночника являются традиционная лечебная гимнастика, массаж и физиотерапия. В ходе программы восстановительного лечения решаются вопросы укрепления мышц спины и брюшного пресса (формирование «мышечного корсета») и увеличения амплитуды движений в поясничном отделе позвоночника. В то же время в традиционной методике физической реабилитации не решаются задачи восстановления мышечного баланса, что задерживает и зачастую препятствует полноценному восстановлению двигательной функции [2].</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Восстановление мышечного баланса основано на направленной коррекции тонуса мышц туловища путем применения проприоцептивной тренировки [2]. Разработанная методика проприоцептивной тренировки для пациентов с остеохондрозом поясничного отдела позвоночника, включенная в   комплекс реабилитационных мероприятий, способствует повышению эффективности процесса восстановления нарушенных функций и улучшению психоэмоционального состояния.</w:t>
      </w:r>
    </w:p>
    <w:p w:rsidR="00ED48A2" w:rsidRPr="00ED48A2" w:rsidRDefault="00ED48A2" w:rsidP="00ED48A2">
      <w:pPr>
        <w:widowControl w:val="0"/>
        <w:spacing w:line="240" w:lineRule="auto"/>
        <w:ind w:firstLine="709"/>
        <w:rPr>
          <w:rFonts w:ascii="Times New Roman" w:hAnsi="Times New Roman" w:cs="Times New Roman"/>
          <w:sz w:val="24"/>
          <w:szCs w:val="24"/>
        </w:rPr>
      </w:pPr>
      <w:r w:rsidRPr="00ED48A2">
        <w:rPr>
          <w:rFonts w:ascii="Times New Roman" w:hAnsi="Times New Roman" w:cs="Times New Roman"/>
          <w:sz w:val="24"/>
          <w:szCs w:val="24"/>
        </w:rPr>
        <w:t>Исследование проводилось в три этапа.</w:t>
      </w:r>
    </w:p>
    <w:p w:rsidR="00ED48A2" w:rsidRPr="00ED48A2" w:rsidRDefault="00ED48A2" w:rsidP="00ED48A2">
      <w:pPr>
        <w:widowControl w:val="0"/>
        <w:spacing w:line="240" w:lineRule="auto"/>
        <w:ind w:firstLine="709"/>
        <w:jc w:val="both"/>
        <w:rPr>
          <w:rFonts w:ascii="Times New Roman" w:hAnsi="Times New Roman" w:cs="Times New Roman"/>
          <w:sz w:val="24"/>
          <w:szCs w:val="24"/>
        </w:rPr>
      </w:pPr>
      <w:r w:rsidRPr="00ED48A2">
        <w:rPr>
          <w:rFonts w:ascii="Times New Roman" w:hAnsi="Times New Roman" w:cs="Times New Roman"/>
          <w:sz w:val="24"/>
          <w:szCs w:val="24"/>
        </w:rPr>
        <w:t xml:space="preserve">На первом этапе осуществлялся анализ научно-методической литературы, разработка методики проприоцептивной тренировки. </w:t>
      </w:r>
    </w:p>
    <w:p w:rsidR="00ED48A2" w:rsidRPr="00ED48A2" w:rsidRDefault="00ED48A2" w:rsidP="00ED48A2">
      <w:pPr>
        <w:widowControl w:val="0"/>
        <w:spacing w:line="240" w:lineRule="auto"/>
        <w:ind w:firstLine="709"/>
        <w:jc w:val="both"/>
        <w:rPr>
          <w:rFonts w:ascii="Times New Roman" w:hAnsi="Times New Roman" w:cs="Times New Roman"/>
          <w:sz w:val="24"/>
          <w:szCs w:val="24"/>
        </w:rPr>
      </w:pPr>
      <w:r w:rsidRPr="00ED48A2">
        <w:rPr>
          <w:rFonts w:ascii="Times New Roman" w:hAnsi="Times New Roman" w:cs="Times New Roman"/>
          <w:sz w:val="24"/>
          <w:szCs w:val="24"/>
        </w:rPr>
        <w:t>На втором этапе проводился педагогический эксперимент на базе учреждения здравоохранения «10-ая городская клиническая больница г</w:t>
      </w:r>
      <w:proofErr w:type="gramStart"/>
      <w:r w:rsidRPr="00ED48A2">
        <w:rPr>
          <w:rFonts w:ascii="Times New Roman" w:hAnsi="Times New Roman" w:cs="Times New Roman"/>
          <w:sz w:val="24"/>
          <w:szCs w:val="24"/>
        </w:rPr>
        <w:t>.М</w:t>
      </w:r>
      <w:proofErr w:type="gramEnd"/>
      <w:r w:rsidRPr="00ED48A2">
        <w:rPr>
          <w:rFonts w:ascii="Times New Roman" w:hAnsi="Times New Roman" w:cs="Times New Roman"/>
          <w:sz w:val="24"/>
          <w:szCs w:val="24"/>
        </w:rPr>
        <w:t>инска» в период с июня 2013 года по март 2014 года.</w:t>
      </w:r>
    </w:p>
    <w:p w:rsidR="00ED48A2" w:rsidRPr="00ED48A2" w:rsidRDefault="00ED48A2" w:rsidP="00ED48A2">
      <w:pPr>
        <w:widowControl w:val="0"/>
        <w:spacing w:line="240" w:lineRule="auto"/>
        <w:ind w:firstLine="708"/>
        <w:contextualSpacing/>
        <w:jc w:val="both"/>
        <w:rPr>
          <w:rFonts w:ascii="Times New Roman" w:hAnsi="Times New Roman" w:cs="Times New Roman"/>
          <w:sz w:val="24"/>
          <w:szCs w:val="24"/>
        </w:rPr>
      </w:pPr>
      <w:r w:rsidRPr="00ED48A2">
        <w:rPr>
          <w:rFonts w:ascii="Times New Roman" w:hAnsi="Times New Roman" w:cs="Times New Roman"/>
          <w:sz w:val="24"/>
          <w:szCs w:val="24"/>
        </w:rPr>
        <w:t xml:space="preserve">В нем приняло участие 40 пациентов трудоспособного возраста от 35 до 45 лет с остеохондрозом поясничного отдела позвоночника. В </w:t>
      </w:r>
      <w:proofErr w:type="gramStart"/>
      <w:r w:rsidRPr="00ED48A2">
        <w:rPr>
          <w:rFonts w:ascii="Times New Roman" w:hAnsi="Times New Roman" w:cs="Times New Roman"/>
          <w:sz w:val="24"/>
          <w:szCs w:val="24"/>
        </w:rPr>
        <w:t>КГ</w:t>
      </w:r>
      <w:proofErr w:type="gramEnd"/>
      <w:r w:rsidRPr="00ED48A2">
        <w:rPr>
          <w:rFonts w:ascii="Times New Roman" w:hAnsi="Times New Roman" w:cs="Times New Roman"/>
          <w:sz w:val="24"/>
          <w:szCs w:val="24"/>
        </w:rPr>
        <w:t xml:space="preserve"> средний возраст составил </w:t>
      </w:r>
      <w:r w:rsidRPr="00ED48A2">
        <w:rPr>
          <w:rFonts w:ascii="Times New Roman" w:hAnsi="Times New Roman" w:cs="Times New Roman"/>
          <w:sz w:val="24"/>
          <w:szCs w:val="24"/>
        </w:rPr>
        <w:lastRenderedPageBreak/>
        <w:t xml:space="preserve">41,7±6,3 года, в ЭГ – 43,2±8,3 года.  </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20 пациентов вошли в состав контрольной группы, 20 – экспериментальной.</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Контрольная группа занималась по традиционной программе, в которую вошли физиотерапия, массаж и лечебная гимнастика, направленная на решение задач укрепление мышц спины и брюшного пресса и увеличение подвижности позвоночника.</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Экспериментальная группа применяла на занятиях по лечебной гимнастике методику проприоцептивной тренировки. Массаж и физиотерапия – по стандартной программе.</w:t>
      </w:r>
    </w:p>
    <w:p w:rsidR="00ED48A2" w:rsidRPr="00ED48A2" w:rsidRDefault="00ED48A2" w:rsidP="00ED48A2">
      <w:pPr>
        <w:widowControl w:val="0"/>
        <w:spacing w:line="240" w:lineRule="auto"/>
        <w:ind w:firstLine="709"/>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До и после эксперимента была проведена оценка функционального состояния пациентов обеих групп с помощью следующих тестов: оценка растяжимости квадратной мышцы поясницы; оценка функциональной силы мышцы, выпрямляющей позвоночник; оценка растяжимости мышцы, выпрямляющей позвоночник.</w:t>
      </w:r>
    </w:p>
    <w:p w:rsidR="00ED48A2" w:rsidRPr="00ED48A2" w:rsidRDefault="00ED48A2" w:rsidP="00ED48A2">
      <w:pPr>
        <w:widowControl w:val="0"/>
        <w:spacing w:line="240" w:lineRule="auto"/>
        <w:ind w:firstLine="708"/>
        <w:contextualSpacing/>
        <w:jc w:val="both"/>
        <w:rPr>
          <w:rFonts w:ascii="Times New Roman" w:hAnsi="Times New Roman" w:cs="Times New Roman"/>
          <w:sz w:val="24"/>
          <w:szCs w:val="24"/>
        </w:rPr>
      </w:pPr>
      <w:r w:rsidRPr="00ED48A2">
        <w:rPr>
          <w:rFonts w:ascii="Times New Roman" w:hAnsi="Times New Roman" w:cs="Times New Roman"/>
          <w:sz w:val="24"/>
          <w:szCs w:val="24"/>
        </w:rPr>
        <w:t xml:space="preserve">По динамике результатов оценивалась эффективность разработанной комплексной программы реабилитации. </w:t>
      </w:r>
    </w:p>
    <w:p w:rsidR="00ED48A2" w:rsidRPr="00ED48A2" w:rsidRDefault="00ED48A2" w:rsidP="00ED48A2">
      <w:pPr>
        <w:widowControl w:val="0"/>
        <w:spacing w:line="240" w:lineRule="auto"/>
        <w:jc w:val="both"/>
        <w:rPr>
          <w:rFonts w:ascii="Times New Roman" w:hAnsi="Times New Roman" w:cs="Times New Roman"/>
          <w:sz w:val="24"/>
          <w:szCs w:val="24"/>
        </w:rPr>
      </w:pPr>
      <w:r w:rsidRPr="00ED48A2">
        <w:rPr>
          <w:rFonts w:ascii="Times New Roman" w:hAnsi="Times New Roman" w:cs="Times New Roman"/>
          <w:sz w:val="24"/>
          <w:szCs w:val="24"/>
        </w:rPr>
        <w:tab/>
        <w:t>Занятия длились по 30 минут на протяжении двух недель (10 процедур).</w:t>
      </w:r>
    </w:p>
    <w:p w:rsidR="00ED48A2" w:rsidRPr="00ED48A2" w:rsidRDefault="00ED48A2" w:rsidP="00ED48A2">
      <w:pPr>
        <w:widowControl w:val="0"/>
        <w:spacing w:line="240" w:lineRule="auto"/>
        <w:ind w:firstLine="709"/>
        <w:jc w:val="both"/>
        <w:rPr>
          <w:rFonts w:ascii="Times New Roman" w:hAnsi="Times New Roman" w:cs="Times New Roman"/>
          <w:sz w:val="24"/>
          <w:szCs w:val="24"/>
        </w:rPr>
      </w:pPr>
      <w:r w:rsidRPr="00ED48A2">
        <w:rPr>
          <w:rFonts w:ascii="Times New Roman" w:hAnsi="Times New Roman" w:cs="Times New Roman"/>
          <w:sz w:val="24"/>
          <w:szCs w:val="24"/>
        </w:rPr>
        <w:t>На третьем этапе исследования полученные результаты были обработаны с помощью методов математической статистики. Работа была оформлена в соответствии с требованиями.</w:t>
      </w:r>
    </w:p>
    <w:p w:rsidR="00ED48A2" w:rsidRPr="00ED48A2" w:rsidRDefault="00ED48A2" w:rsidP="00ED48A2">
      <w:pPr>
        <w:widowControl w:val="0"/>
        <w:spacing w:line="240" w:lineRule="auto"/>
        <w:ind w:firstLine="708"/>
        <w:jc w:val="both"/>
        <w:outlineLvl w:val="1"/>
        <w:rPr>
          <w:rFonts w:ascii="Times New Roman" w:hAnsi="Times New Roman" w:cs="Times New Roman"/>
          <w:sz w:val="24"/>
          <w:szCs w:val="24"/>
        </w:rPr>
      </w:pPr>
      <w:r w:rsidRPr="00ED48A2">
        <w:rPr>
          <w:rFonts w:ascii="Times New Roman" w:hAnsi="Times New Roman" w:cs="Times New Roman"/>
          <w:sz w:val="24"/>
          <w:szCs w:val="24"/>
        </w:rPr>
        <w:t>Эффективность методики проприоцептивной тренировки в восстановлении двигательной функции при остеохондрозе поясничного отдела позвоночника.</w:t>
      </w:r>
    </w:p>
    <w:p w:rsidR="00ED48A2" w:rsidRPr="00ED48A2" w:rsidRDefault="00ED48A2" w:rsidP="00ED48A2">
      <w:pPr>
        <w:widowControl w:val="0"/>
        <w:spacing w:line="240" w:lineRule="auto"/>
        <w:ind w:firstLine="709"/>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Отличительной особенностью разработанной нами программы является применение методики проприоцептивной тренировки в лечебной гимнастике. При этом используются определенные схемы и типы упражнений, приближающиеся к естественным движениям, исходя из того положения, что путем усиления сигналов со стороны проприорецепторов можно улучшить функциональное состояние двигательных центров. Мы предположили, что выполнение лечебной гимнастики, основанной на проприоцептивной тренировке, повысит эффективность проводимых реабилитационных мероприятий и окажет выраженное положительное воздействие на состояние постинсультных больных. </w:t>
      </w:r>
    </w:p>
    <w:p w:rsidR="00ED48A2" w:rsidRPr="00ED48A2" w:rsidRDefault="00ED48A2" w:rsidP="00ED48A2">
      <w:pPr>
        <w:widowControl w:val="0"/>
        <w:spacing w:line="240" w:lineRule="auto"/>
        <w:ind w:firstLine="709"/>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Остальные реабилитационные мероприятий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и ЭГ не различаются.</w:t>
      </w:r>
    </w:p>
    <w:p w:rsidR="00ED48A2" w:rsidRPr="00ED48A2" w:rsidRDefault="00ED48A2" w:rsidP="00ED48A2">
      <w:pPr>
        <w:widowControl w:val="0"/>
        <w:spacing w:line="240" w:lineRule="auto"/>
        <w:ind w:firstLine="708"/>
        <w:jc w:val="both"/>
        <w:rPr>
          <w:rFonts w:ascii="Times New Roman" w:hAnsi="Times New Roman" w:cs="Times New Roman"/>
          <w:bCs/>
          <w:i/>
          <w:iCs/>
          <w:sz w:val="24"/>
          <w:szCs w:val="24"/>
        </w:rPr>
      </w:pPr>
      <w:r w:rsidRPr="00ED48A2">
        <w:rPr>
          <w:rFonts w:ascii="Times New Roman" w:hAnsi="Times New Roman" w:cs="Times New Roman"/>
          <w:i/>
          <w:iCs/>
          <w:sz w:val="24"/>
          <w:szCs w:val="24"/>
        </w:rPr>
        <w:t>Для оценки эффективности проводимых реабилитационных мероприятий эффективности были проведены:</w:t>
      </w:r>
    </w:p>
    <w:p w:rsidR="00ED48A2" w:rsidRPr="00ED48A2" w:rsidRDefault="00ED48A2" w:rsidP="00ED48A2">
      <w:pPr>
        <w:widowControl w:val="0"/>
        <w:numPr>
          <w:ilvl w:val="0"/>
          <w:numId w:val="15"/>
        </w:numPr>
        <w:tabs>
          <w:tab w:val="left" w:pos="180"/>
          <w:tab w:val="left" w:pos="993"/>
        </w:tabs>
        <w:spacing w:line="240" w:lineRule="auto"/>
        <w:ind w:left="0" w:firstLine="709"/>
        <w:jc w:val="both"/>
        <w:rPr>
          <w:rFonts w:ascii="Times New Roman" w:hAnsi="Times New Roman" w:cs="Times New Roman"/>
          <w:sz w:val="24"/>
          <w:szCs w:val="24"/>
        </w:rPr>
      </w:pPr>
      <w:r w:rsidRPr="00ED48A2">
        <w:rPr>
          <w:rFonts w:ascii="Times New Roman" w:hAnsi="Times New Roman" w:cs="Times New Roman"/>
          <w:sz w:val="24"/>
          <w:szCs w:val="24"/>
        </w:rPr>
        <w:t>исследование функциональной силы мышцы, выпрямляющей позвоночник;</w:t>
      </w:r>
    </w:p>
    <w:p w:rsidR="00ED48A2" w:rsidRPr="00ED48A2" w:rsidRDefault="00ED48A2" w:rsidP="00ED48A2">
      <w:pPr>
        <w:widowControl w:val="0"/>
        <w:numPr>
          <w:ilvl w:val="0"/>
          <w:numId w:val="15"/>
        </w:numPr>
        <w:tabs>
          <w:tab w:val="left" w:pos="180"/>
          <w:tab w:val="left" w:pos="993"/>
        </w:tabs>
        <w:spacing w:line="240" w:lineRule="auto"/>
        <w:ind w:left="0" w:firstLine="709"/>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исследование растяжимости мышцы, выпрямляющей позвоночник.</w:t>
      </w:r>
    </w:p>
    <w:p w:rsidR="00ED48A2" w:rsidRPr="00ED48A2" w:rsidRDefault="00ED48A2" w:rsidP="00ED48A2">
      <w:pPr>
        <w:widowControl w:val="0"/>
        <w:tabs>
          <w:tab w:val="left" w:pos="0"/>
        </w:tabs>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Результаты пациентов ЭГ и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находятся на среднем уровне и достоверно не различаются. Это позволило нам проводить их дальнейшее сравнение. </w:t>
      </w:r>
    </w:p>
    <w:p w:rsidR="00ED48A2" w:rsidRPr="00ED48A2" w:rsidRDefault="00ED48A2" w:rsidP="00ED48A2">
      <w:pPr>
        <w:widowControl w:val="0"/>
        <w:spacing w:line="240" w:lineRule="auto"/>
        <w:ind w:firstLine="851"/>
        <w:jc w:val="both"/>
        <w:rPr>
          <w:rFonts w:ascii="Times New Roman" w:hAnsi="Times New Roman" w:cs="Times New Roman"/>
          <w:sz w:val="24"/>
          <w:szCs w:val="24"/>
        </w:rPr>
      </w:pPr>
      <w:r w:rsidRPr="00ED48A2">
        <w:rPr>
          <w:rFonts w:ascii="Times New Roman" w:hAnsi="Times New Roman" w:cs="Times New Roman"/>
          <w:sz w:val="24"/>
          <w:szCs w:val="24"/>
        </w:rPr>
        <w:t>После проведения курса реабилитационных мероприятий все занимающиеся были повторно протестированы для оценки динамики их функционального состояния. Полученные результаты представлены в таблице 1</w:t>
      </w:r>
    </w:p>
    <w:p w:rsidR="00ED48A2" w:rsidRPr="00ED48A2" w:rsidRDefault="00ED48A2" w:rsidP="00ED48A2">
      <w:pPr>
        <w:widowControl w:val="0"/>
        <w:spacing w:line="360" w:lineRule="atLeast"/>
        <w:jc w:val="center"/>
        <w:rPr>
          <w:rFonts w:ascii="Times New Roman" w:eastAsia="Times New Roman" w:hAnsi="Times New Roman" w:cs="Times New Roman"/>
          <w:i/>
          <w:sz w:val="24"/>
          <w:szCs w:val="24"/>
          <w:lang w:eastAsia="en-US"/>
        </w:rPr>
      </w:pPr>
      <w:r w:rsidRPr="00ED48A2">
        <w:rPr>
          <w:rFonts w:ascii="Times New Roman" w:eastAsia="Times New Roman" w:hAnsi="Times New Roman" w:cs="Times New Roman"/>
          <w:i/>
          <w:sz w:val="24"/>
          <w:szCs w:val="24"/>
          <w:lang w:eastAsia="en-US"/>
        </w:rPr>
        <w:t xml:space="preserve">Таблица 1 – Результаты </w:t>
      </w:r>
      <w:proofErr w:type="gramStart"/>
      <w:r w:rsidRPr="00ED48A2">
        <w:rPr>
          <w:rFonts w:ascii="Times New Roman" w:eastAsia="Times New Roman" w:hAnsi="Times New Roman" w:cs="Times New Roman"/>
          <w:i/>
          <w:sz w:val="24"/>
          <w:szCs w:val="24"/>
          <w:lang w:eastAsia="en-US"/>
        </w:rPr>
        <w:t>КГ</w:t>
      </w:r>
      <w:proofErr w:type="gramEnd"/>
      <w:r w:rsidRPr="00ED48A2">
        <w:rPr>
          <w:rFonts w:ascii="Times New Roman" w:eastAsia="Times New Roman" w:hAnsi="Times New Roman" w:cs="Times New Roman"/>
          <w:i/>
          <w:sz w:val="24"/>
          <w:szCs w:val="24"/>
          <w:lang w:eastAsia="en-US"/>
        </w:rPr>
        <w:t xml:space="preserve"> и ЭГ в конце педагогического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1643"/>
        <w:gridCol w:w="2041"/>
        <w:gridCol w:w="2238"/>
      </w:tblGrid>
      <w:tr w:rsidR="00ED48A2" w:rsidRPr="00ED48A2" w:rsidTr="00FD435E">
        <w:trPr>
          <w:jc w:val="center"/>
        </w:trPr>
        <w:tc>
          <w:tcPr>
            <w:tcW w:w="3438"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rPr>
              <w:t>Показатели</w:t>
            </w:r>
          </w:p>
        </w:tc>
        <w:tc>
          <w:tcPr>
            <w:tcW w:w="1654" w:type="dxa"/>
            <w:vAlign w:val="center"/>
          </w:tcPr>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Э</w:t>
            </w:r>
            <w:r w:rsidRPr="00ED48A2">
              <w:rPr>
                <w:rFonts w:ascii="Times New Roman" w:hAnsi="Times New Roman"/>
                <w:sz w:val="24"/>
                <w:szCs w:val="24"/>
              </w:rPr>
              <w:t xml:space="preserve">Г </w:t>
            </w:r>
            <w:r w:rsidRPr="00ED48A2">
              <w:rPr>
                <w:rFonts w:ascii="Times New Roman" w:hAnsi="Times New Roman"/>
                <w:sz w:val="24"/>
                <w:szCs w:val="24"/>
                <w:lang w:val="be-BY"/>
              </w:rPr>
              <w:t>(</w:t>
            </w:r>
            <w:r w:rsidRPr="00ED48A2">
              <w:rPr>
                <w:rFonts w:ascii="Times New Roman" w:hAnsi="Times New Roman"/>
                <w:sz w:val="24"/>
                <w:szCs w:val="24"/>
                <w:lang w:val="en-US"/>
              </w:rPr>
              <w:t>n</w:t>
            </w:r>
            <w:r w:rsidRPr="00ED48A2">
              <w:rPr>
                <w:rFonts w:ascii="Times New Roman" w:hAnsi="Times New Roman"/>
                <w:sz w:val="24"/>
                <w:szCs w:val="24"/>
                <w:lang w:val="be-BY"/>
              </w:rPr>
              <w:t>=20)</w:t>
            </w:r>
          </w:p>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Х±</w:t>
            </w:r>
            <w:r w:rsidRPr="00ED48A2">
              <w:rPr>
                <w:rFonts w:ascii="Times New Roman" w:hAnsi="Times New Roman"/>
                <w:sz w:val="24"/>
                <w:szCs w:val="24"/>
                <w:lang w:val="en-US"/>
              </w:rPr>
              <w:t>Sx</w:t>
            </w:r>
          </w:p>
        </w:tc>
        <w:tc>
          <w:tcPr>
            <w:tcW w:w="2072" w:type="dxa"/>
            <w:vAlign w:val="center"/>
          </w:tcPr>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К</w:t>
            </w:r>
            <w:r w:rsidRPr="00ED48A2">
              <w:rPr>
                <w:rFonts w:ascii="Times New Roman" w:hAnsi="Times New Roman"/>
                <w:sz w:val="24"/>
                <w:szCs w:val="24"/>
              </w:rPr>
              <w:t>Г</w:t>
            </w:r>
            <w:r w:rsidRPr="00ED48A2">
              <w:rPr>
                <w:rFonts w:ascii="Times New Roman" w:hAnsi="Times New Roman"/>
                <w:sz w:val="24"/>
                <w:szCs w:val="24"/>
                <w:lang w:val="be-BY"/>
              </w:rPr>
              <w:t xml:space="preserve"> (</w:t>
            </w:r>
            <w:r w:rsidRPr="00ED48A2">
              <w:rPr>
                <w:rFonts w:ascii="Times New Roman" w:hAnsi="Times New Roman"/>
                <w:sz w:val="24"/>
                <w:szCs w:val="24"/>
                <w:lang w:val="en-US"/>
              </w:rPr>
              <w:t>n</w:t>
            </w:r>
            <w:r w:rsidRPr="00ED48A2">
              <w:rPr>
                <w:rFonts w:ascii="Times New Roman" w:hAnsi="Times New Roman"/>
                <w:sz w:val="24"/>
                <w:szCs w:val="24"/>
                <w:lang w:val="be-BY"/>
              </w:rPr>
              <w:t>=20)</w:t>
            </w:r>
          </w:p>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Х±</w:t>
            </w:r>
            <w:r w:rsidRPr="00ED48A2">
              <w:rPr>
                <w:rFonts w:ascii="Times New Roman" w:hAnsi="Times New Roman"/>
                <w:sz w:val="24"/>
                <w:szCs w:val="24"/>
                <w:lang w:val="en-US"/>
              </w:rPr>
              <w:t>Sx</w:t>
            </w:r>
          </w:p>
        </w:tc>
        <w:tc>
          <w:tcPr>
            <w:tcW w:w="2266"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rPr>
              <w:t>достоверность различий</w:t>
            </w:r>
          </w:p>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rPr>
              <w:t xml:space="preserve">(при </w:t>
            </w:r>
            <w:proofErr w:type="gramStart"/>
            <w:r w:rsidRPr="00ED48A2">
              <w:rPr>
                <w:rFonts w:ascii="Times New Roman" w:hAnsi="Times New Roman"/>
                <w:sz w:val="24"/>
                <w:szCs w:val="24"/>
              </w:rPr>
              <w:t>t</w:t>
            </w:r>
            <w:proofErr w:type="gramEnd"/>
            <w:r w:rsidRPr="00ED48A2">
              <w:rPr>
                <w:rFonts w:ascii="Times New Roman" w:hAnsi="Times New Roman"/>
                <w:sz w:val="24"/>
                <w:szCs w:val="24"/>
              </w:rPr>
              <w:t>крит=2,02)</w:t>
            </w:r>
          </w:p>
        </w:tc>
      </w:tr>
      <w:tr w:rsidR="00ED48A2" w:rsidRPr="00ED48A2" w:rsidTr="00FD435E">
        <w:trPr>
          <w:jc w:val="center"/>
        </w:trPr>
        <w:tc>
          <w:tcPr>
            <w:tcW w:w="3438" w:type="dxa"/>
            <w:vAlign w:val="center"/>
          </w:tcPr>
          <w:p w:rsidR="00ED48A2" w:rsidRPr="00ED48A2" w:rsidRDefault="00ED48A2" w:rsidP="00ED48A2">
            <w:pPr>
              <w:widowControl w:val="0"/>
              <w:spacing w:line="240" w:lineRule="auto"/>
              <w:rPr>
                <w:rFonts w:ascii="Times New Roman" w:hAnsi="Times New Roman"/>
                <w:sz w:val="24"/>
                <w:szCs w:val="24"/>
              </w:rPr>
            </w:pPr>
            <w:r w:rsidRPr="00ED48A2">
              <w:rPr>
                <w:rFonts w:ascii="Times New Roman" w:hAnsi="Times New Roman"/>
                <w:sz w:val="24"/>
                <w:szCs w:val="24"/>
              </w:rPr>
              <w:t xml:space="preserve">Растяжимость квадратной мышцы поясницы (наклон вправо), </w:t>
            </w:r>
            <w:proofErr w:type="gramStart"/>
            <w:r w:rsidRPr="00ED48A2">
              <w:rPr>
                <w:rFonts w:ascii="Times New Roman" w:hAnsi="Times New Roman"/>
                <w:sz w:val="24"/>
                <w:szCs w:val="24"/>
              </w:rPr>
              <w:t>см</w:t>
            </w:r>
            <w:proofErr w:type="gramEnd"/>
          </w:p>
        </w:tc>
        <w:tc>
          <w:tcPr>
            <w:tcW w:w="1654" w:type="dxa"/>
            <w:vAlign w:val="center"/>
          </w:tcPr>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16,75±0,52</w:t>
            </w:r>
          </w:p>
        </w:tc>
        <w:tc>
          <w:tcPr>
            <w:tcW w:w="2072" w:type="dxa"/>
            <w:vAlign w:val="center"/>
          </w:tcPr>
          <w:p w:rsidR="00ED48A2" w:rsidRPr="00ED48A2" w:rsidRDefault="00ED48A2" w:rsidP="00ED48A2">
            <w:pPr>
              <w:widowControl w:val="0"/>
              <w:spacing w:line="240" w:lineRule="auto"/>
              <w:jc w:val="center"/>
              <w:rPr>
                <w:rFonts w:ascii="Times New Roman" w:hAnsi="Times New Roman"/>
                <w:sz w:val="24"/>
                <w:szCs w:val="24"/>
                <w:lang w:val="be-BY"/>
              </w:rPr>
            </w:pPr>
            <w:r w:rsidRPr="00ED48A2">
              <w:rPr>
                <w:rFonts w:ascii="Times New Roman" w:hAnsi="Times New Roman"/>
                <w:sz w:val="24"/>
                <w:szCs w:val="24"/>
                <w:lang w:val="be-BY"/>
              </w:rPr>
              <w:t>14,25±1,04</w:t>
            </w:r>
          </w:p>
        </w:tc>
        <w:tc>
          <w:tcPr>
            <w:tcW w:w="2266" w:type="dxa"/>
            <w:vAlign w:val="center"/>
          </w:tcPr>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t</w:t>
            </w:r>
            <w:proofErr w:type="gramEnd"/>
            <w:r w:rsidRPr="00ED48A2">
              <w:rPr>
                <w:rFonts w:ascii="Times New Roman" w:hAnsi="Times New Roman"/>
                <w:sz w:val="24"/>
                <w:szCs w:val="24"/>
              </w:rPr>
              <w:t>набл=2,14</w:t>
            </w:r>
          </w:p>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р</w:t>
            </w:r>
            <w:proofErr w:type="gramEnd"/>
            <w:r w:rsidRPr="00ED48A2">
              <w:rPr>
                <w:rFonts w:ascii="Times New Roman" w:hAnsi="Times New Roman"/>
                <w:sz w:val="24"/>
                <w:szCs w:val="24"/>
              </w:rPr>
              <w:t>&lt;0,05</w:t>
            </w:r>
          </w:p>
        </w:tc>
      </w:tr>
      <w:tr w:rsidR="00ED48A2" w:rsidRPr="00ED48A2" w:rsidTr="00FD435E">
        <w:trPr>
          <w:jc w:val="center"/>
        </w:trPr>
        <w:tc>
          <w:tcPr>
            <w:tcW w:w="3438" w:type="dxa"/>
            <w:vAlign w:val="center"/>
          </w:tcPr>
          <w:p w:rsidR="00ED48A2" w:rsidRPr="00ED48A2" w:rsidRDefault="00ED48A2" w:rsidP="00ED48A2">
            <w:pPr>
              <w:widowControl w:val="0"/>
              <w:spacing w:line="240" w:lineRule="auto"/>
              <w:rPr>
                <w:rFonts w:ascii="Times New Roman" w:hAnsi="Times New Roman"/>
                <w:sz w:val="24"/>
                <w:szCs w:val="24"/>
              </w:rPr>
            </w:pPr>
            <w:r w:rsidRPr="00ED48A2">
              <w:rPr>
                <w:rFonts w:ascii="Times New Roman" w:hAnsi="Times New Roman"/>
                <w:sz w:val="24"/>
                <w:szCs w:val="24"/>
              </w:rPr>
              <w:t xml:space="preserve">Растяжимость квадратной мышцы поясницы (наклон влево), </w:t>
            </w:r>
            <w:proofErr w:type="gramStart"/>
            <w:r w:rsidRPr="00ED48A2">
              <w:rPr>
                <w:rFonts w:ascii="Times New Roman" w:hAnsi="Times New Roman"/>
                <w:sz w:val="24"/>
                <w:szCs w:val="24"/>
              </w:rPr>
              <w:t>см</w:t>
            </w:r>
            <w:proofErr w:type="gramEnd"/>
          </w:p>
        </w:tc>
        <w:tc>
          <w:tcPr>
            <w:tcW w:w="1654"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be-BY"/>
              </w:rPr>
              <w:t>16,88±0,79</w:t>
            </w:r>
          </w:p>
        </w:tc>
        <w:tc>
          <w:tcPr>
            <w:tcW w:w="2072"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be-BY"/>
              </w:rPr>
              <w:t>14,0±0,97</w:t>
            </w:r>
          </w:p>
        </w:tc>
        <w:tc>
          <w:tcPr>
            <w:tcW w:w="2266"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en-US"/>
              </w:rPr>
              <w:t>t</w:t>
            </w:r>
            <w:r w:rsidRPr="00ED48A2">
              <w:rPr>
                <w:rFonts w:ascii="Times New Roman" w:hAnsi="Times New Roman"/>
                <w:sz w:val="24"/>
                <w:szCs w:val="24"/>
              </w:rPr>
              <w:t>набл.=2,3</w:t>
            </w:r>
          </w:p>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р</w:t>
            </w:r>
            <w:proofErr w:type="gramEnd"/>
            <w:r w:rsidRPr="00ED48A2">
              <w:rPr>
                <w:rFonts w:ascii="Times New Roman" w:hAnsi="Times New Roman"/>
                <w:sz w:val="24"/>
                <w:szCs w:val="24"/>
              </w:rPr>
              <w:t>&lt;0,05</w:t>
            </w:r>
          </w:p>
        </w:tc>
      </w:tr>
      <w:tr w:rsidR="00ED48A2" w:rsidRPr="00ED48A2" w:rsidTr="00FD435E">
        <w:trPr>
          <w:jc w:val="center"/>
        </w:trPr>
        <w:tc>
          <w:tcPr>
            <w:tcW w:w="3438" w:type="dxa"/>
            <w:vAlign w:val="center"/>
          </w:tcPr>
          <w:p w:rsidR="00ED48A2" w:rsidRPr="00ED48A2" w:rsidRDefault="00ED48A2" w:rsidP="00ED48A2">
            <w:pPr>
              <w:widowControl w:val="0"/>
              <w:spacing w:line="240" w:lineRule="auto"/>
              <w:rPr>
                <w:rFonts w:ascii="Times New Roman" w:hAnsi="Times New Roman"/>
                <w:sz w:val="24"/>
                <w:szCs w:val="24"/>
              </w:rPr>
            </w:pPr>
            <w:r w:rsidRPr="00ED48A2">
              <w:rPr>
                <w:rFonts w:ascii="Times New Roman" w:hAnsi="Times New Roman"/>
                <w:sz w:val="24"/>
                <w:szCs w:val="24"/>
              </w:rPr>
              <w:t xml:space="preserve">Растяжимость мышцы, </w:t>
            </w:r>
            <w:r w:rsidRPr="00ED48A2">
              <w:rPr>
                <w:rFonts w:ascii="Times New Roman" w:hAnsi="Times New Roman"/>
                <w:sz w:val="24"/>
                <w:szCs w:val="24"/>
              </w:rPr>
              <w:lastRenderedPageBreak/>
              <w:t xml:space="preserve">выпрямляющей позвоночник (наклон вперед), </w:t>
            </w:r>
            <w:proofErr w:type="gramStart"/>
            <w:r w:rsidRPr="00ED48A2">
              <w:rPr>
                <w:rFonts w:ascii="Times New Roman" w:hAnsi="Times New Roman"/>
                <w:sz w:val="24"/>
                <w:szCs w:val="24"/>
              </w:rPr>
              <w:t>см</w:t>
            </w:r>
            <w:proofErr w:type="gramEnd"/>
          </w:p>
        </w:tc>
        <w:tc>
          <w:tcPr>
            <w:tcW w:w="1654"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be-BY"/>
              </w:rPr>
              <w:lastRenderedPageBreak/>
              <w:t>12,38±0,9</w:t>
            </w:r>
          </w:p>
        </w:tc>
        <w:tc>
          <w:tcPr>
            <w:tcW w:w="2072"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be-BY"/>
              </w:rPr>
              <w:t>9,63±0,83</w:t>
            </w:r>
          </w:p>
        </w:tc>
        <w:tc>
          <w:tcPr>
            <w:tcW w:w="2266" w:type="dxa"/>
            <w:vAlign w:val="center"/>
          </w:tcPr>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t</w:t>
            </w:r>
            <w:proofErr w:type="gramEnd"/>
            <w:r w:rsidRPr="00ED48A2">
              <w:rPr>
                <w:rFonts w:ascii="Times New Roman" w:hAnsi="Times New Roman"/>
                <w:sz w:val="24"/>
                <w:szCs w:val="24"/>
              </w:rPr>
              <w:t>набл=2,24</w:t>
            </w:r>
          </w:p>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lastRenderedPageBreak/>
              <w:t>р</w:t>
            </w:r>
            <w:proofErr w:type="gramEnd"/>
            <w:r w:rsidRPr="00ED48A2">
              <w:rPr>
                <w:rFonts w:ascii="Times New Roman" w:hAnsi="Times New Roman"/>
                <w:sz w:val="24"/>
                <w:szCs w:val="24"/>
              </w:rPr>
              <w:t>&lt;0,05</w:t>
            </w:r>
          </w:p>
        </w:tc>
      </w:tr>
      <w:tr w:rsidR="00ED48A2" w:rsidRPr="00ED48A2" w:rsidTr="00FD435E">
        <w:trPr>
          <w:jc w:val="center"/>
        </w:trPr>
        <w:tc>
          <w:tcPr>
            <w:tcW w:w="3438" w:type="dxa"/>
            <w:vAlign w:val="center"/>
          </w:tcPr>
          <w:p w:rsidR="00ED48A2" w:rsidRPr="00ED48A2" w:rsidRDefault="00ED48A2" w:rsidP="00ED48A2">
            <w:pPr>
              <w:widowControl w:val="0"/>
              <w:spacing w:line="240" w:lineRule="auto"/>
              <w:rPr>
                <w:rFonts w:ascii="Times New Roman" w:hAnsi="Times New Roman"/>
                <w:sz w:val="24"/>
                <w:szCs w:val="24"/>
              </w:rPr>
            </w:pPr>
            <w:r w:rsidRPr="00ED48A2">
              <w:rPr>
                <w:rFonts w:ascii="Times New Roman" w:hAnsi="Times New Roman"/>
                <w:sz w:val="24"/>
                <w:szCs w:val="24"/>
              </w:rPr>
              <w:lastRenderedPageBreak/>
              <w:t xml:space="preserve">Функциональная сила мышцы, выпрямляющей позвоночник, </w:t>
            </w:r>
            <w:proofErr w:type="gramStart"/>
            <w:r w:rsidRPr="00ED48A2">
              <w:rPr>
                <w:rFonts w:ascii="Times New Roman" w:hAnsi="Times New Roman"/>
                <w:sz w:val="24"/>
                <w:szCs w:val="24"/>
              </w:rPr>
              <w:t>с</w:t>
            </w:r>
            <w:proofErr w:type="gramEnd"/>
          </w:p>
        </w:tc>
        <w:tc>
          <w:tcPr>
            <w:tcW w:w="1654"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rPr>
              <w:t>138,75</w:t>
            </w:r>
            <w:r w:rsidRPr="00ED48A2">
              <w:rPr>
                <w:rFonts w:ascii="Times New Roman" w:hAnsi="Times New Roman"/>
                <w:sz w:val="24"/>
                <w:szCs w:val="24"/>
                <w:lang w:val="be-BY"/>
              </w:rPr>
              <w:t>±8,44</w:t>
            </w:r>
          </w:p>
        </w:tc>
        <w:tc>
          <w:tcPr>
            <w:tcW w:w="2072" w:type="dxa"/>
            <w:vAlign w:val="center"/>
          </w:tcPr>
          <w:p w:rsidR="00ED48A2" w:rsidRPr="00ED48A2" w:rsidRDefault="00ED48A2" w:rsidP="00ED48A2">
            <w:pPr>
              <w:widowControl w:val="0"/>
              <w:spacing w:line="240" w:lineRule="auto"/>
              <w:jc w:val="center"/>
              <w:rPr>
                <w:rFonts w:ascii="Times New Roman" w:hAnsi="Times New Roman"/>
                <w:sz w:val="24"/>
                <w:szCs w:val="24"/>
              </w:rPr>
            </w:pPr>
            <w:r w:rsidRPr="00ED48A2">
              <w:rPr>
                <w:rFonts w:ascii="Times New Roman" w:hAnsi="Times New Roman"/>
                <w:sz w:val="24"/>
                <w:szCs w:val="24"/>
                <w:lang w:val="be-BY"/>
              </w:rPr>
              <w:t>106,25±6,68</w:t>
            </w:r>
          </w:p>
        </w:tc>
        <w:tc>
          <w:tcPr>
            <w:tcW w:w="2266" w:type="dxa"/>
            <w:vAlign w:val="center"/>
          </w:tcPr>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t</w:t>
            </w:r>
            <w:proofErr w:type="gramEnd"/>
            <w:r w:rsidRPr="00ED48A2">
              <w:rPr>
                <w:rFonts w:ascii="Times New Roman" w:hAnsi="Times New Roman"/>
                <w:sz w:val="24"/>
                <w:szCs w:val="24"/>
              </w:rPr>
              <w:t>набл=3,01</w:t>
            </w:r>
          </w:p>
          <w:p w:rsidR="00ED48A2" w:rsidRPr="00ED48A2" w:rsidRDefault="00ED48A2" w:rsidP="00ED48A2">
            <w:pPr>
              <w:widowControl w:val="0"/>
              <w:spacing w:line="240" w:lineRule="auto"/>
              <w:jc w:val="center"/>
              <w:rPr>
                <w:rFonts w:ascii="Times New Roman" w:hAnsi="Times New Roman"/>
                <w:sz w:val="24"/>
                <w:szCs w:val="24"/>
              </w:rPr>
            </w:pPr>
            <w:proofErr w:type="gramStart"/>
            <w:r w:rsidRPr="00ED48A2">
              <w:rPr>
                <w:rFonts w:ascii="Times New Roman" w:hAnsi="Times New Roman"/>
                <w:sz w:val="24"/>
                <w:szCs w:val="24"/>
              </w:rPr>
              <w:t>р</w:t>
            </w:r>
            <w:proofErr w:type="gramEnd"/>
            <w:r w:rsidRPr="00ED48A2">
              <w:rPr>
                <w:rFonts w:ascii="Times New Roman" w:hAnsi="Times New Roman"/>
                <w:sz w:val="24"/>
                <w:szCs w:val="24"/>
              </w:rPr>
              <w:t>&lt;0,05</w:t>
            </w:r>
          </w:p>
        </w:tc>
      </w:tr>
    </w:tbl>
    <w:p w:rsidR="00ED48A2" w:rsidRPr="00ED48A2" w:rsidRDefault="00ED48A2" w:rsidP="00ED48A2">
      <w:pPr>
        <w:widowControl w:val="0"/>
        <w:tabs>
          <w:tab w:val="left" w:pos="0"/>
        </w:tabs>
        <w:spacing w:line="240" w:lineRule="auto"/>
        <w:ind w:firstLine="709"/>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Из данных, представленных в таблице видно, что в конце педагогического эксперимента показатели ЭГ превосходят таковые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причем по всем тестам превосходят достоверно. </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В результате проводимых мероприятий в ЭГ показатель, характеризующий состояние растяжимости квадратной мышцы поясницы (наклон вправо), изменился с 14,56 ±</w:t>
      </w:r>
      <w:smartTag w:uri="urn:schemas-microsoft-com:office:smarttags" w:element="metricconverter">
        <w:smartTagPr>
          <w:attr w:name="ProductID" w:val="0,97 см"/>
        </w:smartTagPr>
        <w:r w:rsidRPr="00ED48A2">
          <w:rPr>
            <w:rFonts w:ascii="Times New Roman" w:eastAsia="Times New Roman" w:hAnsi="Times New Roman" w:cs="Times New Roman"/>
            <w:sz w:val="24"/>
            <w:szCs w:val="24"/>
            <w:lang w:eastAsia="en-US"/>
          </w:rPr>
          <w:t>0,97 см</w:t>
        </w:r>
      </w:smartTag>
      <w:r w:rsidRPr="00ED48A2">
        <w:rPr>
          <w:rFonts w:ascii="Times New Roman" w:eastAsia="Times New Roman" w:hAnsi="Times New Roman" w:cs="Times New Roman"/>
          <w:sz w:val="24"/>
          <w:szCs w:val="24"/>
          <w:lang w:eastAsia="en-US"/>
        </w:rPr>
        <w:t xml:space="preserve"> до 16,75±</w:t>
      </w:r>
      <w:smartTag w:uri="urn:schemas-microsoft-com:office:smarttags" w:element="metricconverter">
        <w:smartTagPr>
          <w:attr w:name="ProductID" w:val="0,52 см"/>
        </w:smartTagPr>
        <w:r w:rsidRPr="00ED48A2">
          <w:rPr>
            <w:rFonts w:ascii="Times New Roman" w:eastAsia="Times New Roman" w:hAnsi="Times New Roman" w:cs="Times New Roman"/>
            <w:sz w:val="24"/>
            <w:szCs w:val="24"/>
            <w:lang w:eastAsia="en-US"/>
          </w:rPr>
          <w:t>0,52 см</w:t>
        </w:r>
      </w:smartTag>
      <w:r w:rsidRPr="00ED48A2">
        <w:rPr>
          <w:rFonts w:ascii="Times New Roman" w:eastAsia="Times New Roman" w:hAnsi="Times New Roman" w:cs="Times New Roman"/>
          <w:sz w:val="24"/>
          <w:szCs w:val="24"/>
          <w:lang w:eastAsia="en-US"/>
        </w:rPr>
        <w:t>. Прирост данного показателя составил 15%. В то же время в КГ данный показатель даже несколько уменьшился – с 14,5±</w:t>
      </w:r>
      <w:smartTag w:uri="urn:schemas-microsoft-com:office:smarttags" w:element="metricconverter">
        <w:smartTagPr>
          <w:attr w:name="ProductID" w:val="1,18 см"/>
        </w:smartTagPr>
        <w:r w:rsidRPr="00ED48A2">
          <w:rPr>
            <w:rFonts w:ascii="Times New Roman" w:eastAsia="Times New Roman" w:hAnsi="Times New Roman" w:cs="Times New Roman"/>
            <w:sz w:val="24"/>
            <w:szCs w:val="24"/>
            <w:lang w:eastAsia="en-US"/>
          </w:rPr>
          <w:t>1,18 см</w:t>
        </w:r>
      </w:smartTag>
      <w:r w:rsidRPr="00ED48A2">
        <w:rPr>
          <w:rFonts w:ascii="Times New Roman" w:eastAsia="Times New Roman" w:hAnsi="Times New Roman" w:cs="Times New Roman"/>
          <w:sz w:val="24"/>
          <w:szCs w:val="24"/>
          <w:lang w:eastAsia="en-US"/>
        </w:rPr>
        <w:t xml:space="preserve"> до 14,25±</w:t>
      </w:r>
      <w:smartTag w:uri="urn:schemas-microsoft-com:office:smarttags" w:element="metricconverter">
        <w:smartTagPr>
          <w:attr w:name="ProductID" w:val="1,04 см"/>
        </w:smartTagPr>
        <w:r w:rsidRPr="00ED48A2">
          <w:rPr>
            <w:rFonts w:ascii="Times New Roman" w:eastAsia="Times New Roman" w:hAnsi="Times New Roman" w:cs="Times New Roman"/>
            <w:sz w:val="24"/>
            <w:szCs w:val="24"/>
            <w:lang w:eastAsia="en-US"/>
          </w:rPr>
          <w:t>1,04 см</w:t>
        </w:r>
      </w:smartTag>
      <w:r w:rsidRPr="00ED48A2">
        <w:rPr>
          <w:rFonts w:ascii="Times New Roman" w:eastAsia="Times New Roman" w:hAnsi="Times New Roman" w:cs="Times New Roman"/>
          <w:sz w:val="24"/>
          <w:szCs w:val="24"/>
          <w:lang w:eastAsia="en-US"/>
        </w:rPr>
        <w:t xml:space="preserve">, т.е. </w:t>
      </w:r>
      <w:proofErr w:type="gramStart"/>
      <w:r w:rsidRPr="00ED48A2">
        <w:rPr>
          <w:rFonts w:ascii="Times New Roman" w:eastAsia="Times New Roman" w:hAnsi="Times New Roman" w:cs="Times New Roman"/>
          <w:sz w:val="24"/>
          <w:szCs w:val="24"/>
          <w:lang w:eastAsia="en-US"/>
        </w:rPr>
        <w:t>результат</w:t>
      </w:r>
      <w:proofErr w:type="gramEnd"/>
      <w:r w:rsidRPr="00ED48A2">
        <w:rPr>
          <w:rFonts w:ascii="Times New Roman" w:eastAsia="Times New Roman" w:hAnsi="Times New Roman" w:cs="Times New Roman"/>
          <w:sz w:val="24"/>
          <w:szCs w:val="24"/>
          <w:lang w:eastAsia="en-US"/>
        </w:rPr>
        <w:t xml:space="preserve"> ухудшился на 1,7%.</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Аналогичная картина наблюдается и при оценке результатов наклона влево: в ЭГ прослеживается положительная динамика – с 15,13±</w:t>
      </w:r>
      <w:smartTag w:uri="urn:schemas-microsoft-com:office:smarttags" w:element="metricconverter">
        <w:smartTagPr>
          <w:attr w:name="ProductID" w:val="0,99 см"/>
        </w:smartTagPr>
        <w:r w:rsidRPr="00ED48A2">
          <w:rPr>
            <w:rFonts w:ascii="Times New Roman" w:eastAsia="Times New Roman" w:hAnsi="Times New Roman" w:cs="Times New Roman"/>
            <w:sz w:val="24"/>
            <w:szCs w:val="24"/>
            <w:lang w:eastAsia="en-US"/>
          </w:rPr>
          <w:t>0,99 см</w:t>
        </w:r>
      </w:smartTag>
      <w:r w:rsidRPr="00ED48A2">
        <w:rPr>
          <w:rFonts w:ascii="Times New Roman" w:eastAsia="Times New Roman" w:hAnsi="Times New Roman" w:cs="Times New Roman"/>
          <w:sz w:val="24"/>
          <w:szCs w:val="24"/>
          <w:lang w:eastAsia="en-US"/>
        </w:rPr>
        <w:t xml:space="preserve"> до 16,88±</w:t>
      </w:r>
      <w:smartTag w:uri="urn:schemas-microsoft-com:office:smarttags" w:element="metricconverter">
        <w:smartTagPr>
          <w:attr w:name="ProductID" w:val="0,79 см"/>
        </w:smartTagPr>
        <w:r w:rsidRPr="00ED48A2">
          <w:rPr>
            <w:rFonts w:ascii="Times New Roman" w:eastAsia="Times New Roman" w:hAnsi="Times New Roman" w:cs="Times New Roman"/>
            <w:sz w:val="24"/>
            <w:szCs w:val="24"/>
            <w:lang w:eastAsia="en-US"/>
          </w:rPr>
          <w:t>0,79 см</w:t>
        </w:r>
      </w:smartTag>
      <w:r w:rsidRPr="00ED48A2">
        <w:rPr>
          <w:rFonts w:ascii="Times New Roman" w:eastAsia="Times New Roman" w:hAnsi="Times New Roman" w:cs="Times New Roman"/>
          <w:sz w:val="24"/>
          <w:szCs w:val="24"/>
          <w:lang w:eastAsia="en-US"/>
        </w:rPr>
        <w:t>, в КГ – незначительное ухудшение показателя (с 14,88±1,02 до 14,0±</w:t>
      </w:r>
      <w:smartTag w:uri="urn:schemas-microsoft-com:office:smarttags" w:element="metricconverter">
        <w:smartTagPr>
          <w:attr w:name="ProductID" w:val="0,97 см"/>
        </w:smartTagPr>
        <w:r w:rsidRPr="00ED48A2">
          <w:rPr>
            <w:rFonts w:ascii="Times New Roman" w:eastAsia="Times New Roman" w:hAnsi="Times New Roman" w:cs="Times New Roman"/>
            <w:sz w:val="24"/>
            <w:szCs w:val="24"/>
            <w:lang w:eastAsia="en-US"/>
          </w:rPr>
          <w:t>0,97 см</w:t>
        </w:r>
      </w:smartTag>
      <w:r w:rsidRPr="00ED48A2">
        <w:rPr>
          <w:rFonts w:ascii="Times New Roman" w:eastAsia="Times New Roman" w:hAnsi="Times New Roman" w:cs="Times New Roman"/>
          <w:sz w:val="24"/>
          <w:szCs w:val="24"/>
          <w:lang w:eastAsia="en-US"/>
        </w:rPr>
        <w:t xml:space="preserve">). Прирост данного показателя в ЭГ составил 11%, снижение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 5,9%.</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По результатам наклона вперед также сохраняется тенденция улучшения показателя в ЭГ (с 9,69±0,73 до 12,38±</w:t>
      </w:r>
      <w:smartTag w:uri="urn:schemas-microsoft-com:office:smarttags" w:element="metricconverter">
        <w:smartTagPr>
          <w:attr w:name="ProductID" w:val="0,9 см"/>
        </w:smartTagPr>
        <w:r w:rsidRPr="00ED48A2">
          <w:rPr>
            <w:rFonts w:ascii="Times New Roman" w:eastAsia="Times New Roman" w:hAnsi="Times New Roman" w:cs="Times New Roman"/>
            <w:sz w:val="24"/>
            <w:szCs w:val="24"/>
            <w:lang w:eastAsia="en-US"/>
          </w:rPr>
          <w:t>0,9 см</w:t>
        </w:r>
      </w:smartTag>
      <w:r w:rsidRPr="00ED48A2">
        <w:rPr>
          <w:rFonts w:ascii="Times New Roman" w:eastAsia="Times New Roman" w:hAnsi="Times New Roman" w:cs="Times New Roman"/>
          <w:sz w:val="24"/>
          <w:szCs w:val="24"/>
          <w:lang w:eastAsia="en-US"/>
        </w:rPr>
        <w:t>) и незначительного ухудшения в КГ (с 10,13±</w:t>
      </w:r>
      <w:smartTag w:uri="urn:schemas-microsoft-com:office:smarttags" w:element="metricconverter">
        <w:smartTagPr>
          <w:attr w:name="ProductID" w:val="0,84 см"/>
        </w:smartTagPr>
        <w:r w:rsidRPr="00ED48A2">
          <w:rPr>
            <w:rFonts w:ascii="Times New Roman" w:eastAsia="Times New Roman" w:hAnsi="Times New Roman" w:cs="Times New Roman"/>
            <w:sz w:val="24"/>
            <w:szCs w:val="24"/>
            <w:lang w:eastAsia="en-US"/>
          </w:rPr>
          <w:t>0,84 см</w:t>
        </w:r>
      </w:smartTag>
      <w:r w:rsidRPr="00ED48A2">
        <w:rPr>
          <w:rFonts w:ascii="Times New Roman" w:eastAsia="Times New Roman" w:hAnsi="Times New Roman" w:cs="Times New Roman"/>
          <w:sz w:val="24"/>
          <w:szCs w:val="24"/>
          <w:lang w:eastAsia="en-US"/>
        </w:rPr>
        <w:t xml:space="preserve"> до 9,63±</w:t>
      </w:r>
      <w:smartTag w:uri="urn:schemas-microsoft-com:office:smarttags" w:element="metricconverter">
        <w:smartTagPr>
          <w:attr w:name="ProductID" w:val="0,83 см"/>
        </w:smartTagPr>
        <w:r w:rsidRPr="00ED48A2">
          <w:rPr>
            <w:rFonts w:ascii="Times New Roman" w:eastAsia="Times New Roman" w:hAnsi="Times New Roman" w:cs="Times New Roman"/>
            <w:sz w:val="24"/>
            <w:szCs w:val="24"/>
            <w:lang w:eastAsia="en-US"/>
          </w:rPr>
          <w:t>0,83 см</w:t>
        </w:r>
      </w:smartTag>
      <w:r w:rsidRPr="00ED48A2">
        <w:rPr>
          <w:rFonts w:ascii="Times New Roman" w:eastAsia="Times New Roman" w:hAnsi="Times New Roman" w:cs="Times New Roman"/>
          <w:sz w:val="24"/>
          <w:szCs w:val="24"/>
          <w:lang w:eastAsia="en-US"/>
        </w:rPr>
        <w:t xml:space="preserve">). За время проведения педагогического эксперимента результат наклона вперед в ЭГ вырос на 27,8%,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 уменьшился на 4,9%.</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Таким образом, анализ динамики результатов функционального мышечного тестирования состояния постуральных мышц показал, что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наблюдается ухудшение, хотя и незначительное, состояния данных мышечных групп. Сохранение данной тенденции может привести к прогрессированию дегенеративно-дистрофических поражений в позвоночнике. В ЭГ прослеживается положительная динамика, что говорит об улучшении подвижности позвоночно-двигательных сегментов и улучшение их трофики. </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val="be-BY" w:eastAsia="en-US"/>
        </w:rPr>
      </w:pPr>
      <w:r w:rsidRPr="00ED48A2">
        <w:rPr>
          <w:rFonts w:ascii="Times New Roman" w:eastAsia="Times New Roman" w:hAnsi="Times New Roman" w:cs="Times New Roman"/>
          <w:sz w:val="24"/>
          <w:szCs w:val="24"/>
          <w:lang w:eastAsia="en-US"/>
        </w:rPr>
        <w:t xml:space="preserve">По результатам силовой выносливости мышц спины в обеих группах прослеживается положительная динамика. </w:t>
      </w:r>
      <w:proofErr w:type="gramStart"/>
      <w:r w:rsidRPr="00ED48A2">
        <w:rPr>
          <w:rFonts w:ascii="Times New Roman" w:eastAsia="Times New Roman" w:hAnsi="Times New Roman" w:cs="Times New Roman"/>
          <w:sz w:val="24"/>
          <w:szCs w:val="24"/>
          <w:lang w:eastAsia="en-US"/>
        </w:rPr>
        <w:t>В ЭГ улучшение составило 35,6 % (102,5</w:t>
      </w:r>
      <w:r w:rsidRPr="00ED48A2">
        <w:rPr>
          <w:rFonts w:ascii="Times New Roman" w:eastAsia="Times New Roman" w:hAnsi="Times New Roman" w:cs="Times New Roman"/>
          <w:sz w:val="24"/>
          <w:szCs w:val="24"/>
          <w:lang w:val="be-BY" w:eastAsia="en-US"/>
        </w:rPr>
        <w:t xml:space="preserve">±6,31 с </w:t>
      </w:r>
      <w:r w:rsidRPr="00ED48A2">
        <w:rPr>
          <w:rFonts w:ascii="Times New Roman" w:eastAsia="Times New Roman" w:hAnsi="Times New Roman" w:cs="Times New Roman"/>
          <w:kern w:val="24"/>
          <w:sz w:val="24"/>
          <w:szCs w:val="24"/>
          <w:lang w:eastAsia="en-US"/>
        </w:rPr>
        <w:t>–</w:t>
      </w:r>
      <w:r w:rsidRPr="00ED48A2">
        <w:rPr>
          <w:rFonts w:ascii="Times New Roman" w:eastAsia="Times New Roman" w:hAnsi="Times New Roman" w:cs="Times New Roman"/>
          <w:sz w:val="24"/>
          <w:szCs w:val="24"/>
          <w:lang w:val="be-BY" w:eastAsia="en-US"/>
        </w:rPr>
        <w:t xml:space="preserve"> в начале, </w:t>
      </w:r>
      <w:r w:rsidRPr="00ED48A2">
        <w:rPr>
          <w:rFonts w:ascii="Times New Roman" w:eastAsia="Times New Roman" w:hAnsi="Times New Roman" w:cs="Times New Roman"/>
          <w:sz w:val="24"/>
          <w:szCs w:val="24"/>
          <w:lang w:eastAsia="en-US"/>
        </w:rPr>
        <w:t>138,75</w:t>
      </w:r>
      <w:r w:rsidRPr="00ED48A2">
        <w:rPr>
          <w:rFonts w:ascii="Times New Roman" w:eastAsia="Times New Roman" w:hAnsi="Times New Roman" w:cs="Times New Roman"/>
          <w:sz w:val="24"/>
          <w:szCs w:val="24"/>
          <w:lang w:val="be-BY" w:eastAsia="en-US"/>
        </w:rPr>
        <w:t xml:space="preserve">±8,44 с </w:t>
      </w:r>
      <w:r w:rsidRPr="00ED48A2">
        <w:rPr>
          <w:rFonts w:ascii="Times New Roman" w:eastAsia="Times New Roman" w:hAnsi="Times New Roman" w:cs="Times New Roman"/>
          <w:kern w:val="24"/>
          <w:sz w:val="24"/>
          <w:szCs w:val="24"/>
          <w:lang w:eastAsia="en-US"/>
        </w:rPr>
        <w:t>–</w:t>
      </w:r>
      <w:r w:rsidRPr="00ED48A2">
        <w:rPr>
          <w:rFonts w:ascii="Times New Roman" w:eastAsia="Times New Roman" w:hAnsi="Times New Roman" w:cs="Times New Roman"/>
          <w:sz w:val="24"/>
          <w:szCs w:val="24"/>
          <w:lang w:val="be-BY" w:eastAsia="en-US"/>
        </w:rPr>
        <w:t xml:space="preserve"> в конце эксперимента).</w:t>
      </w:r>
      <w:proofErr w:type="gramEnd"/>
      <w:r w:rsidRPr="00ED48A2">
        <w:rPr>
          <w:rFonts w:ascii="Times New Roman" w:eastAsia="Times New Roman" w:hAnsi="Times New Roman" w:cs="Times New Roman"/>
          <w:sz w:val="24"/>
          <w:szCs w:val="24"/>
          <w:lang w:val="be-BY" w:eastAsia="en-US"/>
        </w:rPr>
        <w:t xml:space="preserve"> В КГ прирост составил 3,1% (103,13±8,27 с – в начале, 106,25±6,68 с – в конце эксперимента).</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Однако если в ЭГ рост данного показателя связан в первую очередь с улучшением состояния постуральных мышц, то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улучшилось не состояние мышечно-связочного аппарата, а только повысился тонус мышц. Для пациентов это фактор, предрасполагающий к прогрессированию остеохондроза [2].</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Таким образом, видно, что в ЭГ по всем исследуемым показателям наблюдается положительная динамика, в то время как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улучшились только показатели силовой выносливости мышц спины. Все показатели, характеризующие растяжимость мышц,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в конце эксперимента даже несколько ухудшились. Данное снижение результатов, возможно, объясняется тем, что при работе по традиционной методике ЛГ сохраняет высокий тонус постуральных мышц, что приводит к уменьшению подвижности позвоночника. Таким образом, создаются неблагоприятные условия для функционирования позвоночника, и появляется вероятность прогессирования дегенеративно-</w:t>
      </w:r>
      <w:bookmarkStart w:id="1" w:name="_Toc391410930"/>
      <w:r w:rsidRPr="00ED48A2">
        <w:rPr>
          <w:rFonts w:ascii="Times New Roman" w:eastAsia="Times New Roman" w:hAnsi="Times New Roman" w:cs="Times New Roman"/>
          <w:sz w:val="24"/>
          <w:szCs w:val="24"/>
          <w:lang w:eastAsia="en-US"/>
        </w:rPr>
        <w:t>дистрофических изменений в нем.</w:t>
      </w:r>
    </w:p>
    <w:p w:rsidR="00ED48A2" w:rsidRPr="00ED48A2" w:rsidRDefault="00ED48A2" w:rsidP="00ED48A2">
      <w:pPr>
        <w:widowControl w:val="0"/>
        <w:spacing w:line="240" w:lineRule="auto"/>
        <w:ind w:firstLine="720"/>
        <w:jc w:val="both"/>
        <w:rPr>
          <w:rFonts w:ascii="Times New Roman" w:eastAsia="Times New Roman" w:hAnsi="Times New Roman" w:cs="Times New Roman"/>
          <w:i/>
          <w:sz w:val="24"/>
          <w:szCs w:val="24"/>
          <w:lang w:eastAsia="en-US"/>
        </w:rPr>
      </w:pPr>
      <w:r w:rsidRPr="00ED48A2">
        <w:rPr>
          <w:rFonts w:ascii="Times New Roman" w:eastAsia="Times New Roman" w:hAnsi="Times New Roman" w:cs="Times New Roman"/>
          <w:i/>
          <w:sz w:val="24"/>
          <w:szCs w:val="24"/>
          <w:lang w:eastAsia="en-US"/>
        </w:rPr>
        <w:t>Заключение</w:t>
      </w:r>
      <w:bookmarkEnd w:id="1"/>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1. Проведенный нами анализ научно-методической литературы по данной проблеме показал, что традиционная методика лечебной гимнастики способствует укреплению мышц, однако межмышечные координационные возможности в результате болезни значительно нивелируются и поэтому деконструктивно проявляются даже </w:t>
      </w:r>
      <w:r w:rsidRPr="00ED48A2">
        <w:rPr>
          <w:rFonts w:ascii="Times New Roman" w:eastAsia="Times New Roman" w:hAnsi="Times New Roman" w:cs="Times New Roman"/>
          <w:sz w:val="24"/>
          <w:szCs w:val="24"/>
          <w:lang w:eastAsia="en-US"/>
        </w:rPr>
        <w:lastRenderedPageBreak/>
        <w:t>небольшие аномалии развития позвоночника.</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eastAsia="en-US"/>
        </w:rPr>
      </w:pPr>
      <w:r w:rsidRPr="00ED48A2">
        <w:rPr>
          <w:rFonts w:ascii="Times New Roman" w:eastAsia="Times New Roman" w:hAnsi="Times New Roman" w:cs="Times New Roman"/>
          <w:sz w:val="24"/>
          <w:szCs w:val="24"/>
          <w:lang w:eastAsia="en-US"/>
        </w:rPr>
        <w:t xml:space="preserve">2. Разработанная нами методика проприоцептивной тренировки, применяемая в комплексе реабилитационных мероприятий при остеохондрозе поясничного отдела позвоночника доказала свою высокую эффективность. В ЭГ по всем исследуемым показателям наблюдается положительная динамика, в то время как в </w:t>
      </w:r>
      <w:proofErr w:type="gramStart"/>
      <w:r w:rsidRPr="00ED48A2">
        <w:rPr>
          <w:rFonts w:ascii="Times New Roman" w:eastAsia="Times New Roman" w:hAnsi="Times New Roman" w:cs="Times New Roman"/>
          <w:sz w:val="24"/>
          <w:szCs w:val="24"/>
          <w:lang w:eastAsia="en-US"/>
        </w:rPr>
        <w:t>КГ</w:t>
      </w:r>
      <w:proofErr w:type="gramEnd"/>
      <w:r w:rsidRPr="00ED48A2">
        <w:rPr>
          <w:rFonts w:ascii="Times New Roman" w:eastAsia="Times New Roman" w:hAnsi="Times New Roman" w:cs="Times New Roman"/>
          <w:sz w:val="24"/>
          <w:szCs w:val="24"/>
          <w:lang w:eastAsia="en-US"/>
        </w:rPr>
        <w:t xml:space="preserve"> улучшились только показатели силовой выносливости мышц спины, а все показатели, характеризующие растяжимость мышц, в конце эксперимента даже несколько ухудшились. </w:t>
      </w:r>
    </w:p>
    <w:p w:rsidR="00ED48A2" w:rsidRPr="00ED48A2" w:rsidRDefault="00ED48A2" w:rsidP="00ED48A2">
      <w:pPr>
        <w:widowControl w:val="0"/>
        <w:spacing w:line="240" w:lineRule="auto"/>
        <w:ind w:firstLine="720"/>
        <w:jc w:val="both"/>
        <w:rPr>
          <w:rFonts w:ascii="Times New Roman" w:eastAsia="Times New Roman" w:hAnsi="Times New Roman" w:cs="Times New Roman"/>
          <w:sz w:val="24"/>
          <w:szCs w:val="24"/>
          <w:lang w:val="be-BY" w:eastAsia="en-US"/>
        </w:rPr>
      </w:pPr>
      <w:r w:rsidRPr="00ED48A2">
        <w:rPr>
          <w:rFonts w:ascii="Times New Roman" w:eastAsia="Times New Roman" w:hAnsi="Times New Roman" w:cs="Times New Roman"/>
          <w:sz w:val="24"/>
          <w:szCs w:val="24"/>
          <w:lang w:val="be-BY" w:eastAsia="en-US"/>
        </w:rPr>
        <w:t>Значит, включение разработанной нами программы реабилитации и профилактики остеохондроза позвоночника позволило выраженно улучшить состояние нервно-мышечного аппарата пациентов с остеохондрозом поясничного отела позвоночника.</w:t>
      </w:r>
    </w:p>
    <w:p w:rsidR="00ED48A2" w:rsidRPr="00ED48A2" w:rsidRDefault="00ED48A2" w:rsidP="00ED48A2">
      <w:pPr>
        <w:widowControl w:val="0"/>
        <w:spacing w:line="240" w:lineRule="auto"/>
        <w:ind w:firstLine="709"/>
        <w:jc w:val="both"/>
        <w:rPr>
          <w:rFonts w:ascii="Times New Roman" w:hAnsi="Times New Roman" w:cs="Times New Roman"/>
          <w:i/>
          <w:sz w:val="24"/>
          <w:szCs w:val="24"/>
          <w:lang w:val="be-BY"/>
        </w:rPr>
      </w:pPr>
      <w:r w:rsidRPr="00ED48A2">
        <w:rPr>
          <w:rFonts w:ascii="Times New Roman" w:hAnsi="Times New Roman" w:cs="Times New Roman"/>
          <w:i/>
          <w:sz w:val="24"/>
          <w:szCs w:val="24"/>
          <w:lang w:val="be-BY"/>
        </w:rPr>
        <w:t>Литература</w:t>
      </w:r>
    </w:p>
    <w:p w:rsidR="00ED48A2" w:rsidRPr="00ED48A2" w:rsidRDefault="00ED48A2" w:rsidP="00ED48A2">
      <w:pPr>
        <w:widowControl w:val="0"/>
        <w:numPr>
          <w:ilvl w:val="0"/>
          <w:numId w:val="14"/>
        </w:numPr>
        <w:tabs>
          <w:tab w:val="left" w:pos="993"/>
        </w:tabs>
        <w:spacing w:line="240" w:lineRule="auto"/>
        <w:ind w:left="0" w:firstLine="709"/>
        <w:contextualSpacing/>
        <w:jc w:val="both"/>
        <w:rPr>
          <w:rFonts w:ascii="Times New Roman" w:hAnsi="Times New Roman" w:cs="Times New Roman"/>
          <w:sz w:val="24"/>
          <w:szCs w:val="24"/>
        </w:rPr>
      </w:pPr>
      <w:r w:rsidRPr="00ED48A2">
        <w:rPr>
          <w:rFonts w:ascii="Times New Roman" w:hAnsi="Times New Roman" w:cs="Times New Roman"/>
          <w:sz w:val="24"/>
          <w:szCs w:val="24"/>
        </w:rPr>
        <w:t>Герус, А.И. Остеохондроз. Лечение, реабилитация, профилактика средствами и методами физической культуры: учебно-методич. Пособие / А.И.Герус [и др.]; под общ</w:t>
      </w:r>
      <w:proofErr w:type="gramStart"/>
      <w:r w:rsidRPr="00ED48A2">
        <w:rPr>
          <w:rFonts w:ascii="Times New Roman" w:hAnsi="Times New Roman" w:cs="Times New Roman"/>
          <w:sz w:val="24"/>
          <w:szCs w:val="24"/>
        </w:rPr>
        <w:t>.</w:t>
      </w:r>
      <w:proofErr w:type="gramEnd"/>
      <w:r w:rsidRPr="00ED48A2">
        <w:rPr>
          <w:rFonts w:ascii="Times New Roman" w:hAnsi="Times New Roman" w:cs="Times New Roman"/>
          <w:sz w:val="24"/>
          <w:szCs w:val="24"/>
        </w:rPr>
        <w:t xml:space="preserve"> </w:t>
      </w:r>
      <w:proofErr w:type="gramStart"/>
      <w:r w:rsidRPr="00ED48A2">
        <w:rPr>
          <w:rFonts w:ascii="Times New Roman" w:hAnsi="Times New Roman" w:cs="Times New Roman"/>
          <w:sz w:val="24"/>
          <w:szCs w:val="24"/>
        </w:rPr>
        <w:t>р</w:t>
      </w:r>
      <w:proofErr w:type="gramEnd"/>
      <w:r w:rsidRPr="00ED48A2">
        <w:rPr>
          <w:rFonts w:ascii="Times New Roman" w:hAnsi="Times New Roman" w:cs="Times New Roman"/>
          <w:sz w:val="24"/>
          <w:szCs w:val="24"/>
        </w:rPr>
        <w:t>ед. А.И.Геруса. – Минск: ИПП Госэкономплана РБ, 1993. – 148 с.</w:t>
      </w:r>
    </w:p>
    <w:p w:rsidR="00ED48A2" w:rsidRPr="00ED48A2" w:rsidRDefault="00ED48A2" w:rsidP="00ED48A2">
      <w:pPr>
        <w:widowControl w:val="0"/>
        <w:numPr>
          <w:ilvl w:val="0"/>
          <w:numId w:val="14"/>
        </w:numPr>
        <w:tabs>
          <w:tab w:val="left" w:pos="993"/>
        </w:tabs>
        <w:spacing w:line="240" w:lineRule="auto"/>
        <w:ind w:left="0" w:firstLine="709"/>
        <w:contextualSpacing/>
        <w:jc w:val="both"/>
        <w:rPr>
          <w:rFonts w:ascii="Times New Roman" w:hAnsi="Times New Roman" w:cs="Times New Roman"/>
          <w:sz w:val="24"/>
          <w:szCs w:val="24"/>
        </w:rPr>
      </w:pPr>
      <w:r w:rsidRPr="00ED48A2">
        <w:rPr>
          <w:rFonts w:ascii="Times New Roman" w:hAnsi="Times New Roman" w:cs="Times New Roman"/>
          <w:sz w:val="24"/>
          <w:szCs w:val="24"/>
        </w:rPr>
        <w:t>Попов, С.Н. Лечебная физическая культура: учеб</w:t>
      </w:r>
      <w:proofErr w:type="gramStart"/>
      <w:r w:rsidRPr="00ED48A2">
        <w:rPr>
          <w:rFonts w:ascii="Times New Roman" w:hAnsi="Times New Roman" w:cs="Times New Roman"/>
          <w:sz w:val="24"/>
          <w:szCs w:val="24"/>
        </w:rPr>
        <w:t>.</w:t>
      </w:r>
      <w:proofErr w:type="gramEnd"/>
      <w:r w:rsidRPr="00ED48A2">
        <w:rPr>
          <w:rFonts w:ascii="Times New Roman" w:hAnsi="Times New Roman" w:cs="Times New Roman"/>
          <w:sz w:val="24"/>
          <w:szCs w:val="24"/>
        </w:rPr>
        <w:t xml:space="preserve"> </w:t>
      </w:r>
      <w:proofErr w:type="gramStart"/>
      <w:r w:rsidRPr="00ED48A2">
        <w:rPr>
          <w:rFonts w:ascii="Times New Roman" w:hAnsi="Times New Roman" w:cs="Times New Roman"/>
          <w:sz w:val="24"/>
          <w:szCs w:val="24"/>
        </w:rPr>
        <w:t>д</w:t>
      </w:r>
      <w:proofErr w:type="gramEnd"/>
      <w:r w:rsidRPr="00ED48A2">
        <w:rPr>
          <w:rFonts w:ascii="Times New Roman" w:hAnsi="Times New Roman" w:cs="Times New Roman"/>
          <w:sz w:val="24"/>
          <w:szCs w:val="24"/>
        </w:rPr>
        <w:t xml:space="preserve">ля студ. ВУЗов. – М.: Академия, 2005. – 416 с. </w:t>
      </w:r>
    </w:p>
    <w:p w:rsidR="002B53A5" w:rsidRPr="00ED48A2" w:rsidRDefault="002B53A5" w:rsidP="00ED48A2">
      <w:bookmarkStart w:id="2" w:name="_GoBack"/>
      <w:bookmarkEnd w:id="2"/>
    </w:p>
    <w:sectPr w:rsidR="002B53A5" w:rsidRPr="00ED48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C5" w:rsidRDefault="00640BC5" w:rsidP="00A03BCD">
      <w:pPr>
        <w:spacing w:line="240" w:lineRule="auto"/>
      </w:pPr>
      <w:r>
        <w:separator/>
      </w:r>
    </w:p>
  </w:endnote>
  <w:endnote w:type="continuationSeparator" w:id="0">
    <w:p w:rsidR="00640BC5" w:rsidRDefault="00640BC5"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C5" w:rsidRDefault="00640BC5" w:rsidP="00A03BCD">
      <w:pPr>
        <w:spacing w:line="240" w:lineRule="auto"/>
      </w:pPr>
      <w:r>
        <w:separator/>
      </w:r>
    </w:p>
  </w:footnote>
  <w:footnote w:type="continuationSeparator" w:id="0">
    <w:p w:rsidR="00640BC5" w:rsidRDefault="00640BC5"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40BC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40BC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40BC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8170F24"/>
    <w:multiLevelType w:val="hybridMultilevel"/>
    <w:tmpl w:val="F18E7D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3D7ED4"/>
    <w:multiLevelType w:val="hybridMultilevel"/>
    <w:tmpl w:val="08888D92"/>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028BB"/>
    <w:multiLevelType w:val="hybridMultilevel"/>
    <w:tmpl w:val="241EE6CE"/>
    <w:lvl w:ilvl="0" w:tplc="B0B8118A">
      <w:start w:val="1"/>
      <w:numFmt w:val="decimal"/>
      <w:lvlText w:val="%1."/>
      <w:lvlJc w:val="left"/>
      <w:pPr>
        <w:ind w:left="1065" w:hanging="360"/>
      </w:pPr>
      <w:rPr>
        <w:rFonts w:cs="Times New Roman"/>
      </w:rPr>
    </w:lvl>
    <w:lvl w:ilvl="1" w:tplc="31E0E8E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41161CF"/>
    <w:multiLevelType w:val="hybridMultilevel"/>
    <w:tmpl w:val="A5B000C6"/>
    <w:lvl w:ilvl="0" w:tplc="827C4BEA">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A46844"/>
    <w:multiLevelType w:val="hybridMultilevel"/>
    <w:tmpl w:val="8DA433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1B3D70"/>
    <w:multiLevelType w:val="hybridMultilevel"/>
    <w:tmpl w:val="4EDA76F0"/>
    <w:lvl w:ilvl="0" w:tplc="5680EEA0">
      <w:start w:val="1"/>
      <w:numFmt w:val="decimal"/>
      <w:lvlText w:val="%1."/>
      <w:lvlJc w:val="left"/>
      <w:pPr>
        <w:ind w:left="164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2B74614"/>
    <w:multiLevelType w:val="hybridMultilevel"/>
    <w:tmpl w:val="53E846E8"/>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F12EF3"/>
    <w:multiLevelType w:val="hybridMultilevel"/>
    <w:tmpl w:val="B86C811A"/>
    <w:lvl w:ilvl="0" w:tplc="9DD4477E">
      <w:start w:val="1"/>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3E3E0266"/>
    <w:multiLevelType w:val="hybridMultilevel"/>
    <w:tmpl w:val="FC84FC66"/>
    <w:lvl w:ilvl="0" w:tplc="A600BA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4C30167"/>
    <w:multiLevelType w:val="hybridMultilevel"/>
    <w:tmpl w:val="FD0C623C"/>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E63A49"/>
    <w:multiLevelType w:val="hybridMultilevel"/>
    <w:tmpl w:val="EF22A5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1"/>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
  </w:num>
  <w:num w:numId="8">
    <w:abstractNumId w:val="8"/>
  </w:num>
  <w:num w:numId="9">
    <w:abstractNumId w:val="10"/>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26074C"/>
    <w:rsid w:val="002B53A5"/>
    <w:rsid w:val="002D6DA5"/>
    <w:rsid w:val="003B1388"/>
    <w:rsid w:val="00404738"/>
    <w:rsid w:val="004D37FE"/>
    <w:rsid w:val="00562D01"/>
    <w:rsid w:val="00573B78"/>
    <w:rsid w:val="00607F5B"/>
    <w:rsid w:val="0063525A"/>
    <w:rsid w:val="00640BC5"/>
    <w:rsid w:val="00676015"/>
    <w:rsid w:val="006B318F"/>
    <w:rsid w:val="006C382A"/>
    <w:rsid w:val="0070723C"/>
    <w:rsid w:val="00760852"/>
    <w:rsid w:val="00765DEE"/>
    <w:rsid w:val="007A4D3F"/>
    <w:rsid w:val="007F131D"/>
    <w:rsid w:val="008877B6"/>
    <w:rsid w:val="008B6CFF"/>
    <w:rsid w:val="00900FDF"/>
    <w:rsid w:val="00946D06"/>
    <w:rsid w:val="00A007AC"/>
    <w:rsid w:val="00A03BCD"/>
    <w:rsid w:val="00A75F73"/>
    <w:rsid w:val="00DE267E"/>
    <w:rsid w:val="00E135C0"/>
    <w:rsid w:val="00EC7FC7"/>
    <w:rsid w:val="00ED48A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ListParagraph">
    <w:name w:val="List Paragraph"/>
    <w:basedOn w:val="a"/>
    <w:rsid w:val="0070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1D2A16-5F85-4256-ADA0-10611855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26</cp:revision>
  <dcterms:created xsi:type="dcterms:W3CDTF">2015-05-23T20:46:00Z</dcterms:created>
  <dcterms:modified xsi:type="dcterms:W3CDTF">2015-06-04T18:00:00Z</dcterms:modified>
</cp:coreProperties>
</file>