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A2" w:rsidRPr="00ED48A2" w:rsidRDefault="00ED48A2" w:rsidP="00ED48A2">
      <w:pPr>
        <w:widowControl w:val="0"/>
        <w:tabs>
          <w:tab w:val="center" w:pos="4677"/>
          <w:tab w:val="left" w:pos="6120"/>
        </w:tabs>
        <w:autoSpaceDE w:val="0"/>
        <w:autoSpaceDN w:val="0"/>
        <w:adjustRightInd w:val="0"/>
        <w:spacing w:before="240" w:line="240" w:lineRule="auto"/>
        <w:jc w:val="center"/>
        <w:rPr>
          <w:rFonts w:ascii="Times New Roman" w:hAnsi="Times New Roman"/>
          <w:b/>
          <w:sz w:val="28"/>
          <w:szCs w:val="28"/>
        </w:rPr>
      </w:pPr>
      <w:bookmarkStart w:id="0" w:name="_Toc391410908"/>
      <w:r w:rsidRPr="00ED48A2">
        <w:rPr>
          <w:rFonts w:ascii="Times New Roman" w:hAnsi="Times New Roman"/>
          <w:b/>
          <w:sz w:val="28"/>
          <w:szCs w:val="28"/>
        </w:rPr>
        <w:t>ВОССТАНОВЛЕНИЕ ДВИГАТЕЛЬНОЙ ФУНКЦИИ ПРИ ОСТЕОХОНДРОЗЕ ПОЯСНИЧНОГО ОТДЕЛА ПОЗВОНОЧНИКА СРЕДСТВАМИ ФИЗИЧЕСКОЙ РЕАБИЛИТАЦИИ</w:t>
      </w:r>
    </w:p>
    <w:p w:rsidR="00ED48A2" w:rsidRPr="00ED48A2" w:rsidRDefault="00ED48A2" w:rsidP="00ED48A2">
      <w:pPr>
        <w:widowControl w:val="0"/>
        <w:spacing w:line="240" w:lineRule="auto"/>
        <w:ind w:hanging="3969"/>
        <w:jc w:val="right"/>
        <w:rPr>
          <w:rFonts w:ascii="Times New Roman" w:hAnsi="Times New Roman" w:cs="Times New Roman"/>
          <w:i/>
          <w:sz w:val="28"/>
          <w:szCs w:val="28"/>
        </w:rPr>
      </w:pPr>
      <w:r w:rsidRPr="00ED48A2">
        <w:rPr>
          <w:rFonts w:ascii="Times New Roman" w:hAnsi="Times New Roman" w:cs="Times New Roman"/>
          <w:bCs/>
          <w:i/>
          <w:sz w:val="28"/>
          <w:szCs w:val="28"/>
        </w:rPr>
        <w:t>Досин Ю.М.,</w:t>
      </w:r>
      <w:r w:rsidRPr="00ED48A2">
        <w:rPr>
          <w:rFonts w:ascii="Times New Roman" w:hAnsi="Times New Roman" w:cs="Times New Roman"/>
          <w:i/>
          <w:sz w:val="28"/>
          <w:szCs w:val="28"/>
        </w:rPr>
        <w:t xml:space="preserve"> Аль-Бшени Фатхи Али, Дудакова Т.Ю.</w:t>
      </w:r>
    </w:p>
    <w:p w:rsidR="00ED48A2" w:rsidRPr="00ED48A2" w:rsidRDefault="00ED48A2" w:rsidP="00ED48A2">
      <w:pPr>
        <w:widowControl w:val="0"/>
        <w:tabs>
          <w:tab w:val="left" w:pos="0"/>
        </w:tabs>
        <w:spacing w:line="240" w:lineRule="auto"/>
        <w:ind w:firstLine="360"/>
        <w:jc w:val="right"/>
        <w:rPr>
          <w:rFonts w:ascii="Times New Roman" w:hAnsi="Times New Roman" w:cs="Times New Roman"/>
          <w:i/>
          <w:kern w:val="24"/>
          <w:sz w:val="28"/>
          <w:szCs w:val="28"/>
          <w:lang w:val="en-US"/>
        </w:rPr>
      </w:pPr>
      <w:r w:rsidRPr="00ED48A2">
        <w:rPr>
          <w:rFonts w:ascii="Times New Roman" w:hAnsi="Times New Roman" w:cs="Times New Roman"/>
          <w:i/>
          <w:kern w:val="24"/>
          <w:sz w:val="28"/>
          <w:szCs w:val="28"/>
        </w:rPr>
        <w:t>г</w:t>
      </w:r>
      <w:proofErr w:type="gramStart"/>
      <w:r w:rsidRPr="00ED48A2">
        <w:rPr>
          <w:rFonts w:ascii="Times New Roman" w:hAnsi="Times New Roman" w:cs="Times New Roman"/>
          <w:i/>
          <w:kern w:val="24"/>
          <w:sz w:val="28"/>
          <w:szCs w:val="28"/>
          <w:lang w:val="en-US"/>
        </w:rPr>
        <w:t>.</w:t>
      </w:r>
      <w:r w:rsidRPr="00ED48A2">
        <w:rPr>
          <w:rFonts w:ascii="Times New Roman" w:hAnsi="Times New Roman" w:cs="Times New Roman"/>
          <w:i/>
          <w:kern w:val="24"/>
          <w:sz w:val="28"/>
          <w:szCs w:val="28"/>
        </w:rPr>
        <w:t>М</w:t>
      </w:r>
      <w:proofErr w:type="gramEnd"/>
      <w:r w:rsidRPr="00ED48A2">
        <w:rPr>
          <w:rFonts w:ascii="Times New Roman" w:hAnsi="Times New Roman" w:cs="Times New Roman"/>
          <w:i/>
          <w:kern w:val="24"/>
          <w:sz w:val="28"/>
          <w:szCs w:val="28"/>
        </w:rPr>
        <w:t>инск</w:t>
      </w:r>
      <w:r w:rsidRPr="00ED48A2">
        <w:rPr>
          <w:rFonts w:ascii="Times New Roman" w:hAnsi="Times New Roman" w:cs="Times New Roman"/>
          <w:i/>
          <w:kern w:val="24"/>
          <w:sz w:val="28"/>
          <w:szCs w:val="28"/>
          <w:lang w:val="en-US"/>
        </w:rPr>
        <w:t xml:space="preserve">, </w:t>
      </w:r>
      <w:r w:rsidRPr="00ED48A2">
        <w:rPr>
          <w:rFonts w:ascii="Times New Roman" w:hAnsi="Times New Roman" w:cs="Times New Roman"/>
          <w:i/>
          <w:kern w:val="24"/>
          <w:sz w:val="28"/>
          <w:szCs w:val="28"/>
        </w:rPr>
        <w:t>Беларусь</w:t>
      </w:r>
    </w:p>
    <w:p w:rsidR="00ED48A2" w:rsidRPr="00ED48A2" w:rsidRDefault="00ED48A2" w:rsidP="00ED48A2">
      <w:pPr>
        <w:widowControl w:val="0"/>
        <w:tabs>
          <w:tab w:val="left" w:pos="3060"/>
        </w:tabs>
        <w:spacing w:line="240" w:lineRule="auto"/>
        <w:ind w:firstLine="540"/>
        <w:rPr>
          <w:rFonts w:ascii="Times New Roman" w:hAnsi="Times New Roman" w:cs="Times New Roman"/>
          <w:i/>
          <w:sz w:val="28"/>
          <w:szCs w:val="28"/>
          <w:lang w:val="en-US"/>
        </w:rPr>
      </w:pPr>
      <w:r w:rsidRPr="00ED48A2">
        <w:rPr>
          <w:rFonts w:ascii="Times New Roman" w:hAnsi="Times New Roman" w:cs="Times New Roman"/>
          <w:i/>
          <w:sz w:val="28"/>
          <w:szCs w:val="28"/>
          <w:lang w:val="en-US"/>
        </w:rPr>
        <w:t>The article shows the motor recovery in osteochondrosis of the lumbar spine by means of physical rehabilitation.</w:t>
      </w:r>
    </w:p>
    <w:p w:rsidR="00ED48A2" w:rsidRPr="00ED48A2" w:rsidRDefault="00ED48A2" w:rsidP="00ED48A2">
      <w:pPr>
        <w:widowControl w:val="0"/>
        <w:tabs>
          <w:tab w:val="left" w:pos="3060"/>
        </w:tabs>
        <w:spacing w:line="240" w:lineRule="auto"/>
        <w:ind w:firstLine="540"/>
        <w:rPr>
          <w:rFonts w:ascii="Times New Roman" w:hAnsi="Times New Roman" w:cs="Times New Roman"/>
          <w:i/>
          <w:sz w:val="28"/>
          <w:szCs w:val="28"/>
          <w:lang w:val="en-US"/>
        </w:rPr>
      </w:pPr>
    </w:p>
    <w:bookmarkEnd w:id="0"/>
    <w:p w:rsidR="00ED48A2" w:rsidRPr="00ED48A2" w:rsidRDefault="00ED48A2" w:rsidP="00ED48A2">
      <w:pPr>
        <w:widowControl w:val="0"/>
        <w:spacing w:line="240" w:lineRule="auto"/>
        <w:ind w:firstLine="709"/>
        <w:jc w:val="both"/>
        <w:rPr>
          <w:rFonts w:ascii="Times New Roman" w:hAnsi="Times New Roman" w:cs="Times New Roman"/>
          <w:sz w:val="24"/>
          <w:szCs w:val="24"/>
        </w:rPr>
      </w:pPr>
      <w:r w:rsidRPr="00ED48A2">
        <w:rPr>
          <w:rFonts w:ascii="Times New Roman" w:hAnsi="Times New Roman" w:cs="Times New Roman"/>
          <w:i/>
          <w:sz w:val="24"/>
          <w:szCs w:val="24"/>
        </w:rPr>
        <w:t>Введение.</w:t>
      </w:r>
      <w:r w:rsidRPr="00ED48A2">
        <w:rPr>
          <w:rFonts w:ascii="Times New Roman" w:hAnsi="Times New Roman" w:cs="Times New Roman"/>
          <w:sz w:val="24"/>
          <w:szCs w:val="24"/>
        </w:rPr>
        <w:t xml:space="preserve"> Клиническая практика показывает, что в группе болезней позвоночника наибольший удельный вес приходится на заболевание, обозначаемое как остеохондроз позвоночника. Частота достаточно сильных болей в позвоночнике, нарушающих повседневную жизнь, трудоспособность и вынуждающих людей обращаться за медицинской помощью, принимать лекарства, достигает 80% во всех странах мира [1].</w:t>
      </w:r>
    </w:p>
    <w:p w:rsidR="00ED48A2" w:rsidRPr="00ED48A2" w:rsidRDefault="00ED48A2" w:rsidP="00ED48A2">
      <w:pPr>
        <w:widowControl w:val="0"/>
        <w:spacing w:line="240" w:lineRule="auto"/>
        <w:ind w:firstLine="709"/>
        <w:jc w:val="both"/>
        <w:rPr>
          <w:rFonts w:ascii="Times New Roman" w:hAnsi="Times New Roman" w:cs="Times New Roman"/>
          <w:sz w:val="24"/>
          <w:szCs w:val="24"/>
        </w:rPr>
      </w:pPr>
      <w:r w:rsidRPr="00ED48A2">
        <w:rPr>
          <w:rFonts w:ascii="Times New Roman" w:hAnsi="Times New Roman" w:cs="Times New Roman"/>
          <w:sz w:val="24"/>
          <w:szCs w:val="24"/>
        </w:rPr>
        <w:t xml:space="preserve">В связи с часто рецидивирующими приступами болей, временная потеря трудоспособности достигает 27%, инвалидность </w:t>
      </w:r>
      <w:r w:rsidRPr="00ED48A2">
        <w:rPr>
          <w:rFonts w:ascii="Times New Roman" w:hAnsi="Times New Roman" w:cs="Times New Roman"/>
          <w:kern w:val="24"/>
          <w:sz w:val="24"/>
          <w:szCs w:val="24"/>
        </w:rPr>
        <w:t>–</w:t>
      </w:r>
      <w:r w:rsidRPr="00ED48A2">
        <w:rPr>
          <w:rFonts w:ascii="Times New Roman" w:hAnsi="Times New Roman" w:cs="Times New Roman"/>
          <w:sz w:val="24"/>
          <w:szCs w:val="24"/>
        </w:rPr>
        <w:t xml:space="preserve"> 3% (среди ортопедических заболеваний инвалидность составляет 28,7%). Эти цифры говорят о том, что помимо ущерба, наносимого тому или иному человеку, это заболевание бременем ложится на государство. </w:t>
      </w:r>
    </w:p>
    <w:p w:rsidR="00ED48A2" w:rsidRPr="00ED48A2" w:rsidRDefault="00ED48A2" w:rsidP="00ED48A2">
      <w:pPr>
        <w:widowControl w:val="0"/>
        <w:spacing w:line="240" w:lineRule="auto"/>
        <w:ind w:firstLine="851"/>
        <w:jc w:val="both"/>
        <w:rPr>
          <w:rFonts w:ascii="Times New Roman" w:hAnsi="Times New Roman" w:cs="Times New Roman"/>
          <w:sz w:val="24"/>
          <w:szCs w:val="24"/>
        </w:rPr>
      </w:pPr>
      <w:r w:rsidRPr="00ED48A2">
        <w:rPr>
          <w:rFonts w:ascii="Times New Roman" w:hAnsi="Times New Roman" w:cs="Times New Roman"/>
          <w:sz w:val="24"/>
          <w:szCs w:val="24"/>
        </w:rPr>
        <w:t>Большая заболеваемость и инвалидизация пациентов с остеохондрозом позвоночника среди населения, молодой возраст пациентов, прогрессирующий характер течения заболевания, - все это говорит о том, что проблема совершенствования методик лечения и реабилитации пациентов с остеохондрозом позвоночника достаточно актуальна.</w:t>
      </w:r>
    </w:p>
    <w:p w:rsidR="00ED48A2" w:rsidRPr="00ED48A2" w:rsidRDefault="00ED48A2" w:rsidP="00ED48A2">
      <w:pPr>
        <w:widowControl w:val="0"/>
        <w:spacing w:line="240" w:lineRule="auto"/>
        <w:ind w:firstLine="851"/>
        <w:jc w:val="both"/>
        <w:rPr>
          <w:rFonts w:ascii="Times New Roman" w:hAnsi="Times New Roman" w:cs="Times New Roman"/>
          <w:sz w:val="24"/>
          <w:szCs w:val="24"/>
        </w:rPr>
      </w:pPr>
      <w:r w:rsidRPr="00ED48A2">
        <w:rPr>
          <w:rFonts w:ascii="Times New Roman" w:hAnsi="Times New Roman" w:cs="Times New Roman"/>
          <w:sz w:val="24"/>
          <w:szCs w:val="24"/>
        </w:rPr>
        <w:t>Анализ научно-методической литературы по исследуемой проблеме показал, что в настоящее время одними из наиболее распространенных средств физической реабилитации при остеохондрозе поясничного отдела позвоночника являются традиционная лечебная гимнастика, массаж и физиотерапия. В ходе программы восстановительного лечения решаются вопросы укрепления мышц спины и брюшного пресса (формирование «мышечного корсета») и увеличения амплитуды движений в поясничном отделе позвоночника. В то же время в традиционной методике физической реабилитации не решаются задачи восстановления мышечного баланса, что задерживает и зачастую препятствует полноценному восстановлению двигательной функции [2].</w:t>
      </w:r>
    </w:p>
    <w:p w:rsidR="00ED48A2" w:rsidRPr="00ED48A2" w:rsidRDefault="00ED48A2" w:rsidP="00ED48A2">
      <w:pPr>
        <w:widowControl w:val="0"/>
        <w:spacing w:line="240" w:lineRule="auto"/>
        <w:ind w:firstLine="851"/>
        <w:jc w:val="both"/>
        <w:rPr>
          <w:rFonts w:ascii="Times New Roman" w:hAnsi="Times New Roman" w:cs="Times New Roman"/>
          <w:sz w:val="24"/>
          <w:szCs w:val="24"/>
        </w:rPr>
      </w:pPr>
      <w:r w:rsidRPr="00ED48A2">
        <w:rPr>
          <w:rFonts w:ascii="Times New Roman" w:hAnsi="Times New Roman" w:cs="Times New Roman"/>
          <w:sz w:val="24"/>
          <w:szCs w:val="24"/>
        </w:rPr>
        <w:t>Восстановление мышечного баланса основано на направленной коррекции тонуса мышц туловища путем применения проприоцептивной тренировки [2]. Разработанная методика проприоцептивной тренировки для пациентов с остеохондрозом поясничного отдела позвоночника, включенная в   комплекс реабилитационных мероприятий, способствует повышению эффективности процесса восстановления нарушенных функций и улучшению психоэмоционального состояния.</w:t>
      </w:r>
    </w:p>
    <w:p w:rsidR="00ED48A2" w:rsidRPr="00ED48A2" w:rsidRDefault="00ED48A2" w:rsidP="00ED48A2">
      <w:pPr>
        <w:widowControl w:val="0"/>
        <w:spacing w:line="240" w:lineRule="auto"/>
        <w:ind w:firstLine="709"/>
        <w:rPr>
          <w:rFonts w:ascii="Times New Roman" w:hAnsi="Times New Roman" w:cs="Times New Roman"/>
          <w:sz w:val="24"/>
          <w:szCs w:val="24"/>
        </w:rPr>
      </w:pPr>
      <w:r w:rsidRPr="00ED48A2">
        <w:rPr>
          <w:rFonts w:ascii="Times New Roman" w:hAnsi="Times New Roman" w:cs="Times New Roman"/>
          <w:sz w:val="24"/>
          <w:szCs w:val="24"/>
        </w:rPr>
        <w:t>Исследование проводилось в три этапа.</w:t>
      </w:r>
    </w:p>
    <w:p w:rsidR="00ED48A2" w:rsidRPr="00ED48A2" w:rsidRDefault="00ED48A2" w:rsidP="00ED48A2">
      <w:pPr>
        <w:widowControl w:val="0"/>
        <w:spacing w:line="240" w:lineRule="auto"/>
        <w:ind w:firstLine="709"/>
        <w:jc w:val="both"/>
        <w:rPr>
          <w:rFonts w:ascii="Times New Roman" w:hAnsi="Times New Roman" w:cs="Times New Roman"/>
          <w:sz w:val="24"/>
          <w:szCs w:val="24"/>
        </w:rPr>
      </w:pPr>
      <w:r w:rsidRPr="00ED48A2">
        <w:rPr>
          <w:rFonts w:ascii="Times New Roman" w:hAnsi="Times New Roman" w:cs="Times New Roman"/>
          <w:sz w:val="24"/>
          <w:szCs w:val="24"/>
        </w:rPr>
        <w:t xml:space="preserve">На первом этапе осуществлялся анализ научно-методической литературы, разработка методики проприоцептивной тренировки. </w:t>
      </w:r>
    </w:p>
    <w:p w:rsidR="00ED48A2" w:rsidRPr="00ED48A2" w:rsidRDefault="00ED48A2" w:rsidP="00ED48A2">
      <w:pPr>
        <w:widowControl w:val="0"/>
        <w:spacing w:line="240" w:lineRule="auto"/>
        <w:ind w:firstLine="709"/>
        <w:jc w:val="both"/>
        <w:rPr>
          <w:rFonts w:ascii="Times New Roman" w:hAnsi="Times New Roman" w:cs="Times New Roman"/>
          <w:sz w:val="24"/>
          <w:szCs w:val="24"/>
        </w:rPr>
      </w:pPr>
      <w:r w:rsidRPr="00ED48A2">
        <w:rPr>
          <w:rFonts w:ascii="Times New Roman" w:hAnsi="Times New Roman" w:cs="Times New Roman"/>
          <w:sz w:val="24"/>
          <w:szCs w:val="24"/>
        </w:rPr>
        <w:t>На втором этапе проводился педагогический эксперимент на базе учреждения здравоохранения «10-ая городская клиническая больница г</w:t>
      </w:r>
      <w:proofErr w:type="gramStart"/>
      <w:r w:rsidRPr="00ED48A2">
        <w:rPr>
          <w:rFonts w:ascii="Times New Roman" w:hAnsi="Times New Roman" w:cs="Times New Roman"/>
          <w:sz w:val="24"/>
          <w:szCs w:val="24"/>
        </w:rPr>
        <w:t>.М</w:t>
      </w:r>
      <w:proofErr w:type="gramEnd"/>
      <w:r w:rsidRPr="00ED48A2">
        <w:rPr>
          <w:rFonts w:ascii="Times New Roman" w:hAnsi="Times New Roman" w:cs="Times New Roman"/>
          <w:sz w:val="24"/>
          <w:szCs w:val="24"/>
        </w:rPr>
        <w:t>инска» в период с июня 2013 года по март 2014 года.</w:t>
      </w:r>
    </w:p>
    <w:p w:rsidR="00ED48A2" w:rsidRPr="00ED48A2" w:rsidRDefault="00ED48A2" w:rsidP="00ED48A2">
      <w:pPr>
        <w:widowControl w:val="0"/>
        <w:spacing w:line="240" w:lineRule="auto"/>
        <w:ind w:firstLine="708"/>
        <w:contextualSpacing/>
        <w:jc w:val="both"/>
        <w:rPr>
          <w:rFonts w:ascii="Times New Roman" w:hAnsi="Times New Roman" w:cs="Times New Roman"/>
          <w:sz w:val="24"/>
          <w:szCs w:val="24"/>
        </w:rPr>
      </w:pPr>
      <w:r w:rsidRPr="00ED48A2">
        <w:rPr>
          <w:rFonts w:ascii="Times New Roman" w:hAnsi="Times New Roman" w:cs="Times New Roman"/>
          <w:sz w:val="24"/>
          <w:szCs w:val="24"/>
        </w:rPr>
        <w:t xml:space="preserve">В нем приняло участие 40 пациентов трудоспособного возраста от 35 до 45 лет с остеохондрозом поясничного отдела позвоночника. В </w:t>
      </w:r>
      <w:proofErr w:type="gramStart"/>
      <w:r w:rsidRPr="00ED48A2">
        <w:rPr>
          <w:rFonts w:ascii="Times New Roman" w:hAnsi="Times New Roman" w:cs="Times New Roman"/>
          <w:sz w:val="24"/>
          <w:szCs w:val="24"/>
        </w:rPr>
        <w:t>КГ</w:t>
      </w:r>
      <w:proofErr w:type="gramEnd"/>
      <w:r w:rsidRPr="00ED48A2">
        <w:rPr>
          <w:rFonts w:ascii="Times New Roman" w:hAnsi="Times New Roman" w:cs="Times New Roman"/>
          <w:sz w:val="24"/>
          <w:szCs w:val="24"/>
        </w:rPr>
        <w:t xml:space="preserve"> средний возраст составил </w:t>
      </w:r>
      <w:r w:rsidRPr="00ED48A2">
        <w:rPr>
          <w:rFonts w:ascii="Times New Roman" w:hAnsi="Times New Roman" w:cs="Times New Roman"/>
          <w:sz w:val="24"/>
          <w:szCs w:val="24"/>
        </w:rPr>
        <w:lastRenderedPageBreak/>
        <w:t xml:space="preserve">41,7±6,3 года, в ЭГ – 43,2±8,3 года.  </w:t>
      </w:r>
    </w:p>
    <w:p w:rsidR="00ED48A2" w:rsidRPr="00ED48A2" w:rsidRDefault="00ED48A2" w:rsidP="00ED48A2">
      <w:pPr>
        <w:widowControl w:val="0"/>
        <w:spacing w:line="240" w:lineRule="auto"/>
        <w:ind w:firstLine="851"/>
        <w:jc w:val="both"/>
        <w:rPr>
          <w:rFonts w:ascii="Times New Roman" w:hAnsi="Times New Roman" w:cs="Times New Roman"/>
          <w:sz w:val="24"/>
          <w:szCs w:val="24"/>
        </w:rPr>
      </w:pPr>
      <w:r w:rsidRPr="00ED48A2">
        <w:rPr>
          <w:rFonts w:ascii="Times New Roman" w:hAnsi="Times New Roman" w:cs="Times New Roman"/>
          <w:sz w:val="24"/>
          <w:szCs w:val="24"/>
        </w:rPr>
        <w:t>20 пациентов вошли в состав контрольной группы, 20 – экспериментальной.</w:t>
      </w:r>
    </w:p>
    <w:p w:rsidR="00ED48A2" w:rsidRPr="00ED48A2" w:rsidRDefault="00ED48A2" w:rsidP="00ED48A2">
      <w:pPr>
        <w:widowControl w:val="0"/>
        <w:spacing w:line="240" w:lineRule="auto"/>
        <w:ind w:firstLine="851"/>
        <w:jc w:val="both"/>
        <w:rPr>
          <w:rFonts w:ascii="Times New Roman" w:hAnsi="Times New Roman" w:cs="Times New Roman"/>
          <w:sz w:val="24"/>
          <w:szCs w:val="24"/>
        </w:rPr>
      </w:pPr>
      <w:r w:rsidRPr="00ED48A2">
        <w:rPr>
          <w:rFonts w:ascii="Times New Roman" w:hAnsi="Times New Roman" w:cs="Times New Roman"/>
          <w:sz w:val="24"/>
          <w:szCs w:val="24"/>
        </w:rPr>
        <w:t>Контрольная группа занималась по традиционной программе, в которую вошли физиотерапия, массаж и лечебная гимнастика, направленная на решение задач укрепление мышц спины и брюшного пресса и увеличение подвижности позвоночника.</w:t>
      </w:r>
    </w:p>
    <w:p w:rsidR="00ED48A2" w:rsidRPr="00ED48A2" w:rsidRDefault="00ED48A2" w:rsidP="00ED48A2">
      <w:pPr>
        <w:widowControl w:val="0"/>
        <w:spacing w:line="240" w:lineRule="auto"/>
        <w:ind w:firstLine="851"/>
        <w:jc w:val="both"/>
        <w:rPr>
          <w:rFonts w:ascii="Times New Roman" w:hAnsi="Times New Roman" w:cs="Times New Roman"/>
          <w:sz w:val="24"/>
          <w:szCs w:val="24"/>
        </w:rPr>
      </w:pPr>
      <w:r w:rsidRPr="00ED48A2">
        <w:rPr>
          <w:rFonts w:ascii="Times New Roman" w:hAnsi="Times New Roman" w:cs="Times New Roman"/>
          <w:sz w:val="24"/>
          <w:szCs w:val="24"/>
        </w:rPr>
        <w:t>Экспериментальная группа применяла на занятиях по лечебной гимнастике методику проприоцептивной тренировки. Массаж и физиотерапия – по стандартной программе.</w:t>
      </w:r>
    </w:p>
    <w:p w:rsidR="00ED48A2" w:rsidRPr="00ED48A2" w:rsidRDefault="00ED48A2" w:rsidP="00ED48A2">
      <w:pPr>
        <w:widowControl w:val="0"/>
        <w:spacing w:line="240" w:lineRule="auto"/>
        <w:ind w:firstLine="709"/>
        <w:jc w:val="both"/>
        <w:rPr>
          <w:rFonts w:ascii="Times New Roman" w:eastAsia="Times New Roman" w:hAnsi="Times New Roman" w:cs="Times New Roman"/>
          <w:sz w:val="24"/>
          <w:szCs w:val="24"/>
          <w:lang w:eastAsia="en-US"/>
        </w:rPr>
      </w:pPr>
      <w:r w:rsidRPr="00ED48A2">
        <w:rPr>
          <w:rFonts w:ascii="Times New Roman" w:eastAsia="Times New Roman" w:hAnsi="Times New Roman" w:cs="Times New Roman"/>
          <w:sz w:val="24"/>
          <w:szCs w:val="24"/>
          <w:lang w:eastAsia="en-US"/>
        </w:rPr>
        <w:t>До и после эксперимента была проведена оценка функционального состояния пациентов обеих групп с помощью следующих тестов: оценка растяжимости квадратной мышцы поясницы; оценка функциональной силы мышцы, выпрямляющей позвоночник; оценка растяжимости мышцы, выпрямляющей позвоночник.</w:t>
      </w:r>
    </w:p>
    <w:p w:rsidR="00ED48A2" w:rsidRPr="00ED48A2" w:rsidRDefault="00ED48A2" w:rsidP="00ED48A2">
      <w:pPr>
        <w:widowControl w:val="0"/>
        <w:spacing w:line="240" w:lineRule="auto"/>
        <w:ind w:firstLine="708"/>
        <w:contextualSpacing/>
        <w:jc w:val="both"/>
        <w:rPr>
          <w:rFonts w:ascii="Times New Roman" w:hAnsi="Times New Roman" w:cs="Times New Roman"/>
          <w:sz w:val="24"/>
          <w:szCs w:val="24"/>
        </w:rPr>
      </w:pPr>
      <w:r w:rsidRPr="00ED48A2">
        <w:rPr>
          <w:rFonts w:ascii="Times New Roman" w:hAnsi="Times New Roman" w:cs="Times New Roman"/>
          <w:sz w:val="24"/>
          <w:szCs w:val="24"/>
        </w:rPr>
        <w:t xml:space="preserve">По динамике результатов оценивалась эффективность разработанной комплексной программы реабилитации. </w:t>
      </w:r>
    </w:p>
    <w:p w:rsidR="00ED48A2" w:rsidRPr="00ED48A2" w:rsidRDefault="00ED48A2" w:rsidP="00ED48A2">
      <w:pPr>
        <w:widowControl w:val="0"/>
        <w:spacing w:line="240" w:lineRule="auto"/>
        <w:jc w:val="both"/>
        <w:rPr>
          <w:rFonts w:ascii="Times New Roman" w:hAnsi="Times New Roman" w:cs="Times New Roman"/>
          <w:sz w:val="24"/>
          <w:szCs w:val="24"/>
        </w:rPr>
      </w:pPr>
      <w:r w:rsidRPr="00ED48A2">
        <w:rPr>
          <w:rFonts w:ascii="Times New Roman" w:hAnsi="Times New Roman" w:cs="Times New Roman"/>
          <w:sz w:val="24"/>
          <w:szCs w:val="24"/>
        </w:rPr>
        <w:tab/>
        <w:t>Занятия длились по 30 минут на протяжении двух недель (10 процедур).</w:t>
      </w:r>
    </w:p>
    <w:p w:rsidR="00ED48A2" w:rsidRPr="00ED48A2" w:rsidRDefault="00ED48A2" w:rsidP="00ED48A2">
      <w:pPr>
        <w:widowControl w:val="0"/>
        <w:spacing w:line="240" w:lineRule="auto"/>
        <w:ind w:firstLine="709"/>
        <w:jc w:val="both"/>
        <w:rPr>
          <w:rFonts w:ascii="Times New Roman" w:hAnsi="Times New Roman" w:cs="Times New Roman"/>
          <w:sz w:val="24"/>
          <w:szCs w:val="24"/>
        </w:rPr>
      </w:pPr>
      <w:r w:rsidRPr="00ED48A2">
        <w:rPr>
          <w:rFonts w:ascii="Times New Roman" w:hAnsi="Times New Roman" w:cs="Times New Roman"/>
          <w:sz w:val="24"/>
          <w:szCs w:val="24"/>
        </w:rPr>
        <w:t>На третьем этапе исследования полученные результаты были обработаны с помощью методов математической статистики. Работа была оформлена в соответствии с требованиями.</w:t>
      </w:r>
    </w:p>
    <w:p w:rsidR="00ED48A2" w:rsidRPr="00ED48A2" w:rsidRDefault="00ED48A2" w:rsidP="00ED48A2">
      <w:pPr>
        <w:widowControl w:val="0"/>
        <w:spacing w:line="240" w:lineRule="auto"/>
        <w:ind w:firstLine="708"/>
        <w:jc w:val="both"/>
        <w:outlineLvl w:val="1"/>
        <w:rPr>
          <w:rFonts w:ascii="Times New Roman" w:hAnsi="Times New Roman" w:cs="Times New Roman"/>
          <w:sz w:val="24"/>
          <w:szCs w:val="24"/>
        </w:rPr>
      </w:pPr>
      <w:r w:rsidRPr="00ED48A2">
        <w:rPr>
          <w:rFonts w:ascii="Times New Roman" w:hAnsi="Times New Roman" w:cs="Times New Roman"/>
          <w:sz w:val="24"/>
          <w:szCs w:val="24"/>
        </w:rPr>
        <w:t>Эффективность методики проприоцептивной тренировки в восстановлении двигательной функции при остеохондрозе поясничного отдела позвоночника.</w:t>
      </w:r>
    </w:p>
    <w:p w:rsidR="00ED48A2" w:rsidRPr="00ED48A2" w:rsidRDefault="00ED48A2" w:rsidP="00ED48A2">
      <w:pPr>
        <w:widowControl w:val="0"/>
        <w:spacing w:line="240" w:lineRule="auto"/>
        <w:ind w:firstLine="709"/>
        <w:jc w:val="both"/>
        <w:rPr>
          <w:rFonts w:ascii="Times New Roman" w:eastAsia="Times New Roman" w:hAnsi="Times New Roman" w:cs="Times New Roman"/>
          <w:sz w:val="24"/>
          <w:szCs w:val="24"/>
          <w:lang w:eastAsia="en-US"/>
        </w:rPr>
      </w:pPr>
      <w:r w:rsidRPr="00ED48A2">
        <w:rPr>
          <w:rFonts w:ascii="Times New Roman" w:eastAsia="Times New Roman" w:hAnsi="Times New Roman" w:cs="Times New Roman"/>
          <w:sz w:val="24"/>
          <w:szCs w:val="24"/>
          <w:lang w:eastAsia="en-US"/>
        </w:rPr>
        <w:t xml:space="preserve">Отличительной особенностью разработанной нами программы является применение методики проприоцептивной тренировки в лечебной гимнастике. При этом используются определенные схемы и типы упражнений, приближающиеся к естественным движениям, исходя из того положения, что путем усиления сигналов со стороны проприорецепторов можно улучшить функциональное состояние двигательных центров. Мы предположили, что выполнение лечебной гимнастики, основанной на проприоцептивной тренировке, повысит эффективность проводимых реабилитационных мероприятий и окажет выраженное положительное воздействие на состояние постинсультных больных. </w:t>
      </w:r>
    </w:p>
    <w:p w:rsidR="00ED48A2" w:rsidRPr="00ED48A2" w:rsidRDefault="00ED48A2" w:rsidP="00ED48A2">
      <w:pPr>
        <w:widowControl w:val="0"/>
        <w:spacing w:line="240" w:lineRule="auto"/>
        <w:ind w:firstLine="709"/>
        <w:jc w:val="both"/>
        <w:rPr>
          <w:rFonts w:ascii="Times New Roman" w:eastAsia="Times New Roman" w:hAnsi="Times New Roman" w:cs="Times New Roman"/>
          <w:sz w:val="24"/>
          <w:szCs w:val="24"/>
          <w:lang w:eastAsia="en-US"/>
        </w:rPr>
      </w:pPr>
      <w:r w:rsidRPr="00ED48A2">
        <w:rPr>
          <w:rFonts w:ascii="Times New Roman" w:eastAsia="Times New Roman" w:hAnsi="Times New Roman" w:cs="Times New Roman"/>
          <w:sz w:val="24"/>
          <w:szCs w:val="24"/>
          <w:lang w:eastAsia="en-US"/>
        </w:rPr>
        <w:t xml:space="preserve">Остальные реабилитационные мероприятий в </w:t>
      </w:r>
      <w:proofErr w:type="gramStart"/>
      <w:r w:rsidRPr="00ED48A2">
        <w:rPr>
          <w:rFonts w:ascii="Times New Roman" w:eastAsia="Times New Roman" w:hAnsi="Times New Roman" w:cs="Times New Roman"/>
          <w:sz w:val="24"/>
          <w:szCs w:val="24"/>
          <w:lang w:eastAsia="en-US"/>
        </w:rPr>
        <w:t>КГ</w:t>
      </w:r>
      <w:proofErr w:type="gramEnd"/>
      <w:r w:rsidRPr="00ED48A2">
        <w:rPr>
          <w:rFonts w:ascii="Times New Roman" w:eastAsia="Times New Roman" w:hAnsi="Times New Roman" w:cs="Times New Roman"/>
          <w:sz w:val="24"/>
          <w:szCs w:val="24"/>
          <w:lang w:eastAsia="en-US"/>
        </w:rPr>
        <w:t xml:space="preserve"> и ЭГ не различаются.</w:t>
      </w:r>
    </w:p>
    <w:p w:rsidR="00ED48A2" w:rsidRPr="00ED48A2" w:rsidRDefault="00ED48A2" w:rsidP="00ED48A2">
      <w:pPr>
        <w:widowControl w:val="0"/>
        <w:spacing w:line="240" w:lineRule="auto"/>
        <w:ind w:firstLine="708"/>
        <w:jc w:val="both"/>
        <w:rPr>
          <w:rFonts w:ascii="Times New Roman" w:hAnsi="Times New Roman" w:cs="Times New Roman"/>
          <w:bCs/>
          <w:i/>
          <w:iCs/>
          <w:sz w:val="24"/>
          <w:szCs w:val="24"/>
        </w:rPr>
      </w:pPr>
      <w:r w:rsidRPr="00ED48A2">
        <w:rPr>
          <w:rFonts w:ascii="Times New Roman" w:hAnsi="Times New Roman" w:cs="Times New Roman"/>
          <w:i/>
          <w:iCs/>
          <w:sz w:val="24"/>
          <w:szCs w:val="24"/>
        </w:rPr>
        <w:t>Для оценки эффективности проводимых реабилитационных мероприятий эффективности были проведены:</w:t>
      </w:r>
    </w:p>
    <w:p w:rsidR="00ED48A2" w:rsidRPr="00ED48A2" w:rsidRDefault="00ED48A2" w:rsidP="00ED48A2">
      <w:pPr>
        <w:widowControl w:val="0"/>
        <w:numPr>
          <w:ilvl w:val="0"/>
          <w:numId w:val="15"/>
        </w:numPr>
        <w:tabs>
          <w:tab w:val="left" w:pos="180"/>
          <w:tab w:val="left" w:pos="993"/>
        </w:tabs>
        <w:spacing w:line="240" w:lineRule="auto"/>
        <w:ind w:left="0" w:firstLine="709"/>
        <w:jc w:val="both"/>
        <w:rPr>
          <w:rFonts w:ascii="Times New Roman" w:hAnsi="Times New Roman" w:cs="Times New Roman"/>
          <w:sz w:val="24"/>
          <w:szCs w:val="24"/>
        </w:rPr>
      </w:pPr>
      <w:r w:rsidRPr="00ED48A2">
        <w:rPr>
          <w:rFonts w:ascii="Times New Roman" w:hAnsi="Times New Roman" w:cs="Times New Roman"/>
          <w:sz w:val="24"/>
          <w:szCs w:val="24"/>
        </w:rPr>
        <w:t>исследование функциональной силы мышцы, выпрямляющей позвоночник;</w:t>
      </w:r>
    </w:p>
    <w:p w:rsidR="00ED48A2" w:rsidRPr="00ED48A2" w:rsidRDefault="00ED48A2" w:rsidP="00ED48A2">
      <w:pPr>
        <w:widowControl w:val="0"/>
        <w:numPr>
          <w:ilvl w:val="0"/>
          <w:numId w:val="15"/>
        </w:numPr>
        <w:tabs>
          <w:tab w:val="left" w:pos="180"/>
          <w:tab w:val="left" w:pos="993"/>
        </w:tabs>
        <w:spacing w:line="240" w:lineRule="auto"/>
        <w:ind w:left="0" w:firstLine="709"/>
        <w:rPr>
          <w:rFonts w:ascii="Times New Roman" w:eastAsia="Times New Roman" w:hAnsi="Times New Roman" w:cs="Times New Roman"/>
          <w:sz w:val="24"/>
          <w:szCs w:val="24"/>
          <w:lang w:eastAsia="en-US"/>
        </w:rPr>
      </w:pPr>
      <w:r w:rsidRPr="00ED48A2">
        <w:rPr>
          <w:rFonts w:ascii="Times New Roman" w:eastAsia="Times New Roman" w:hAnsi="Times New Roman" w:cs="Times New Roman"/>
          <w:sz w:val="24"/>
          <w:szCs w:val="24"/>
          <w:lang w:eastAsia="en-US"/>
        </w:rPr>
        <w:t>исследование растяжимости мышцы, выпрямляющей позвоночник.</w:t>
      </w:r>
    </w:p>
    <w:p w:rsidR="00ED48A2" w:rsidRPr="00ED48A2" w:rsidRDefault="00ED48A2" w:rsidP="00ED48A2">
      <w:pPr>
        <w:widowControl w:val="0"/>
        <w:tabs>
          <w:tab w:val="left" w:pos="0"/>
        </w:tabs>
        <w:spacing w:line="240" w:lineRule="auto"/>
        <w:ind w:firstLine="720"/>
        <w:jc w:val="both"/>
        <w:rPr>
          <w:rFonts w:ascii="Times New Roman" w:eastAsia="Times New Roman" w:hAnsi="Times New Roman" w:cs="Times New Roman"/>
          <w:sz w:val="24"/>
          <w:szCs w:val="24"/>
          <w:lang w:eastAsia="en-US"/>
        </w:rPr>
      </w:pPr>
      <w:r w:rsidRPr="00ED48A2">
        <w:rPr>
          <w:rFonts w:ascii="Times New Roman" w:eastAsia="Times New Roman" w:hAnsi="Times New Roman" w:cs="Times New Roman"/>
          <w:sz w:val="24"/>
          <w:szCs w:val="24"/>
          <w:lang w:eastAsia="en-US"/>
        </w:rPr>
        <w:t xml:space="preserve">Результаты пациентов ЭГ и </w:t>
      </w:r>
      <w:proofErr w:type="gramStart"/>
      <w:r w:rsidRPr="00ED48A2">
        <w:rPr>
          <w:rFonts w:ascii="Times New Roman" w:eastAsia="Times New Roman" w:hAnsi="Times New Roman" w:cs="Times New Roman"/>
          <w:sz w:val="24"/>
          <w:szCs w:val="24"/>
          <w:lang w:eastAsia="en-US"/>
        </w:rPr>
        <w:t>КГ</w:t>
      </w:r>
      <w:proofErr w:type="gramEnd"/>
      <w:r w:rsidRPr="00ED48A2">
        <w:rPr>
          <w:rFonts w:ascii="Times New Roman" w:eastAsia="Times New Roman" w:hAnsi="Times New Roman" w:cs="Times New Roman"/>
          <w:sz w:val="24"/>
          <w:szCs w:val="24"/>
          <w:lang w:eastAsia="en-US"/>
        </w:rPr>
        <w:t xml:space="preserve"> находятся на среднем уровне и достоверно не различаются. Это позволило нам проводить их дальнейшее сравнение. </w:t>
      </w:r>
    </w:p>
    <w:p w:rsidR="00ED48A2" w:rsidRPr="00ED48A2" w:rsidRDefault="00ED48A2" w:rsidP="00ED48A2">
      <w:pPr>
        <w:widowControl w:val="0"/>
        <w:spacing w:line="240" w:lineRule="auto"/>
        <w:ind w:firstLine="851"/>
        <w:jc w:val="both"/>
        <w:rPr>
          <w:rFonts w:ascii="Times New Roman" w:hAnsi="Times New Roman" w:cs="Times New Roman"/>
          <w:sz w:val="24"/>
          <w:szCs w:val="24"/>
        </w:rPr>
      </w:pPr>
      <w:r w:rsidRPr="00ED48A2">
        <w:rPr>
          <w:rFonts w:ascii="Times New Roman" w:hAnsi="Times New Roman" w:cs="Times New Roman"/>
          <w:sz w:val="24"/>
          <w:szCs w:val="24"/>
        </w:rPr>
        <w:t>После проведения курса реабилитационных мероприятий все занимающиеся были повторно протестированы для оценки динамики их функционального состояния. Полученные результаты представлены в таблице 1</w:t>
      </w:r>
    </w:p>
    <w:p w:rsidR="00ED48A2" w:rsidRPr="00ED48A2" w:rsidRDefault="00ED48A2" w:rsidP="00ED48A2">
      <w:pPr>
        <w:widowControl w:val="0"/>
        <w:spacing w:line="360" w:lineRule="atLeast"/>
        <w:jc w:val="center"/>
        <w:rPr>
          <w:rFonts w:ascii="Times New Roman" w:eastAsia="Times New Roman" w:hAnsi="Times New Roman" w:cs="Times New Roman"/>
          <w:i/>
          <w:sz w:val="24"/>
          <w:szCs w:val="24"/>
          <w:lang w:eastAsia="en-US"/>
        </w:rPr>
      </w:pPr>
      <w:r w:rsidRPr="00ED48A2">
        <w:rPr>
          <w:rFonts w:ascii="Times New Roman" w:eastAsia="Times New Roman" w:hAnsi="Times New Roman" w:cs="Times New Roman"/>
          <w:i/>
          <w:sz w:val="24"/>
          <w:szCs w:val="24"/>
          <w:lang w:eastAsia="en-US"/>
        </w:rPr>
        <w:t xml:space="preserve">Таблица 1 – Результаты </w:t>
      </w:r>
      <w:proofErr w:type="gramStart"/>
      <w:r w:rsidRPr="00ED48A2">
        <w:rPr>
          <w:rFonts w:ascii="Times New Roman" w:eastAsia="Times New Roman" w:hAnsi="Times New Roman" w:cs="Times New Roman"/>
          <w:i/>
          <w:sz w:val="24"/>
          <w:szCs w:val="24"/>
          <w:lang w:eastAsia="en-US"/>
        </w:rPr>
        <w:t>КГ</w:t>
      </w:r>
      <w:proofErr w:type="gramEnd"/>
      <w:r w:rsidRPr="00ED48A2">
        <w:rPr>
          <w:rFonts w:ascii="Times New Roman" w:eastAsia="Times New Roman" w:hAnsi="Times New Roman" w:cs="Times New Roman"/>
          <w:i/>
          <w:sz w:val="24"/>
          <w:szCs w:val="24"/>
          <w:lang w:eastAsia="en-US"/>
        </w:rPr>
        <w:t xml:space="preserve"> и ЭГ в конце педагогического эксперимента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643"/>
        <w:gridCol w:w="2041"/>
        <w:gridCol w:w="2238"/>
      </w:tblGrid>
      <w:tr w:rsidR="00ED48A2" w:rsidRPr="00ED48A2" w:rsidTr="00FD435E">
        <w:trPr>
          <w:jc w:val="center"/>
        </w:trPr>
        <w:tc>
          <w:tcPr>
            <w:tcW w:w="3438" w:type="dxa"/>
            <w:vAlign w:val="center"/>
          </w:tcPr>
          <w:p w:rsidR="00ED48A2" w:rsidRPr="00ED48A2" w:rsidRDefault="00ED48A2" w:rsidP="00ED48A2">
            <w:pPr>
              <w:widowControl w:val="0"/>
              <w:spacing w:line="240" w:lineRule="auto"/>
              <w:jc w:val="center"/>
              <w:rPr>
                <w:rFonts w:ascii="Times New Roman" w:hAnsi="Times New Roman"/>
                <w:sz w:val="24"/>
                <w:szCs w:val="24"/>
              </w:rPr>
            </w:pPr>
            <w:r w:rsidRPr="00ED48A2">
              <w:rPr>
                <w:rFonts w:ascii="Times New Roman" w:hAnsi="Times New Roman"/>
                <w:sz w:val="24"/>
                <w:szCs w:val="24"/>
              </w:rPr>
              <w:t>Показатели</w:t>
            </w:r>
          </w:p>
        </w:tc>
        <w:tc>
          <w:tcPr>
            <w:tcW w:w="1654" w:type="dxa"/>
            <w:vAlign w:val="center"/>
          </w:tcPr>
          <w:p w:rsidR="00ED48A2" w:rsidRPr="00ED48A2" w:rsidRDefault="00ED48A2" w:rsidP="00ED48A2">
            <w:pPr>
              <w:widowControl w:val="0"/>
              <w:spacing w:line="240" w:lineRule="auto"/>
              <w:jc w:val="center"/>
              <w:rPr>
                <w:rFonts w:ascii="Times New Roman" w:hAnsi="Times New Roman"/>
                <w:sz w:val="24"/>
                <w:szCs w:val="24"/>
                <w:lang w:val="be-BY"/>
              </w:rPr>
            </w:pPr>
            <w:r w:rsidRPr="00ED48A2">
              <w:rPr>
                <w:rFonts w:ascii="Times New Roman" w:hAnsi="Times New Roman"/>
                <w:sz w:val="24"/>
                <w:szCs w:val="24"/>
                <w:lang w:val="be-BY"/>
              </w:rPr>
              <w:t>Э</w:t>
            </w:r>
            <w:r w:rsidRPr="00ED48A2">
              <w:rPr>
                <w:rFonts w:ascii="Times New Roman" w:hAnsi="Times New Roman"/>
                <w:sz w:val="24"/>
                <w:szCs w:val="24"/>
              </w:rPr>
              <w:t xml:space="preserve">Г </w:t>
            </w:r>
            <w:r w:rsidRPr="00ED48A2">
              <w:rPr>
                <w:rFonts w:ascii="Times New Roman" w:hAnsi="Times New Roman"/>
                <w:sz w:val="24"/>
                <w:szCs w:val="24"/>
                <w:lang w:val="be-BY"/>
              </w:rPr>
              <w:t>(</w:t>
            </w:r>
            <w:r w:rsidRPr="00ED48A2">
              <w:rPr>
                <w:rFonts w:ascii="Times New Roman" w:hAnsi="Times New Roman"/>
                <w:sz w:val="24"/>
                <w:szCs w:val="24"/>
                <w:lang w:val="en-US"/>
              </w:rPr>
              <w:t>n</w:t>
            </w:r>
            <w:r w:rsidRPr="00ED48A2">
              <w:rPr>
                <w:rFonts w:ascii="Times New Roman" w:hAnsi="Times New Roman"/>
                <w:sz w:val="24"/>
                <w:szCs w:val="24"/>
                <w:lang w:val="be-BY"/>
              </w:rPr>
              <w:t>=20)</w:t>
            </w:r>
          </w:p>
          <w:p w:rsidR="00ED48A2" w:rsidRPr="00ED48A2" w:rsidRDefault="00ED48A2" w:rsidP="00ED48A2">
            <w:pPr>
              <w:widowControl w:val="0"/>
              <w:spacing w:line="240" w:lineRule="auto"/>
              <w:jc w:val="center"/>
              <w:rPr>
                <w:rFonts w:ascii="Times New Roman" w:hAnsi="Times New Roman"/>
                <w:sz w:val="24"/>
                <w:szCs w:val="24"/>
                <w:lang w:val="be-BY"/>
              </w:rPr>
            </w:pPr>
            <w:r w:rsidRPr="00ED48A2">
              <w:rPr>
                <w:rFonts w:ascii="Times New Roman" w:hAnsi="Times New Roman"/>
                <w:sz w:val="24"/>
                <w:szCs w:val="24"/>
                <w:lang w:val="be-BY"/>
              </w:rPr>
              <w:t>Х±</w:t>
            </w:r>
            <w:r w:rsidRPr="00ED48A2">
              <w:rPr>
                <w:rFonts w:ascii="Times New Roman" w:hAnsi="Times New Roman"/>
                <w:sz w:val="24"/>
                <w:szCs w:val="24"/>
                <w:lang w:val="en-US"/>
              </w:rPr>
              <w:t>Sx</w:t>
            </w:r>
          </w:p>
        </w:tc>
        <w:tc>
          <w:tcPr>
            <w:tcW w:w="2072" w:type="dxa"/>
            <w:vAlign w:val="center"/>
          </w:tcPr>
          <w:p w:rsidR="00ED48A2" w:rsidRPr="00ED48A2" w:rsidRDefault="00ED48A2" w:rsidP="00ED48A2">
            <w:pPr>
              <w:widowControl w:val="0"/>
              <w:spacing w:line="240" w:lineRule="auto"/>
              <w:jc w:val="center"/>
              <w:rPr>
                <w:rFonts w:ascii="Times New Roman" w:hAnsi="Times New Roman"/>
                <w:sz w:val="24"/>
                <w:szCs w:val="24"/>
                <w:lang w:val="be-BY"/>
              </w:rPr>
            </w:pPr>
            <w:r w:rsidRPr="00ED48A2">
              <w:rPr>
                <w:rFonts w:ascii="Times New Roman" w:hAnsi="Times New Roman"/>
                <w:sz w:val="24"/>
                <w:szCs w:val="24"/>
                <w:lang w:val="be-BY"/>
              </w:rPr>
              <w:t>К</w:t>
            </w:r>
            <w:r w:rsidRPr="00ED48A2">
              <w:rPr>
                <w:rFonts w:ascii="Times New Roman" w:hAnsi="Times New Roman"/>
                <w:sz w:val="24"/>
                <w:szCs w:val="24"/>
              </w:rPr>
              <w:t>Г</w:t>
            </w:r>
            <w:r w:rsidRPr="00ED48A2">
              <w:rPr>
                <w:rFonts w:ascii="Times New Roman" w:hAnsi="Times New Roman"/>
                <w:sz w:val="24"/>
                <w:szCs w:val="24"/>
                <w:lang w:val="be-BY"/>
              </w:rPr>
              <w:t xml:space="preserve"> (</w:t>
            </w:r>
            <w:r w:rsidRPr="00ED48A2">
              <w:rPr>
                <w:rFonts w:ascii="Times New Roman" w:hAnsi="Times New Roman"/>
                <w:sz w:val="24"/>
                <w:szCs w:val="24"/>
                <w:lang w:val="en-US"/>
              </w:rPr>
              <w:t>n</w:t>
            </w:r>
            <w:r w:rsidRPr="00ED48A2">
              <w:rPr>
                <w:rFonts w:ascii="Times New Roman" w:hAnsi="Times New Roman"/>
                <w:sz w:val="24"/>
                <w:szCs w:val="24"/>
                <w:lang w:val="be-BY"/>
              </w:rPr>
              <w:t>=20)</w:t>
            </w:r>
          </w:p>
          <w:p w:rsidR="00ED48A2" w:rsidRPr="00ED48A2" w:rsidRDefault="00ED48A2" w:rsidP="00ED48A2">
            <w:pPr>
              <w:widowControl w:val="0"/>
              <w:spacing w:line="240" w:lineRule="auto"/>
              <w:jc w:val="center"/>
              <w:rPr>
                <w:rFonts w:ascii="Times New Roman" w:hAnsi="Times New Roman"/>
                <w:sz w:val="24"/>
                <w:szCs w:val="24"/>
                <w:lang w:val="be-BY"/>
              </w:rPr>
            </w:pPr>
            <w:r w:rsidRPr="00ED48A2">
              <w:rPr>
                <w:rFonts w:ascii="Times New Roman" w:hAnsi="Times New Roman"/>
                <w:sz w:val="24"/>
                <w:szCs w:val="24"/>
                <w:lang w:val="be-BY"/>
              </w:rPr>
              <w:t>Х±</w:t>
            </w:r>
            <w:r w:rsidRPr="00ED48A2">
              <w:rPr>
                <w:rFonts w:ascii="Times New Roman" w:hAnsi="Times New Roman"/>
                <w:sz w:val="24"/>
                <w:szCs w:val="24"/>
                <w:lang w:val="en-US"/>
              </w:rPr>
              <w:t>Sx</w:t>
            </w:r>
          </w:p>
        </w:tc>
        <w:tc>
          <w:tcPr>
            <w:tcW w:w="2266" w:type="dxa"/>
            <w:vAlign w:val="center"/>
          </w:tcPr>
          <w:p w:rsidR="00ED48A2" w:rsidRPr="00ED48A2" w:rsidRDefault="00ED48A2" w:rsidP="00ED48A2">
            <w:pPr>
              <w:widowControl w:val="0"/>
              <w:spacing w:line="240" w:lineRule="auto"/>
              <w:jc w:val="center"/>
              <w:rPr>
                <w:rFonts w:ascii="Times New Roman" w:hAnsi="Times New Roman"/>
                <w:sz w:val="24"/>
                <w:szCs w:val="24"/>
              </w:rPr>
            </w:pPr>
            <w:r w:rsidRPr="00ED48A2">
              <w:rPr>
                <w:rFonts w:ascii="Times New Roman" w:hAnsi="Times New Roman"/>
                <w:sz w:val="24"/>
                <w:szCs w:val="24"/>
              </w:rPr>
              <w:t>достоверность различий</w:t>
            </w:r>
          </w:p>
          <w:p w:rsidR="00ED48A2" w:rsidRPr="00ED48A2" w:rsidRDefault="00ED48A2" w:rsidP="00ED48A2">
            <w:pPr>
              <w:widowControl w:val="0"/>
              <w:spacing w:line="240" w:lineRule="auto"/>
              <w:jc w:val="center"/>
              <w:rPr>
                <w:rFonts w:ascii="Times New Roman" w:hAnsi="Times New Roman"/>
                <w:sz w:val="24"/>
                <w:szCs w:val="24"/>
              </w:rPr>
            </w:pPr>
            <w:r w:rsidRPr="00ED48A2">
              <w:rPr>
                <w:rFonts w:ascii="Times New Roman" w:hAnsi="Times New Roman"/>
                <w:sz w:val="24"/>
                <w:szCs w:val="24"/>
              </w:rPr>
              <w:t xml:space="preserve">(при </w:t>
            </w:r>
            <w:proofErr w:type="gramStart"/>
            <w:r w:rsidRPr="00ED48A2">
              <w:rPr>
                <w:rFonts w:ascii="Times New Roman" w:hAnsi="Times New Roman"/>
                <w:sz w:val="24"/>
                <w:szCs w:val="24"/>
              </w:rPr>
              <w:t>t</w:t>
            </w:r>
            <w:proofErr w:type="gramEnd"/>
            <w:r w:rsidRPr="00ED48A2">
              <w:rPr>
                <w:rFonts w:ascii="Times New Roman" w:hAnsi="Times New Roman"/>
                <w:sz w:val="24"/>
                <w:szCs w:val="24"/>
              </w:rPr>
              <w:t>крит=2,02)</w:t>
            </w:r>
          </w:p>
        </w:tc>
      </w:tr>
      <w:tr w:rsidR="00ED48A2" w:rsidRPr="00ED48A2" w:rsidTr="00FD435E">
        <w:trPr>
          <w:jc w:val="center"/>
        </w:trPr>
        <w:tc>
          <w:tcPr>
            <w:tcW w:w="3438" w:type="dxa"/>
            <w:vAlign w:val="center"/>
          </w:tcPr>
          <w:p w:rsidR="00ED48A2" w:rsidRPr="00ED48A2" w:rsidRDefault="00ED48A2" w:rsidP="00ED48A2">
            <w:pPr>
              <w:widowControl w:val="0"/>
              <w:spacing w:line="240" w:lineRule="auto"/>
              <w:rPr>
                <w:rFonts w:ascii="Times New Roman" w:hAnsi="Times New Roman"/>
                <w:sz w:val="24"/>
                <w:szCs w:val="24"/>
              </w:rPr>
            </w:pPr>
            <w:r w:rsidRPr="00ED48A2">
              <w:rPr>
                <w:rFonts w:ascii="Times New Roman" w:hAnsi="Times New Roman"/>
                <w:sz w:val="24"/>
                <w:szCs w:val="24"/>
              </w:rPr>
              <w:t xml:space="preserve">Растяжимость квадратной мышцы поясницы (наклон вправо), </w:t>
            </w:r>
            <w:proofErr w:type="gramStart"/>
            <w:r w:rsidRPr="00ED48A2">
              <w:rPr>
                <w:rFonts w:ascii="Times New Roman" w:hAnsi="Times New Roman"/>
                <w:sz w:val="24"/>
                <w:szCs w:val="24"/>
              </w:rPr>
              <w:t>см</w:t>
            </w:r>
            <w:proofErr w:type="gramEnd"/>
          </w:p>
        </w:tc>
        <w:tc>
          <w:tcPr>
            <w:tcW w:w="1654" w:type="dxa"/>
            <w:vAlign w:val="center"/>
          </w:tcPr>
          <w:p w:rsidR="00ED48A2" w:rsidRPr="00ED48A2" w:rsidRDefault="00ED48A2" w:rsidP="00ED48A2">
            <w:pPr>
              <w:widowControl w:val="0"/>
              <w:spacing w:line="240" w:lineRule="auto"/>
              <w:jc w:val="center"/>
              <w:rPr>
                <w:rFonts w:ascii="Times New Roman" w:hAnsi="Times New Roman"/>
                <w:sz w:val="24"/>
                <w:szCs w:val="24"/>
                <w:lang w:val="be-BY"/>
              </w:rPr>
            </w:pPr>
            <w:r w:rsidRPr="00ED48A2">
              <w:rPr>
                <w:rFonts w:ascii="Times New Roman" w:hAnsi="Times New Roman"/>
                <w:sz w:val="24"/>
                <w:szCs w:val="24"/>
                <w:lang w:val="be-BY"/>
              </w:rPr>
              <w:t>16,75±0,52</w:t>
            </w:r>
          </w:p>
        </w:tc>
        <w:tc>
          <w:tcPr>
            <w:tcW w:w="2072" w:type="dxa"/>
            <w:vAlign w:val="center"/>
          </w:tcPr>
          <w:p w:rsidR="00ED48A2" w:rsidRPr="00ED48A2" w:rsidRDefault="00ED48A2" w:rsidP="00ED48A2">
            <w:pPr>
              <w:widowControl w:val="0"/>
              <w:spacing w:line="240" w:lineRule="auto"/>
              <w:jc w:val="center"/>
              <w:rPr>
                <w:rFonts w:ascii="Times New Roman" w:hAnsi="Times New Roman"/>
                <w:sz w:val="24"/>
                <w:szCs w:val="24"/>
                <w:lang w:val="be-BY"/>
              </w:rPr>
            </w:pPr>
            <w:r w:rsidRPr="00ED48A2">
              <w:rPr>
                <w:rFonts w:ascii="Times New Roman" w:hAnsi="Times New Roman"/>
                <w:sz w:val="24"/>
                <w:szCs w:val="24"/>
                <w:lang w:val="be-BY"/>
              </w:rPr>
              <w:t>14,25±1,04</w:t>
            </w:r>
          </w:p>
        </w:tc>
        <w:tc>
          <w:tcPr>
            <w:tcW w:w="2266" w:type="dxa"/>
            <w:vAlign w:val="center"/>
          </w:tcPr>
          <w:p w:rsidR="00ED48A2" w:rsidRPr="00ED48A2" w:rsidRDefault="00ED48A2" w:rsidP="00ED48A2">
            <w:pPr>
              <w:widowControl w:val="0"/>
              <w:spacing w:line="240" w:lineRule="auto"/>
              <w:jc w:val="center"/>
              <w:rPr>
                <w:rFonts w:ascii="Times New Roman" w:hAnsi="Times New Roman"/>
                <w:sz w:val="24"/>
                <w:szCs w:val="24"/>
              </w:rPr>
            </w:pPr>
            <w:proofErr w:type="gramStart"/>
            <w:r w:rsidRPr="00ED48A2">
              <w:rPr>
                <w:rFonts w:ascii="Times New Roman" w:hAnsi="Times New Roman"/>
                <w:sz w:val="24"/>
                <w:szCs w:val="24"/>
              </w:rPr>
              <w:t>t</w:t>
            </w:r>
            <w:proofErr w:type="gramEnd"/>
            <w:r w:rsidRPr="00ED48A2">
              <w:rPr>
                <w:rFonts w:ascii="Times New Roman" w:hAnsi="Times New Roman"/>
                <w:sz w:val="24"/>
                <w:szCs w:val="24"/>
              </w:rPr>
              <w:t>набл=2,14</w:t>
            </w:r>
          </w:p>
          <w:p w:rsidR="00ED48A2" w:rsidRPr="00ED48A2" w:rsidRDefault="00ED48A2" w:rsidP="00ED48A2">
            <w:pPr>
              <w:widowControl w:val="0"/>
              <w:spacing w:line="240" w:lineRule="auto"/>
              <w:jc w:val="center"/>
              <w:rPr>
                <w:rFonts w:ascii="Times New Roman" w:hAnsi="Times New Roman"/>
                <w:sz w:val="24"/>
                <w:szCs w:val="24"/>
              </w:rPr>
            </w:pPr>
            <w:proofErr w:type="gramStart"/>
            <w:r w:rsidRPr="00ED48A2">
              <w:rPr>
                <w:rFonts w:ascii="Times New Roman" w:hAnsi="Times New Roman"/>
                <w:sz w:val="24"/>
                <w:szCs w:val="24"/>
              </w:rPr>
              <w:t>р</w:t>
            </w:r>
            <w:proofErr w:type="gramEnd"/>
            <w:r w:rsidRPr="00ED48A2">
              <w:rPr>
                <w:rFonts w:ascii="Times New Roman" w:hAnsi="Times New Roman"/>
                <w:sz w:val="24"/>
                <w:szCs w:val="24"/>
              </w:rPr>
              <w:t>&lt;0,05</w:t>
            </w:r>
          </w:p>
        </w:tc>
      </w:tr>
      <w:tr w:rsidR="00ED48A2" w:rsidRPr="00ED48A2" w:rsidTr="00FD435E">
        <w:trPr>
          <w:jc w:val="center"/>
        </w:trPr>
        <w:tc>
          <w:tcPr>
            <w:tcW w:w="3438" w:type="dxa"/>
            <w:vAlign w:val="center"/>
          </w:tcPr>
          <w:p w:rsidR="00ED48A2" w:rsidRPr="00ED48A2" w:rsidRDefault="00ED48A2" w:rsidP="00ED48A2">
            <w:pPr>
              <w:widowControl w:val="0"/>
              <w:spacing w:line="240" w:lineRule="auto"/>
              <w:rPr>
                <w:rFonts w:ascii="Times New Roman" w:hAnsi="Times New Roman"/>
                <w:sz w:val="24"/>
                <w:szCs w:val="24"/>
              </w:rPr>
            </w:pPr>
            <w:r w:rsidRPr="00ED48A2">
              <w:rPr>
                <w:rFonts w:ascii="Times New Roman" w:hAnsi="Times New Roman"/>
                <w:sz w:val="24"/>
                <w:szCs w:val="24"/>
              </w:rPr>
              <w:t xml:space="preserve">Растяжимость квадратной мышцы поясницы (наклон влево), </w:t>
            </w:r>
            <w:proofErr w:type="gramStart"/>
            <w:r w:rsidRPr="00ED48A2">
              <w:rPr>
                <w:rFonts w:ascii="Times New Roman" w:hAnsi="Times New Roman"/>
                <w:sz w:val="24"/>
                <w:szCs w:val="24"/>
              </w:rPr>
              <w:t>см</w:t>
            </w:r>
            <w:proofErr w:type="gramEnd"/>
          </w:p>
        </w:tc>
        <w:tc>
          <w:tcPr>
            <w:tcW w:w="1654" w:type="dxa"/>
            <w:vAlign w:val="center"/>
          </w:tcPr>
          <w:p w:rsidR="00ED48A2" w:rsidRPr="00ED48A2" w:rsidRDefault="00ED48A2" w:rsidP="00ED48A2">
            <w:pPr>
              <w:widowControl w:val="0"/>
              <w:spacing w:line="240" w:lineRule="auto"/>
              <w:jc w:val="center"/>
              <w:rPr>
                <w:rFonts w:ascii="Times New Roman" w:hAnsi="Times New Roman"/>
                <w:sz w:val="24"/>
                <w:szCs w:val="24"/>
              </w:rPr>
            </w:pPr>
            <w:r w:rsidRPr="00ED48A2">
              <w:rPr>
                <w:rFonts w:ascii="Times New Roman" w:hAnsi="Times New Roman"/>
                <w:sz w:val="24"/>
                <w:szCs w:val="24"/>
                <w:lang w:val="be-BY"/>
              </w:rPr>
              <w:t>16,88±0,79</w:t>
            </w:r>
          </w:p>
        </w:tc>
        <w:tc>
          <w:tcPr>
            <w:tcW w:w="2072" w:type="dxa"/>
            <w:vAlign w:val="center"/>
          </w:tcPr>
          <w:p w:rsidR="00ED48A2" w:rsidRPr="00ED48A2" w:rsidRDefault="00ED48A2" w:rsidP="00ED48A2">
            <w:pPr>
              <w:widowControl w:val="0"/>
              <w:spacing w:line="240" w:lineRule="auto"/>
              <w:jc w:val="center"/>
              <w:rPr>
                <w:rFonts w:ascii="Times New Roman" w:hAnsi="Times New Roman"/>
                <w:sz w:val="24"/>
                <w:szCs w:val="24"/>
              </w:rPr>
            </w:pPr>
            <w:r w:rsidRPr="00ED48A2">
              <w:rPr>
                <w:rFonts w:ascii="Times New Roman" w:hAnsi="Times New Roman"/>
                <w:sz w:val="24"/>
                <w:szCs w:val="24"/>
                <w:lang w:val="be-BY"/>
              </w:rPr>
              <w:t>14,0±0,97</w:t>
            </w:r>
          </w:p>
        </w:tc>
        <w:tc>
          <w:tcPr>
            <w:tcW w:w="2266" w:type="dxa"/>
            <w:vAlign w:val="center"/>
          </w:tcPr>
          <w:p w:rsidR="00ED48A2" w:rsidRPr="00ED48A2" w:rsidRDefault="00ED48A2" w:rsidP="00ED48A2">
            <w:pPr>
              <w:widowControl w:val="0"/>
              <w:spacing w:line="240" w:lineRule="auto"/>
              <w:jc w:val="center"/>
              <w:rPr>
                <w:rFonts w:ascii="Times New Roman" w:hAnsi="Times New Roman"/>
                <w:sz w:val="24"/>
                <w:szCs w:val="24"/>
              </w:rPr>
            </w:pPr>
            <w:r w:rsidRPr="00ED48A2">
              <w:rPr>
                <w:rFonts w:ascii="Times New Roman" w:hAnsi="Times New Roman"/>
                <w:sz w:val="24"/>
                <w:szCs w:val="24"/>
                <w:lang w:val="en-US"/>
              </w:rPr>
              <w:t>t</w:t>
            </w:r>
            <w:r w:rsidRPr="00ED48A2">
              <w:rPr>
                <w:rFonts w:ascii="Times New Roman" w:hAnsi="Times New Roman"/>
                <w:sz w:val="24"/>
                <w:szCs w:val="24"/>
              </w:rPr>
              <w:t>набл.=2,3</w:t>
            </w:r>
          </w:p>
          <w:p w:rsidR="00ED48A2" w:rsidRPr="00ED48A2" w:rsidRDefault="00ED48A2" w:rsidP="00ED48A2">
            <w:pPr>
              <w:widowControl w:val="0"/>
              <w:spacing w:line="240" w:lineRule="auto"/>
              <w:jc w:val="center"/>
              <w:rPr>
                <w:rFonts w:ascii="Times New Roman" w:hAnsi="Times New Roman"/>
                <w:sz w:val="24"/>
                <w:szCs w:val="24"/>
              </w:rPr>
            </w:pPr>
            <w:proofErr w:type="gramStart"/>
            <w:r w:rsidRPr="00ED48A2">
              <w:rPr>
                <w:rFonts w:ascii="Times New Roman" w:hAnsi="Times New Roman"/>
                <w:sz w:val="24"/>
                <w:szCs w:val="24"/>
              </w:rPr>
              <w:t>р</w:t>
            </w:r>
            <w:proofErr w:type="gramEnd"/>
            <w:r w:rsidRPr="00ED48A2">
              <w:rPr>
                <w:rFonts w:ascii="Times New Roman" w:hAnsi="Times New Roman"/>
                <w:sz w:val="24"/>
                <w:szCs w:val="24"/>
              </w:rPr>
              <w:t>&lt;0,05</w:t>
            </w:r>
          </w:p>
        </w:tc>
      </w:tr>
      <w:tr w:rsidR="00ED48A2" w:rsidRPr="00ED48A2" w:rsidTr="00FD435E">
        <w:trPr>
          <w:jc w:val="center"/>
        </w:trPr>
        <w:tc>
          <w:tcPr>
            <w:tcW w:w="3438" w:type="dxa"/>
            <w:vAlign w:val="center"/>
          </w:tcPr>
          <w:p w:rsidR="00ED48A2" w:rsidRPr="00ED48A2" w:rsidRDefault="00ED48A2" w:rsidP="00ED48A2">
            <w:pPr>
              <w:widowControl w:val="0"/>
              <w:spacing w:line="240" w:lineRule="auto"/>
              <w:rPr>
                <w:rFonts w:ascii="Times New Roman" w:hAnsi="Times New Roman"/>
                <w:sz w:val="24"/>
                <w:szCs w:val="24"/>
              </w:rPr>
            </w:pPr>
            <w:r w:rsidRPr="00ED48A2">
              <w:rPr>
                <w:rFonts w:ascii="Times New Roman" w:hAnsi="Times New Roman"/>
                <w:sz w:val="24"/>
                <w:szCs w:val="24"/>
              </w:rPr>
              <w:t xml:space="preserve">Растяжимость мышцы, </w:t>
            </w:r>
            <w:r w:rsidRPr="00ED48A2">
              <w:rPr>
                <w:rFonts w:ascii="Times New Roman" w:hAnsi="Times New Roman"/>
                <w:sz w:val="24"/>
                <w:szCs w:val="24"/>
              </w:rPr>
              <w:lastRenderedPageBreak/>
              <w:t xml:space="preserve">выпрямляющей позвоночник (наклон вперед), </w:t>
            </w:r>
            <w:proofErr w:type="gramStart"/>
            <w:r w:rsidRPr="00ED48A2">
              <w:rPr>
                <w:rFonts w:ascii="Times New Roman" w:hAnsi="Times New Roman"/>
                <w:sz w:val="24"/>
                <w:szCs w:val="24"/>
              </w:rPr>
              <w:t>см</w:t>
            </w:r>
            <w:proofErr w:type="gramEnd"/>
          </w:p>
        </w:tc>
        <w:tc>
          <w:tcPr>
            <w:tcW w:w="1654" w:type="dxa"/>
            <w:vAlign w:val="center"/>
          </w:tcPr>
          <w:p w:rsidR="00ED48A2" w:rsidRPr="00ED48A2" w:rsidRDefault="00ED48A2" w:rsidP="00ED48A2">
            <w:pPr>
              <w:widowControl w:val="0"/>
              <w:spacing w:line="240" w:lineRule="auto"/>
              <w:jc w:val="center"/>
              <w:rPr>
                <w:rFonts w:ascii="Times New Roman" w:hAnsi="Times New Roman"/>
                <w:sz w:val="24"/>
                <w:szCs w:val="24"/>
              </w:rPr>
            </w:pPr>
            <w:r w:rsidRPr="00ED48A2">
              <w:rPr>
                <w:rFonts w:ascii="Times New Roman" w:hAnsi="Times New Roman"/>
                <w:sz w:val="24"/>
                <w:szCs w:val="24"/>
                <w:lang w:val="be-BY"/>
              </w:rPr>
              <w:lastRenderedPageBreak/>
              <w:t>12,38±0,9</w:t>
            </w:r>
          </w:p>
        </w:tc>
        <w:tc>
          <w:tcPr>
            <w:tcW w:w="2072" w:type="dxa"/>
            <w:vAlign w:val="center"/>
          </w:tcPr>
          <w:p w:rsidR="00ED48A2" w:rsidRPr="00ED48A2" w:rsidRDefault="00ED48A2" w:rsidP="00ED48A2">
            <w:pPr>
              <w:widowControl w:val="0"/>
              <w:spacing w:line="240" w:lineRule="auto"/>
              <w:jc w:val="center"/>
              <w:rPr>
                <w:rFonts w:ascii="Times New Roman" w:hAnsi="Times New Roman"/>
                <w:sz w:val="24"/>
                <w:szCs w:val="24"/>
              </w:rPr>
            </w:pPr>
            <w:r w:rsidRPr="00ED48A2">
              <w:rPr>
                <w:rFonts w:ascii="Times New Roman" w:hAnsi="Times New Roman"/>
                <w:sz w:val="24"/>
                <w:szCs w:val="24"/>
                <w:lang w:val="be-BY"/>
              </w:rPr>
              <w:t>9,63±0,83</w:t>
            </w:r>
          </w:p>
        </w:tc>
        <w:tc>
          <w:tcPr>
            <w:tcW w:w="2266" w:type="dxa"/>
            <w:vAlign w:val="center"/>
          </w:tcPr>
          <w:p w:rsidR="00ED48A2" w:rsidRPr="00ED48A2" w:rsidRDefault="00ED48A2" w:rsidP="00ED48A2">
            <w:pPr>
              <w:widowControl w:val="0"/>
              <w:spacing w:line="240" w:lineRule="auto"/>
              <w:jc w:val="center"/>
              <w:rPr>
                <w:rFonts w:ascii="Times New Roman" w:hAnsi="Times New Roman"/>
                <w:sz w:val="24"/>
                <w:szCs w:val="24"/>
              </w:rPr>
            </w:pPr>
            <w:proofErr w:type="gramStart"/>
            <w:r w:rsidRPr="00ED48A2">
              <w:rPr>
                <w:rFonts w:ascii="Times New Roman" w:hAnsi="Times New Roman"/>
                <w:sz w:val="24"/>
                <w:szCs w:val="24"/>
              </w:rPr>
              <w:t>t</w:t>
            </w:r>
            <w:proofErr w:type="gramEnd"/>
            <w:r w:rsidRPr="00ED48A2">
              <w:rPr>
                <w:rFonts w:ascii="Times New Roman" w:hAnsi="Times New Roman"/>
                <w:sz w:val="24"/>
                <w:szCs w:val="24"/>
              </w:rPr>
              <w:t>набл=2,24</w:t>
            </w:r>
          </w:p>
          <w:p w:rsidR="00ED48A2" w:rsidRPr="00ED48A2" w:rsidRDefault="00ED48A2" w:rsidP="00ED48A2">
            <w:pPr>
              <w:widowControl w:val="0"/>
              <w:spacing w:line="240" w:lineRule="auto"/>
              <w:jc w:val="center"/>
              <w:rPr>
                <w:rFonts w:ascii="Times New Roman" w:hAnsi="Times New Roman"/>
                <w:sz w:val="24"/>
                <w:szCs w:val="24"/>
              </w:rPr>
            </w:pPr>
            <w:proofErr w:type="gramStart"/>
            <w:r w:rsidRPr="00ED48A2">
              <w:rPr>
                <w:rFonts w:ascii="Times New Roman" w:hAnsi="Times New Roman"/>
                <w:sz w:val="24"/>
                <w:szCs w:val="24"/>
              </w:rPr>
              <w:lastRenderedPageBreak/>
              <w:t>р</w:t>
            </w:r>
            <w:proofErr w:type="gramEnd"/>
            <w:r w:rsidRPr="00ED48A2">
              <w:rPr>
                <w:rFonts w:ascii="Times New Roman" w:hAnsi="Times New Roman"/>
                <w:sz w:val="24"/>
                <w:szCs w:val="24"/>
              </w:rPr>
              <w:t>&lt;0,05</w:t>
            </w:r>
          </w:p>
        </w:tc>
      </w:tr>
      <w:tr w:rsidR="00ED48A2" w:rsidRPr="00ED48A2" w:rsidTr="00FD435E">
        <w:trPr>
          <w:jc w:val="center"/>
        </w:trPr>
        <w:tc>
          <w:tcPr>
            <w:tcW w:w="3438" w:type="dxa"/>
            <w:vAlign w:val="center"/>
          </w:tcPr>
          <w:p w:rsidR="00ED48A2" w:rsidRPr="00ED48A2" w:rsidRDefault="00ED48A2" w:rsidP="00ED48A2">
            <w:pPr>
              <w:widowControl w:val="0"/>
              <w:spacing w:line="240" w:lineRule="auto"/>
              <w:rPr>
                <w:rFonts w:ascii="Times New Roman" w:hAnsi="Times New Roman"/>
                <w:sz w:val="24"/>
                <w:szCs w:val="24"/>
              </w:rPr>
            </w:pPr>
            <w:r w:rsidRPr="00ED48A2">
              <w:rPr>
                <w:rFonts w:ascii="Times New Roman" w:hAnsi="Times New Roman"/>
                <w:sz w:val="24"/>
                <w:szCs w:val="24"/>
              </w:rPr>
              <w:lastRenderedPageBreak/>
              <w:t xml:space="preserve">Функциональная сила мышцы, выпрямляющей позвоночник, </w:t>
            </w:r>
            <w:proofErr w:type="gramStart"/>
            <w:r w:rsidRPr="00ED48A2">
              <w:rPr>
                <w:rFonts w:ascii="Times New Roman" w:hAnsi="Times New Roman"/>
                <w:sz w:val="24"/>
                <w:szCs w:val="24"/>
              </w:rPr>
              <w:t>с</w:t>
            </w:r>
            <w:proofErr w:type="gramEnd"/>
          </w:p>
        </w:tc>
        <w:tc>
          <w:tcPr>
            <w:tcW w:w="1654" w:type="dxa"/>
            <w:vAlign w:val="center"/>
          </w:tcPr>
          <w:p w:rsidR="00ED48A2" w:rsidRPr="00ED48A2" w:rsidRDefault="00ED48A2" w:rsidP="00ED48A2">
            <w:pPr>
              <w:widowControl w:val="0"/>
              <w:spacing w:line="240" w:lineRule="auto"/>
              <w:jc w:val="center"/>
              <w:rPr>
                <w:rFonts w:ascii="Times New Roman" w:hAnsi="Times New Roman"/>
                <w:sz w:val="24"/>
                <w:szCs w:val="24"/>
              </w:rPr>
            </w:pPr>
            <w:r w:rsidRPr="00ED48A2">
              <w:rPr>
                <w:rFonts w:ascii="Times New Roman" w:hAnsi="Times New Roman"/>
                <w:sz w:val="24"/>
                <w:szCs w:val="24"/>
              </w:rPr>
              <w:t>138,75</w:t>
            </w:r>
            <w:r w:rsidRPr="00ED48A2">
              <w:rPr>
                <w:rFonts w:ascii="Times New Roman" w:hAnsi="Times New Roman"/>
                <w:sz w:val="24"/>
                <w:szCs w:val="24"/>
                <w:lang w:val="be-BY"/>
              </w:rPr>
              <w:t>±8,44</w:t>
            </w:r>
          </w:p>
        </w:tc>
        <w:tc>
          <w:tcPr>
            <w:tcW w:w="2072" w:type="dxa"/>
            <w:vAlign w:val="center"/>
          </w:tcPr>
          <w:p w:rsidR="00ED48A2" w:rsidRPr="00ED48A2" w:rsidRDefault="00ED48A2" w:rsidP="00ED48A2">
            <w:pPr>
              <w:widowControl w:val="0"/>
              <w:spacing w:line="240" w:lineRule="auto"/>
              <w:jc w:val="center"/>
              <w:rPr>
                <w:rFonts w:ascii="Times New Roman" w:hAnsi="Times New Roman"/>
                <w:sz w:val="24"/>
                <w:szCs w:val="24"/>
              </w:rPr>
            </w:pPr>
            <w:r w:rsidRPr="00ED48A2">
              <w:rPr>
                <w:rFonts w:ascii="Times New Roman" w:hAnsi="Times New Roman"/>
                <w:sz w:val="24"/>
                <w:szCs w:val="24"/>
                <w:lang w:val="be-BY"/>
              </w:rPr>
              <w:t>106,25±6,68</w:t>
            </w:r>
          </w:p>
        </w:tc>
        <w:tc>
          <w:tcPr>
            <w:tcW w:w="2266" w:type="dxa"/>
            <w:vAlign w:val="center"/>
          </w:tcPr>
          <w:p w:rsidR="00ED48A2" w:rsidRPr="00ED48A2" w:rsidRDefault="00ED48A2" w:rsidP="00ED48A2">
            <w:pPr>
              <w:widowControl w:val="0"/>
              <w:spacing w:line="240" w:lineRule="auto"/>
              <w:jc w:val="center"/>
              <w:rPr>
                <w:rFonts w:ascii="Times New Roman" w:hAnsi="Times New Roman"/>
                <w:sz w:val="24"/>
                <w:szCs w:val="24"/>
              </w:rPr>
            </w:pPr>
            <w:proofErr w:type="gramStart"/>
            <w:r w:rsidRPr="00ED48A2">
              <w:rPr>
                <w:rFonts w:ascii="Times New Roman" w:hAnsi="Times New Roman"/>
                <w:sz w:val="24"/>
                <w:szCs w:val="24"/>
              </w:rPr>
              <w:t>t</w:t>
            </w:r>
            <w:proofErr w:type="gramEnd"/>
            <w:r w:rsidRPr="00ED48A2">
              <w:rPr>
                <w:rFonts w:ascii="Times New Roman" w:hAnsi="Times New Roman"/>
                <w:sz w:val="24"/>
                <w:szCs w:val="24"/>
              </w:rPr>
              <w:t>набл=3,01</w:t>
            </w:r>
          </w:p>
          <w:p w:rsidR="00ED48A2" w:rsidRPr="00ED48A2" w:rsidRDefault="00ED48A2" w:rsidP="00ED48A2">
            <w:pPr>
              <w:widowControl w:val="0"/>
              <w:spacing w:line="240" w:lineRule="auto"/>
              <w:jc w:val="center"/>
              <w:rPr>
                <w:rFonts w:ascii="Times New Roman" w:hAnsi="Times New Roman"/>
                <w:sz w:val="24"/>
                <w:szCs w:val="24"/>
              </w:rPr>
            </w:pPr>
            <w:proofErr w:type="gramStart"/>
            <w:r w:rsidRPr="00ED48A2">
              <w:rPr>
                <w:rFonts w:ascii="Times New Roman" w:hAnsi="Times New Roman"/>
                <w:sz w:val="24"/>
                <w:szCs w:val="24"/>
              </w:rPr>
              <w:t>р</w:t>
            </w:r>
            <w:proofErr w:type="gramEnd"/>
            <w:r w:rsidRPr="00ED48A2">
              <w:rPr>
                <w:rFonts w:ascii="Times New Roman" w:hAnsi="Times New Roman"/>
                <w:sz w:val="24"/>
                <w:szCs w:val="24"/>
              </w:rPr>
              <w:t>&lt;0,05</w:t>
            </w:r>
          </w:p>
        </w:tc>
      </w:tr>
    </w:tbl>
    <w:p w:rsidR="00ED48A2" w:rsidRPr="00ED48A2" w:rsidRDefault="00ED48A2" w:rsidP="00ED48A2">
      <w:pPr>
        <w:widowControl w:val="0"/>
        <w:tabs>
          <w:tab w:val="left" w:pos="0"/>
        </w:tabs>
        <w:spacing w:line="240" w:lineRule="auto"/>
        <w:ind w:firstLine="709"/>
        <w:jc w:val="both"/>
        <w:rPr>
          <w:rFonts w:ascii="Times New Roman" w:eastAsia="Times New Roman" w:hAnsi="Times New Roman" w:cs="Times New Roman"/>
          <w:sz w:val="24"/>
          <w:szCs w:val="24"/>
          <w:lang w:eastAsia="en-US"/>
        </w:rPr>
      </w:pPr>
      <w:r w:rsidRPr="00ED48A2">
        <w:rPr>
          <w:rFonts w:ascii="Times New Roman" w:eastAsia="Times New Roman" w:hAnsi="Times New Roman" w:cs="Times New Roman"/>
          <w:sz w:val="24"/>
          <w:szCs w:val="24"/>
          <w:lang w:eastAsia="en-US"/>
        </w:rPr>
        <w:t xml:space="preserve">Из данных, представленных в таблице видно, что в конце педагогического эксперимента показатели ЭГ превосходят таковые в </w:t>
      </w:r>
      <w:proofErr w:type="gramStart"/>
      <w:r w:rsidRPr="00ED48A2">
        <w:rPr>
          <w:rFonts w:ascii="Times New Roman" w:eastAsia="Times New Roman" w:hAnsi="Times New Roman" w:cs="Times New Roman"/>
          <w:sz w:val="24"/>
          <w:szCs w:val="24"/>
          <w:lang w:eastAsia="en-US"/>
        </w:rPr>
        <w:t>КГ</w:t>
      </w:r>
      <w:proofErr w:type="gramEnd"/>
      <w:r w:rsidRPr="00ED48A2">
        <w:rPr>
          <w:rFonts w:ascii="Times New Roman" w:eastAsia="Times New Roman" w:hAnsi="Times New Roman" w:cs="Times New Roman"/>
          <w:sz w:val="24"/>
          <w:szCs w:val="24"/>
          <w:lang w:eastAsia="en-US"/>
        </w:rPr>
        <w:t xml:space="preserve">, причем по всем тестам превосходят достоверно. </w:t>
      </w:r>
    </w:p>
    <w:p w:rsidR="00ED48A2" w:rsidRPr="00ED48A2" w:rsidRDefault="00ED48A2" w:rsidP="00ED48A2">
      <w:pPr>
        <w:widowControl w:val="0"/>
        <w:spacing w:line="240" w:lineRule="auto"/>
        <w:ind w:firstLine="720"/>
        <w:jc w:val="both"/>
        <w:rPr>
          <w:rFonts w:ascii="Times New Roman" w:eastAsia="Times New Roman" w:hAnsi="Times New Roman" w:cs="Times New Roman"/>
          <w:sz w:val="24"/>
          <w:szCs w:val="24"/>
          <w:lang w:eastAsia="en-US"/>
        </w:rPr>
      </w:pPr>
      <w:r w:rsidRPr="00ED48A2">
        <w:rPr>
          <w:rFonts w:ascii="Times New Roman" w:eastAsia="Times New Roman" w:hAnsi="Times New Roman" w:cs="Times New Roman"/>
          <w:sz w:val="24"/>
          <w:szCs w:val="24"/>
          <w:lang w:eastAsia="en-US"/>
        </w:rPr>
        <w:t>В результате проводимых мероприятий в ЭГ показатель, характеризующий состояние растяжимости квадратной мышцы поясницы (наклон вправо), изменился с 14,56 ±</w:t>
      </w:r>
      <w:smartTag w:uri="urn:schemas-microsoft-com:office:smarttags" w:element="metricconverter">
        <w:smartTagPr>
          <w:attr w:name="ProductID" w:val="0,97 см"/>
        </w:smartTagPr>
        <w:r w:rsidRPr="00ED48A2">
          <w:rPr>
            <w:rFonts w:ascii="Times New Roman" w:eastAsia="Times New Roman" w:hAnsi="Times New Roman" w:cs="Times New Roman"/>
            <w:sz w:val="24"/>
            <w:szCs w:val="24"/>
            <w:lang w:eastAsia="en-US"/>
          </w:rPr>
          <w:t>0,97 см</w:t>
        </w:r>
      </w:smartTag>
      <w:r w:rsidRPr="00ED48A2">
        <w:rPr>
          <w:rFonts w:ascii="Times New Roman" w:eastAsia="Times New Roman" w:hAnsi="Times New Roman" w:cs="Times New Roman"/>
          <w:sz w:val="24"/>
          <w:szCs w:val="24"/>
          <w:lang w:eastAsia="en-US"/>
        </w:rPr>
        <w:t xml:space="preserve"> до 16,75±</w:t>
      </w:r>
      <w:smartTag w:uri="urn:schemas-microsoft-com:office:smarttags" w:element="metricconverter">
        <w:smartTagPr>
          <w:attr w:name="ProductID" w:val="0,52 см"/>
        </w:smartTagPr>
        <w:r w:rsidRPr="00ED48A2">
          <w:rPr>
            <w:rFonts w:ascii="Times New Roman" w:eastAsia="Times New Roman" w:hAnsi="Times New Roman" w:cs="Times New Roman"/>
            <w:sz w:val="24"/>
            <w:szCs w:val="24"/>
            <w:lang w:eastAsia="en-US"/>
          </w:rPr>
          <w:t>0,52 см</w:t>
        </w:r>
      </w:smartTag>
      <w:r w:rsidRPr="00ED48A2">
        <w:rPr>
          <w:rFonts w:ascii="Times New Roman" w:eastAsia="Times New Roman" w:hAnsi="Times New Roman" w:cs="Times New Roman"/>
          <w:sz w:val="24"/>
          <w:szCs w:val="24"/>
          <w:lang w:eastAsia="en-US"/>
        </w:rPr>
        <w:t>. Прирост данного показателя составил 15%. В то же время в КГ данный показатель даже несколько уменьшился – с 14,5±</w:t>
      </w:r>
      <w:smartTag w:uri="urn:schemas-microsoft-com:office:smarttags" w:element="metricconverter">
        <w:smartTagPr>
          <w:attr w:name="ProductID" w:val="1,18 см"/>
        </w:smartTagPr>
        <w:r w:rsidRPr="00ED48A2">
          <w:rPr>
            <w:rFonts w:ascii="Times New Roman" w:eastAsia="Times New Roman" w:hAnsi="Times New Roman" w:cs="Times New Roman"/>
            <w:sz w:val="24"/>
            <w:szCs w:val="24"/>
            <w:lang w:eastAsia="en-US"/>
          </w:rPr>
          <w:t>1,18 см</w:t>
        </w:r>
      </w:smartTag>
      <w:r w:rsidRPr="00ED48A2">
        <w:rPr>
          <w:rFonts w:ascii="Times New Roman" w:eastAsia="Times New Roman" w:hAnsi="Times New Roman" w:cs="Times New Roman"/>
          <w:sz w:val="24"/>
          <w:szCs w:val="24"/>
          <w:lang w:eastAsia="en-US"/>
        </w:rPr>
        <w:t xml:space="preserve"> до 14,25±</w:t>
      </w:r>
      <w:smartTag w:uri="urn:schemas-microsoft-com:office:smarttags" w:element="metricconverter">
        <w:smartTagPr>
          <w:attr w:name="ProductID" w:val="1,04 см"/>
        </w:smartTagPr>
        <w:r w:rsidRPr="00ED48A2">
          <w:rPr>
            <w:rFonts w:ascii="Times New Roman" w:eastAsia="Times New Roman" w:hAnsi="Times New Roman" w:cs="Times New Roman"/>
            <w:sz w:val="24"/>
            <w:szCs w:val="24"/>
            <w:lang w:eastAsia="en-US"/>
          </w:rPr>
          <w:t>1,04 см</w:t>
        </w:r>
      </w:smartTag>
      <w:r w:rsidRPr="00ED48A2">
        <w:rPr>
          <w:rFonts w:ascii="Times New Roman" w:eastAsia="Times New Roman" w:hAnsi="Times New Roman" w:cs="Times New Roman"/>
          <w:sz w:val="24"/>
          <w:szCs w:val="24"/>
          <w:lang w:eastAsia="en-US"/>
        </w:rPr>
        <w:t xml:space="preserve">, т.е. </w:t>
      </w:r>
      <w:proofErr w:type="gramStart"/>
      <w:r w:rsidRPr="00ED48A2">
        <w:rPr>
          <w:rFonts w:ascii="Times New Roman" w:eastAsia="Times New Roman" w:hAnsi="Times New Roman" w:cs="Times New Roman"/>
          <w:sz w:val="24"/>
          <w:szCs w:val="24"/>
          <w:lang w:eastAsia="en-US"/>
        </w:rPr>
        <w:t>результат</w:t>
      </w:r>
      <w:proofErr w:type="gramEnd"/>
      <w:r w:rsidRPr="00ED48A2">
        <w:rPr>
          <w:rFonts w:ascii="Times New Roman" w:eastAsia="Times New Roman" w:hAnsi="Times New Roman" w:cs="Times New Roman"/>
          <w:sz w:val="24"/>
          <w:szCs w:val="24"/>
          <w:lang w:eastAsia="en-US"/>
        </w:rPr>
        <w:t xml:space="preserve"> ухудшился на 1,7%.</w:t>
      </w:r>
    </w:p>
    <w:p w:rsidR="00ED48A2" w:rsidRPr="00ED48A2" w:rsidRDefault="00ED48A2" w:rsidP="00ED48A2">
      <w:pPr>
        <w:widowControl w:val="0"/>
        <w:spacing w:line="240" w:lineRule="auto"/>
        <w:ind w:firstLine="720"/>
        <w:jc w:val="both"/>
        <w:rPr>
          <w:rFonts w:ascii="Times New Roman" w:eastAsia="Times New Roman" w:hAnsi="Times New Roman" w:cs="Times New Roman"/>
          <w:sz w:val="24"/>
          <w:szCs w:val="24"/>
          <w:lang w:eastAsia="en-US"/>
        </w:rPr>
      </w:pPr>
      <w:r w:rsidRPr="00ED48A2">
        <w:rPr>
          <w:rFonts w:ascii="Times New Roman" w:eastAsia="Times New Roman" w:hAnsi="Times New Roman" w:cs="Times New Roman"/>
          <w:sz w:val="24"/>
          <w:szCs w:val="24"/>
          <w:lang w:eastAsia="en-US"/>
        </w:rPr>
        <w:t>Аналогичная картина наблюдается и при оценке результатов наклона влево: в ЭГ прослеживается положительная динамика – с 15,13±</w:t>
      </w:r>
      <w:smartTag w:uri="urn:schemas-microsoft-com:office:smarttags" w:element="metricconverter">
        <w:smartTagPr>
          <w:attr w:name="ProductID" w:val="0,99 см"/>
        </w:smartTagPr>
        <w:r w:rsidRPr="00ED48A2">
          <w:rPr>
            <w:rFonts w:ascii="Times New Roman" w:eastAsia="Times New Roman" w:hAnsi="Times New Roman" w:cs="Times New Roman"/>
            <w:sz w:val="24"/>
            <w:szCs w:val="24"/>
            <w:lang w:eastAsia="en-US"/>
          </w:rPr>
          <w:t>0,99 см</w:t>
        </w:r>
      </w:smartTag>
      <w:r w:rsidRPr="00ED48A2">
        <w:rPr>
          <w:rFonts w:ascii="Times New Roman" w:eastAsia="Times New Roman" w:hAnsi="Times New Roman" w:cs="Times New Roman"/>
          <w:sz w:val="24"/>
          <w:szCs w:val="24"/>
          <w:lang w:eastAsia="en-US"/>
        </w:rPr>
        <w:t xml:space="preserve"> до 16,88±</w:t>
      </w:r>
      <w:smartTag w:uri="urn:schemas-microsoft-com:office:smarttags" w:element="metricconverter">
        <w:smartTagPr>
          <w:attr w:name="ProductID" w:val="0,79 см"/>
        </w:smartTagPr>
        <w:r w:rsidRPr="00ED48A2">
          <w:rPr>
            <w:rFonts w:ascii="Times New Roman" w:eastAsia="Times New Roman" w:hAnsi="Times New Roman" w:cs="Times New Roman"/>
            <w:sz w:val="24"/>
            <w:szCs w:val="24"/>
            <w:lang w:eastAsia="en-US"/>
          </w:rPr>
          <w:t>0,79 см</w:t>
        </w:r>
      </w:smartTag>
      <w:r w:rsidRPr="00ED48A2">
        <w:rPr>
          <w:rFonts w:ascii="Times New Roman" w:eastAsia="Times New Roman" w:hAnsi="Times New Roman" w:cs="Times New Roman"/>
          <w:sz w:val="24"/>
          <w:szCs w:val="24"/>
          <w:lang w:eastAsia="en-US"/>
        </w:rPr>
        <w:t>, в КГ – незначительное ухудшение показателя (с 14,88±1,02 до 14,0±</w:t>
      </w:r>
      <w:smartTag w:uri="urn:schemas-microsoft-com:office:smarttags" w:element="metricconverter">
        <w:smartTagPr>
          <w:attr w:name="ProductID" w:val="0,97 см"/>
        </w:smartTagPr>
        <w:r w:rsidRPr="00ED48A2">
          <w:rPr>
            <w:rFonts w:ascii="Times New Roman" w:eastAsia="Times New Roman" w:hAnsi="Times New Roman" w:cs="Times New Roman"/>
            <w:sz w:val="24"/>
            <w:szCs w:val="24"/>
            <w:lang w:eastAsia="en-US"/>
          </w:rPr>
          <w:t>0,97 см</w:t>
        </w:r>
      </w:smartTag>
      <w:r w:rsidRPr="00ED48A2">
        <w:rPr>
          <w:rFonts w:ascii="Times New Roman" w:eastAsia="Times New Roman" w:hAnsi="Times New Roman" w:cs="Times New Roman"/>
          <w:sz w:val="24"/>
          <w:szCs w:val="24"/>
          <w:lang w:eastAsia="en-US"/>
        </w:rPr>
        <w:t xml:space="preserve">). Прирост данного показателя в ЭГ составил 11%, снижение в </w:t>
      </w:r>
      <w:proofErr w:type="gramStart"/>
      <w:r w:rsidRPr="00ED48A2">
        <w:rPr>
          <w:rFonts w:ascii="Times New Roman" w:eastAsia="Times New Roman" w:hAnsi="Times New Roman" w:cs="Times New Roman"/>
          <w:sz w:val="24"/>
          <w:szCs w:val="24"/>
          <w:lang w:eastAsia="en-US"/>
        </w:rPr>
        <w:t>КГ</w:t>
      </w:r>
      <w:proofErr w:type="gramEnd"/>
      <w:r w:rsidRPr="00ED48A2">
        <w:rPr>
          <w:rFonts w:ascii="Times New Roman" w:eastAsia="Times New Roman" w:hAnsi="Times New Roman" w:cs="Times New Roman"/>
          <w:sz w:val="24"/>
          <w:szCs w:val="24"/>
          <w:lang w:eastAsia="en-US"/>
        </w:rPr>
        <w:t xml:space="preserve"> – 5,9%.</w:t>
      </w:r>
    </w:p>
    <w:p w:rsidR="00ED48A2" w:rsidRPr="00ED48A2" w:rsidRDefault="00ED48A2" w:rsidP="00ED48A2">
      <w:pPr>
        <w:widowControl w:val="0"/>
        <w:spacing w:line="240" w:lineRule="auto"/>
        <w:ind w:firstLine="720"/>
        <w:jc w:val="both"/>
        <w:rPr>
          <w:rFonts w:ascii="Times New Roman" w:eastAsia="Times New Roman" w:hAnsi="Times New Roman" w:cs="Times New Roman"/>
          <w:sz w:val="24"/>
          <w:szCs w:val="24"/>
          <w:lang w:eastAsia="en-US"/>
        </w:rPr>
      </w:pPr>
      <w:r w:rsidRPr="00ED48A2">
        <w:rPr>
          <w:rFonts w:ascii="Times New Roman" w:eastAsia="Times New Roman" w:hAnsi="Times New Roman" w:cs="Times New Roman"/>
          <w:sz w:val="24"/>
          <w:szCs w:val="24"/>
          <w:lang w:eastAsia="en-US"/>
        </w:rPr>
        <w:t>По результатам наклона вперед также сохраняется тенденция улучшения показателя в ЭГ (с 9,69±0,73 до 12,38±</w:t>
      </w:r>
      <w:smartTag w:uri="urn:schemas-microsoft-com:office:smarttags" w:element="metricconverter">
        <w:smartTagPr>
          <w:attr w:name="ProductID" w:val="0,9 см"/>
        </w:smartTagPr>
        <w:r w:rsidRPr="00ED48A2">
          <w:rPr>
            <w:rFonts w:ascii="Times New Roman" w:eastAsia="Times New Roman" w:hAnsi="Times New Roman" w:cs="Times New Roman"/>
            <w:sz w:val="24"/>
            <w:szCs w:val="24"/>
            <w:lang w:eastAsia="en-US"/>
          </w:rPr>
          <w:t>0,9 см</w:t>
        </w:r>
      </w:smartTag>
      <w:r w:rsidRPr="00ED48A2">
        <w:rPr>
          <w:rFonts w:ascii="Times New Roman" w:eastAsia="Times New Roman" w:hAnsi="Times New Roman" w:cs="Times New Roman"/>
          <w:sz w:val="24"/>
          <w:szCs w:val="24"/>
          <w:lang w:eastAsia="en-US"/>
        </w:rPr>
        <w:t>) и незначительного ухудшения в КГ (с 10,13±</w:t>
      </w:r>
      <w:smartTag w:uri="urn:schemas-microsoft-com:office:smarttags" w:element="metricconverter">
        <w:smartTagPr>
          <w:attr w:name="ProductID" w:val="0,84 см"/>
        </w:smartTagPr>
        <w:r w:rsidRPr="00ED48A2">
          <w:rPr>
            <w:rFonts w:ascii="Times New Roman" w:eastAsia="Times New Roman" w:hAnsi="Times New Roman" w:cs="Times New Roman"/>
            <w:sz w:val="24"/>
            <w:szCs w:val="24"/>
            <w:lang w:eastAsia="en-US"/>
          </w:rPr>
          <w:t>0,84 см</w:t>
        </w:r>
      </w:smartTag>
      <w:r w:rsidRPr="00ED48A2">
        <w:rPr>
          <w:rFonts w:ascii="Times New Roman" w:eastAsia="Times New Roman" w:hAnsi="Times New Roman" w:cs="Times New Roman"/>
          <w:sz w:val="24"/>
          <w:szCs w:val="24"/>
          <w:lang w:eastAsia="en-US"/>
        </w:rPr>
        <w:t xml:space="preserve"> до 9,63±</w:t>
      </w:r>
      <w:smartTag w:uri="urn:schemas-microsoft-com:office:smarttags" w:element="metricconverter">
        <w:smartTagPr>
          <w:attr w:name="ProductID" w:val="0,83 см"/>
        </w:smartTagPr>
        <w:r w:rsidRPr="00ED48A2">
          <w:rPr>
            <w:rFonts w:ascii="Times New Roman" w:eastAsia="Times New Roman" w:hAnsi="Times New Roman" w:cs="Times New Roman"/>
            <w:sz w:val="24"/>
            <w:szCs w:val="24"/>
            <w:lang w:eastAsia="en-US"/>
          </w:rPr>
          <w:t>0,83 см</w:t>
        </w:r>
      </w:smartTag>
      <w:r w:rsidRPr="00ED48A2">
        <w:rPr>
          <w:rFonts w:ascii="Times New Roman" w:eastAsia="Times New Roman" w:hAnsi="Times New Roman" w:cs="Times New Roman"/>
          <w:sz w:val="24"/>
          <w:szCs w:val="24"/>
          <w:lang w:eastAsia="en-US"/>
        </w:rPr>
        <w:t xml:space="preserve">). За время проведения педагогического эксперимента результат наклона вперед в ЭГ вырос на 27,8%, в </w:t>
      </w:r>
      <w:proofErr w:type="gramStart"/>
      <w:r w:rsidRPr="00ED48A2">
        <w:rPr>
          <w:rFonts w:ascii="Times New Roman" w:eastAsia="Times New Roman" w:hAnsi="Times New Roman" w:cs="Times New Roman"/>
          <w:sz w:val="24"/>
          <w:szCs w:val="24"/>
          <w:lang w:eastAsia="en-US"/>
        </w:rPr>
        <w:t>КГ</w:t>
      </w:r>
      <w:proofErr w:type="gramEnd"/>
      <w:r w:rsidRPr="00ED48A2">
        <w:rPr>
          <w:rFonts w:ascii="Times New Roman" w:eastAsia="Times New Roman" w:hAnsi="Times New Roman" w:cs="Times New Roman"/>
          <w:sz w:val="24"/>
          <w:szCs w:val="24"/>
          <w:lang w:eastAsia="en-US"/>
        </w:rPr>
        <w:t xml:space="preserve"> – уменьшился на 4,9%.</w:t>
      </w:r>
    </w:p>
    <w:p w:rsidR="00ED48A2" w:rsidRPr="00ED48A2" w:rsidRDefault="00ED48A2" w:rsidP="00ED48A2">
      <w:pPr>
        <w:widowControl w:val="0"/>
        <w:spacing w:line="240" w:lineRule="auto"/>
        <w:ind w:firstLine="720"/>
        <w:jc w:val="both"/>
        <w:rPr>
          <w:rFonts w:ascii="Times New Roman" w:eastAsia="Times New Roman" w:hAnsi="Times New Roman" w:cs="Times New Roman"/>
          <w:sz w:val="24"/>
          <w:szCs w:val="24"/>
          <w:lang w:eastAsia="en-US"/>
        </w:rPr>
      </w:pPr>
      <w:r w:rsidRPr="00ED48A2">
        <w:rPr>
          <w:rFonts w:ascii="Times New Roman" w:eastAsia="Times New Roman" w:hAnsi="Times New Roman" w:cs="Times New Roman"/>
          <w:sz w:val="24"/>
          <w:szCs w:val="24"/>
          <w:lang w:eastAsia="en-US"/>
        </w:rPr>
        <w:t xml:space="preserve">Таким образом, анализ динамики результатов функционального мышечного тестирования состояния постуральных мышц показал, что в </w:t>
      </w:r>
      <w:proofErr w:type="gramStart"/>
      <w:r w:rsidRPr="00ED48A2">
        <w:rPr>
          <w:rFonts w:ascii="Times New Roman" w:eastAsia="Times New Roman" w:hAnsi="Times New Roman" w:cs="Times New Roman"/>
          <w:sz w:val="24"/>
          <w:szCs w:val="24"/>
          <w:lang w:eastAsia="en-US"/>
        </w:rPr>
        <w:t>КГ</w:t>
      </w:r>
      <w:proofErr w:type="gramEnd"/>
      <w:r w:rsidRPr="00ED48A2">
        <w:rPr>
          <w:rFonts w:ascii="Times New Roman" w:eastAsia="Times New Roman" w:hAnsi="Times New Roman" w:cs="Times New Roman"/>
          <w:sz w:val="24"/>
          <w:szCs w:val="24"/>
          <w:lang w:eastAsia="en-US"/>
        </w:rPr>
        <w:t xml:space="preserve"> наблюдается ухудшение, хотя и незначительное, состояния данных мышечных групп. Сохранение данной тенденции может привести к прогрессированию дегенеративно-дистрофических поражений в позвоночнике. В ЭГ прослеживается положительная динамика, что говорит об улучшении подвижности позвоночно-двигательных сегментов и улучшение их трофики. </w:t>
      </w:r>
    </w:p>
    <w:p w:rsidR="00ED48A2" w:rsidRPr="00ED48A2" w:rsidRDefault="00ED48A2" w:rsidP="00ED48A2">
      <w:pPr>
        <w:widowControl w:val="0"/>
        <w:spacing w:line="240" w:lineRule="auto"/>
        <w:ind w:firstLine="720"/>
        <w:jc w:val="both"/>
        <w:rPr>
          <w:rFonts w:ascii="Times New Roman" w:eastAsia="Times New Roman" w:hAnsi="Times New Roman" w:cs="Times New Roman"/>
          <w:sz w:val="24"/>
          <w:szCs w:val="24"/>
          <w:lang w:val="be-BY" w:eastAsia="en-US"/>
        </w:rPr>
      </w:pPr>
      <w:r w:rsidRPr="00ED48A2">
        <w:rPr>
          <w:rFonts w:ascii="Times New Roman" w:eastAsia="Times New Roman" w:hAnsi="Times New Roman" w:cs="Times New Roman"/>
          <w:sz w:val="24"/>
          <w:szCs w:val="24"/>
          <w:lang w:eastAsia="en-US"/>
        </w:rPr>
        <w:t xml:space="preserve">По результатам силовой выносливости мышц спины в обеих группах прослеживается положительная динамика. </w:t>
      </w:r>
      <w:proofErr w:type="gramStart"/>
      <w:r w:rsidRPr="00ED48A2">
        <w:rPr>
          <w:rFonts w:ascii="Times New Roman" w:eastAsia="Times New Roman" w:hAnsi="Times New Roman" w:cs="Times New Roman"/>
          <w:sz w:val="24"/>
          <w:szCs w:val="24"/>
          <w:lang w:eastAsia="en-US"/>
        </w:rPr>
        <w:t>В ЭГ улучшение составило 35,6 % (102,5</w:t>
      </w:r>
      <w:r w:rsidRPr="00ED48A2">
        <w:rPr>
          <w:rFonts w:ascii="Times New Roman" w:eastAsia="Times New Roman" w:hAnsi="Times New Roman" w:cs="Times New Roman"/>
          <w:sz w:val="24"/>
          <w:szCs w:val="24"/>
          <w:lang w:val="be-BY" w:eastAsia="en-US"/>
        </w:rPr>
        <w:t xml:space="preserve">±6,31 с </w:t>
      </w:r>
      <w:r w:rsidRPr="00ED48A2">
        <w:rPr>
          <w:rFonts w:ascii="Times New Roman" w:eastAsia="Times New Roman" w:hAnsi="Times New Roman" w:cs="Times New Roman"/>
          <w:kern w:val="24"/>
          <w:sz w:val="24"/>
          <w:szCs w:val="24"/>
          <w:lang w:eastAsia="en-US"/>
        </w:rPr>
        <w:t>–</w:t>
      </w:r>
      <w:r w:rsidRPr="00ED48A2">
        <w:rPr>
          <w:rFonts w:ascii="Times New Roman" w:eastAsia="Times New Roman" w:hAnsi="Times New Roman" w:cs="Times New Roman"/>
          <w:sz w:val="24"/>
          <w:szCs w:val="24"/>
          <w:lang w:val="be-BY" w:eastAsia="en-US"/>
        </w:rPr>
        <w:t xml:space="preserve"> в начале, </w:t>
      </w:r>
      <w:r w:rsidRPr="00ED48A2">
        <w:rPr>
          <w:rFonts w:ascii="Times New Roman" w:eastAsia="Times New Roman" w:hAnsi="Times New Roman" w:cs="Times New Roman"/>
          <w:sz w:val="24"/>
          <w:szCs w:val="24"/>
          <w:lang w:eastAsia="en-US"/>
        </w:rPr>
        <w:t>138,75</w:t>
      </w:r>
      <w:r w:rsidRPr="00ED48A2">
        <w:rPr>
          <w:rFonts w:ascii="Times New Roman" w:eastAsia="Times New Roman" w:hAnsi="Times New Roman" w:cs="Times New Roman"/>
          <w:sz w:val="24"/>
          <w:szCs w:val="24"/>
          <w:lang w:val="be-BY" w:eastAsia="en-US"/>
        </w:rPr>
        <w:t xml:space="preserve">±8,44 с </w:t>
      </w:r>
      <w:r w:rsidRPr="00ED48A2">
        <w:rPr>
          <w:rFonts w:ascii="Times New Roman" w:eastAsia="Times New Roman" w:hAnsi="Times New Roman" w:cs="Times New Roman"/>
          <w:kern w:val="24"/>
          <w:sz w:val="24"/>
          <w:szCs w:val="24"/>
          <w:lang w:eastAsia="en-US"/>
        </w:rPr>
        <w:t>–</w:t>
      </w:r>
      <w:r w:rsidRPr="00ED48A2">
        <w:rPr>
          <w:rFonts w:ascii="Times New Roman" w:eastAsia="Times New Roman" w:hAnsi="Times New Roman" w:cs="Times New Roman"/>
          <w:sz w:val="24"/>
          <w:szCs w:val="24"/>
          <w:lang w:val="be-BY" w:eastAsia="en-US"/>
        </w:rPr>
        <w:t xml:space="preserve"> в конце эксперимента).</w:t>
      </w:r>
      <w:proofErr w:type="gramEnd"/>
      <w:r w:rsidRPr="00ED48A2">
        <w:rPr>
          <w:rFonts w:ascii="Times New Roman" w:eastAsia="Times New Roman" w:hAnsi="Times New Roman" w:cs="Times New Roman"/>
          <w:sz w:val="24"/>
          <w:szCs w:val="24"/>
          <w:lang w:val="be-BY" w:eastAsia="en-US"/>
        </w:rPr>
        <w:t xml:space="preserve"> В КГ прирост составил 3,1% (103,13±8,27 с – в начале, 106,25±6,68 с – в конце эксперимента).</w:t>
      </w:r>
    </w:p>
    <w:p w:rsidR="00ED48A2" w:rsidRPr="00ED48A2" w:rsidRDefault="00ED48A2" w:rsidP="00ED48A2">
      <w:pPr>
        <w:widowControl w:val="0"/>
        <w:spacing w:line="240" w:lineRule="auto"/>
        <w:ind w:firstLine="720"/>
        <w:jc w:val="both"/>
        <w:rPr>
          <w:rFonts w:ascii="Times New Roman" w:eastAsia="Times New Roman" w:hAnsi="Times New Roman" w:cs="Times New Roman"/>
          <w:sz w:val="24"/>
          <w:szCs w:val="24"/>
          <w:lang w:eastAsia="en-US"/>
        </w:rPr>
      </w:pPr>
      <w:r w:rsidRPr="00ED48A2">
        <w:rPr>
          <w:rFonts w:ascii="Times New Roman" w:eastAsia="Times New Roman" w:hAnsi="Times New Roman" w:cs="Times New Roman"/>
          <w:sz w:val="24"/>
          <w:szCs w:val="24"/>
          <w:lang w:eastAsia="en-US"/>
        </w:rPr>
        <w:t xml:space="preserve">Однако если в ЭГ рост данного показателя связан в первую очередь с улучшением состояния постуральных мышц, то в </w:t>
      </w:r>
      <w:proofErr w:type="gramStart"/>
      <w:r w:rsidRPr="00ED48A2">
        <w:rPr>
          <w:rFonts w:ascii="Times New Roman" w:eastAsia="Times New Roman" w:hAnsi="Times New Roman" w:cs="Times New Roman"/>
          <w:sz w:val="24"/>
          <w:szCs w:val="24"/>
          <w:lang w:eastAsia="en-US"/>
        </w:rPr>
        <w:t>КГ</w:t>
      </w:r>
      <w:proofErr w:type="gramEnd"/>
      <w:r w:rsidRPr="00ED48A2">
        <w:rPr>
          <w:rFonts w:ascii="Times New Roman" w:eastAsia="Times New Roman" w:hAnsi="Times New Roman" w:cs="Times New Roman"/>
          <w:sz w:val="24"/>
          <w:szCs w:val="24"/>
          <w:lang w:eastAsia="en-US"/>
        </w:rPr>
        <w:t xml:space="preserve"> улучшилось не состояние мышечно-связочного аппарата, а только повысился тонус мышц. Для пациентов это фактор, предрасполагающий к прогрессированию остеохондроза [2].</w:t>
      </w:r>
    </w:p>
    <w:p w:rsidR="00ED48A2" w:rsidRPr="00ED48A2" w:rsidRDefault="00ED48A2" w:rsidP="00ED48A2">
      <w:pPr>
        <w:widowControl w:val="0"/>
        <w:spacing w:line="240" w:lineRule="auto"/>
        <w:ind w:firstLine="720"/>
        <w:jc w:val="both"/>
        <w:rPr>
          <w:rFonts w:ascii="Times New Roman" w:eastAsia="Times New Roman" w:hAnsi="Times New Roman" w:cs="Times New Roman"/>
          <w:sz w:val="24"/>
          <w:szCs w:val="24"/>
          <w:lang w:eastAsia="en-US"/>
        </w:rPr>
      </w:pPr>
      <w:r w:rsidRPr="00ED48A2">
        <w:rPr>
          <w:rFonts w:ascii="Times New Roman" w:eastAsia="Times New Roman" w:hAnsi="Times New Roman" w:cs="Times New Roman"/>
          <w:sz w:val="24"/>
          <w:szCs w:val="24"/>
          <w:lang w:eastAsia="en-US"/>
        </w:rPr>
        <w:t xml:space="preserve">Таким образом, видно, что в ЭГ по всем исследуемым показателям наблюдается положительная динамика, в то время как в </w:t>
      </w:r>
      <w:proofErr w:type="gramStart"/>
      <w:r w:rsidRPr="00ED48A2">
        <w:rPr>
          <w:rFonts w:ascii="Times New Roman" w:eastAsia="Times New Roman" w:hAnsi="Times New Roman" w:cs="Times New Roman"/>
          <w:sz w:val="24"/>
          <w:szCs w:val="24"/>
          <w:lang w:eastAsia="en-US"/>
        </w:rPr>
        <w:t>КГ</w:t>
      </w:r>
      <w:proofErr w:type="gramEnd"/>
      <w:r w:rsidRPr="00ED48A2">
        <w:rPr>
          <w:rFonts w:ascii="Times New Roman" w:eastAsia="Times New Roman" w:hAnsi="Times New Roman" w:cs="Times New Roman"/>
          <w:sz w:val="24"/>
          <w:szCs w:val="24"/>
          <w:lang w:eastAsia="en-US"/>
        </w:rPr>
        <w:t xml:space="preserve"> улучшились только показатели силовой выносливости мышц спины. Все показатели, характеризующие растяжимость мышц, в </w:t>
      </w:r>
      <w:proofErr w:type="gramStart"/>
      <w:r w:rsidRPr="00ED48A2">
        <w:rPr>
          <w:rFonts w:ascii="Times New Roman" w:eastAsia="Times New Roman" w:hAnsi="Times New Roman" w:cs="Times New Roman"/>
          <w:sz w:val="24"/>
          <w:szCs w:val="24"/>
          <w:lang w:eastAsia="en-US"/>
        </w:rPr>
        <w:t>КГ</w:t>
      </w:r>
      <w:proofErr w:type="gramEnd"/>
      <w:r w:rsidRPr="00ED48A2">
        <w:rPr>
          <w:rFonts w:ascii="Times New Roman" w:eastAsia="Times New Roman" w:hAnsi="Times New Roman" w:cs="Times New Roman"/>
          <w:sz w:val="24"/>
          <w:szCs w:val="24"/>
          <w:lang w:eastAsia="en-US"/>
        </w:rPr>
        <w:t xml:space="preserve"> в конце эксперимента даже несколько ухудшились. Данное снижение результатов, возможно, объясняется тем, что при работе по традиционной методике ЛГ сохраняет высокий тонус постуральных мышц, что приводит к уменьшению подвижности позвоночника. Таким образом, создаются неблагоприятные условия для функционирования позвоночника, и появляется вероятность прогессирования дегенеративно-</w:t>
      </w:r>
      <w:bookmarkStart w:id="1" w:name="_Toc391410930"/>
      <w:r w:rsidRPr="00ED48A2">
        <w:rPr>
          <w:rFonts w:ascii="Times New Roman" w:eastAsia="Times New Roman" w:hAnsi="Times New Roman" w:cs="Times New Roman"/>
          <w:sz w:val="24"/>
          <w:szCs w:val="24"/>
          <w:lang w:eastAsia="en-US"/>
        </w:rPr>
        <w:t>дистрофических изменений в нем.</w:t>
      </w:r>
    </w:p>
    <w:p w:rsidR="00ED48A2" w:rsidRPr="00ED48A2" w:rsidRDefault="00ED48A2" w:rsidP="00ED48A2">
      <w:pPr>
        <w:widowControl w:val="0"/>
        <w:spacing w:line="240" w:lineRule="auto"/>
        <w:ind w:firstLine="720"/>
        <w:jc w:val="both"/>
        <w:rPr>
          <w:rFonts w:ascii="Times New Roman" w:eastAsia="Times New Roman" w:hAnsi="Times New Roman" w:cs="Times New Roman"/>
          <w:i/>
          <w:sz w:val="24"/>
          <w:szCs w:val="24"/>
          <w:lang w:eastAsia="en-US"/>
        </w:rPr>
      </w:pPr>
      <w:r w:rsidRPr="00ED48A2">
        <w:rPr>
          <w:rFonts w:ascii="Times New Roman" w:eastAsia="Times New Roman" w:hAnsi="Times New Roman" w:cs="Times New Roman"/>
          <w:i/>
          <w:sz w:val="24"/>
          <w:szCs w:val="24"/>
          <w:lang w:eastAsia="en-US"/>
        </w:rPr>
        <w:t>Заключение</w:t>
      </w:r>
      <w:bookmarkEnd w:id="1"/>
    </w:p>
    <w:p w:rsidR="00ED48A2" w:rsidRPr="00ED48A2" w:rsidRDefault="00ED48A2" w:rsidP="00ED48A2">
      <w:pPr>
        <w:widowControl w:val="0"/>
        <w:spacing w:line="240" w:lineRule="auto"/>
        <w:ind w:firstLine="720"/>
        <w:jc w:val="both"/>
        <w:rPr>
          <w:rFonts w:ascii="Times New Roman" w:eastAsia="Times New Roman" w:hAnsi="Times New Roman" w:cs="Times New Roman"/>
          <w:sz w:val="24"/>
          <w:szCs w:val="24"/>
          <w:lang w:eastAsia="en-US"/>
        </w:rPr>
      </w:pPr>
      <w:r w:rsidRPr="00ED48A2">
        <w:rPr>
          <w:rFonts w:ascii="Times New Roman" w:eastAsia="Times New Roman" w:hAnsi="Times New Roman" w:cs="Times New Roman"/>
          <w:sz w:val="24"/>
          <w:szCs w:val="24"/>
          <w:lang w:eastAsia="en-US"/>
        </w:rPr>
        <w:t xml:space="preserve">1. Проведенный нами анализ научно-методической литературы по данной проблеме показал, что традиционная методика лечебной гимнастики способствует укреплению мышц, однако межмышечные координационные возможности в результате болезни значительно нивелируются и поэтому деконструктивно проявляются даже </w:t>
      </w:r>
      <w:r w:rsidRPr="00ED48A2">
        <w:rPr>
          <w:rFonts w:ascii="Times New Roman" w:eastAsia="Times New Roman" w:hAnsi="Times New Roman" w:cs="Times New Roman"/>
          <w:sz w:val="24"/>
          <w:szCs w:val="24"/>
          <w:lang w:eastAsia="en-US"/>
        </w:rPr>
        <w:lastRenderedPageBreak/>
        <w:t>небольшие аномалии развития позвоночника.</w:t>
      </w:r>
    </w:p>
    <w:p w:rsidR="00ED48A2" w:rsidRPr="00ED48A2" w:rsidRDefault="00ED48A2" w:rsidP="00ED48A2">
      <w:pPr>
        <w:widowControl w:val="0"/>
        <w:spacing w:line="240" w:lineRule="auto"/>
        <w:ind w:firstLine="720"/>
        <w:jc w:val="both"/>
        <w:rPr>
          <w:rFonts w:ascii="Times New Roman" w:eastAsia="Times New Roman" w:hAnsi="Times New Roman" w:cs="Times New Roman"/>
          <w:sz w:val="24"/>
          <w:szCs w:val="24"/>
          <w:lang w:eastAsia="en-US"/>
        </w:rPr>
      </w:pPr>
      <w:r w:rsidRPr="00ED48A2">
        <w:rPr>
          <w:rFonts w:ascii="Times New Roman" w:eastAsia="Times New Roman" w:hAnsi="Times New Roman" w:cs="Times New Roman"/>
          <w:sz w:val="24"/>
          <w:szCs w:val="24"/>
          <w:lang w:eastAsia="en-US"/>
        </w:rPr>
        <w:t xml:space="preserve">2. Разработанная нами методика проприоцептивной тренировки, применяемая в комплексе реабилитационных мероприятий при остеохондрозе поясничного отдела позвоночника доказала свою высокую эффективность. В ЭГ по всем исследуемым показателям наблюдается положительная динамика, в то время как в </w:t>
      </w:r>
      <w:proofErr w:type="gramStart"/>
      <w:r w:rsidRPr="00ED48A2">
        <w:rPr>
          <w:rFonts w:ascii="Times New Roman" w:eastAsia="Times New Roman" w:hAnsi="Times New Roman" w:cs="Times New Roman"/>
          <w:sz w:val="24"/>
          <w:szCs w:val="24"/>
          <w:lang w:eastAsia="en-US"/>
        </w:rPr>
        <w:t>КГ</w:t>
      </w:r>
      <w:proofErr w:type="gramEnd"/>
      <w:r w:rsidRPr="00ED48A2">
        <w:rPr>
          <w:rFonts w:ascii="Times New Roman" w:eastAsia="Times New Roman" w:hAnsi="Times New Roman" w:cs="Times New Roman"/>
          <w:sz w:val="24"/>
          <w:szCs w:val="24"/>
          <w:lang w:eastAsia="en-US"/>
        </w:rPr>
        <w:t xml:space="preserve"> улучшились только показатели силовой выносливости мышц спины, а все показатели, характеризующие растяжимость мышц, в конце эксперимента даже несколько ухудшились. </w:t>
      </w:r>
    </w:p>
    <w:p w:rsidR="00ED48A2" w:rsidRPr="00ED48A2" w:rsidRDefault="00ED48A2" w:rsidP="00ED48A2">
      <w:pPr>
        <w:widowControl w:val="0"/>
        <w:spacing w:line="240" w:lineRule="auto"/>
        <w:ind w:firstLine="720"/>
        <w:jc w:val="both"/>
        <w:rPr>
          <w:rFonts w:ascii="Times New Roman" w:eastAsia="Times New Roman" w:hAnsi="Times New Roman" w:cs="Times New Roman"/>
          <w:sz w:val="24"/>
          <w:szCs w:val="24"/>
          <w:lang w:val="be-BY" w:eastAsia="en-US"/>
        </w:rPr>
      </w:pPr>
      <w:r w:rsidRPr="00ED48A2">
        <w:rPr>
          <w:rFonts w:ascii="Times New Roman" w:eastAsia="Times New Roman" w:hAnsi="Times New Roman" w:cs="Times New Roman"/>
          <w:sz w:val="24"/>
          <w:szCs w:val="24"/>
          <w:lang w:val="be-BY" w:eastAsia="en-US"/>
        </w:rPr>
        <w:t>Значит, включение разработанной нами программы реабилитации и профилактики остеохондроза позвоночника позволило выраженно улучшить состояние нервно-мышечного аппарата пациентов с остеохондрозом поясничного отела позвоночника.</w:t>
      </w:r>
    </w:p>
    <w:p w:rsidR="00ED48A2" w:rsidRPr="00ED48A2" w:rsidRDefault="00ED48A2" w:rsidP="00ED48A2">
      <w:pPr>
        <w:widowControl w:val="0"/>
        <w:spacing w:line="240" w:lineRule="auto"/>
        <w:ind w:firstLine="709"/>
        <w:jc w:val="both"/>
        <w:rPr>
          <w:rFonts w:ascii="Times New Roman" w:hAnsi="Times New Roman" w:cs="Times New Roman"/>
          <w:i/>
          <w:sz w:val="24"/>
          <w:szCs w:val="24"/>
          <w:lang w:val="be-BY"/>
        </w:rPr>
      </w:pPr>
      <w:r w:rsidRPr="00ED48A2">
        <w:rPr>
          <w:rFonts w:ascii="Times New Roman" w:hAnsi="Times New Roman" w:cs="Times New Roman"/>
          <w:i/>
          <w:sz w:val="24"/>
          <w:szCs w:val="24"/>
          <w:lang w:val="be-BY"/>
        </w:rPr>
        <w:t>Литература</w:t>
      </w:r>
    </w:p>
    <w:p w:rsidR="00ED48A2" w:rsidRPr="00ED48A2" w:rsidRDefault="00ED48A2" w:rsidP="00ED48A2">
      <w:pPr>
        <w:widowControl w:val="0"/>
        <w:numPr>
          <w:ilvl w:val="0"/>
          <w:numId w:val="14"/>
        </w:numPr>
        <w:tabs>
          <w:tab w:val="left" w:pos="993"/>
        </w:tabs>
        <w:spacing w:line="240" w:lineRule="auto"/>
        <w:ind w:left="0" w:firstLine="709"/>
        <w:contextualSpacing/>
        <w:jc w:val="both"/>
        <w:rPr>
          <w:rFonts w:ascii="Times New Roman" w:hAnsi="Times New Roman" w:cs="Times New Roman"/>
          <w:sz w:val="24"/>
          <w:szCs w:val="24"/>
        </w:rPr>
      </w:pPr>
      <w:r w:rsidRPr="00ED48A2">
        <w:rPr>
          <w:rFonts w:ascii="Times New Roman" w:hAnsi="Times New Roman" w:cs="Times New Roman"/>
          <w:sz w:val="24"/>
          <w:szCs w:val="24"/>
        </w:rPr>
        <w:t>Герус, А.И. Остеохондроз. Лечение, реабилитация, профилактика средствами и методами физической культуры: учебно-методич. Пособие / А.И.Герус [и др.]; под общ</w:t>
      </w:r>
      <w:proofErr w:type="gramStart"/>
      <w:r w:rsidRPr="00ED48A2">
        <w:rPr>
          <w:rFonts w:ascii="Times New Roman" w:hAnsi="Times New Roman" w:cs="Times New Roman"/>
          <w:sz w:val="24"/>
          <w:szCs w:val="24"/>
        </w:rPr>
        <w:t>.</w:t>
      </w:r>
      <w:proofErr w:type="gramEnd"/>
      <w:r w:rsidRPr="00ED48A2">
        <w:rPr>
          <w:rFonts w:ascii="Times New Roman" w:hAnsi="Times New Roman" w:cs="Times New Roman"/>
          <w:sz w:val="24"/>
          <w:szCs w:val="24"/>
        </w:rPr>
        <w:t xml:space="preserve"> </w:t>
      </w:r>
      <w:proofErr w:type="gramStart"/>
      <w:r w:rsidRPr="00ED48A2">
        <w:rPr>
          <w:rFonts w:ascii="Times New Roman" w:hAnsi="Times New Roman" w:cs="Times New Roman"/>
          <w:sz w:val="24"/>
          <w:szCs w:val="24"/>
        </w:rPr>
        <w:t>р</w:t>
      </w:r>
      <w:proofErr w:type="gramEnd"/>
      <w:r w:rsidRPr="00ED48A2">
        <w:rPr>
          <w:rFonts w:ascii="Times New Roman" w:hAnsi="Times New Roman" w:cs="Times New Roman"/>
          <w:sz w:val="24"/>
          <w:szCs w:val="24"/>
        </w:rPr>
        <w:t>ед. А.И.Геруса. – Минск: ИПП Госэкономплана РБ, 1993. – 148 с.</w:t>
      </w:r>
    </w:p>
    <w:p w:rsidR="00ED48A2" w:rsidRPr="00ED48A2" w:rsidRDefault="00ED48A2" w:rsidP="00ED48A2">
      <w:pPr>
        <w:widowControl w:val="0"/>
        <w:numPr>
          <w:ilvl w:val="0"/>
          <w:numId w:val="14"/>
        </w:numPr>
        <w:tabs>
          <w:tab w:val="left" w:pos="993"/>
        </w:tabs>
        <w:spacing w:line="240" w:lineRule="auto"/>
        <w:ind w:left="0" w:firstLine="709"/>
        <w:contextualSpacing/>
        <w:jc w:val="both"/>
        <w:rPr>
          <w:rFonts w:ascii="Times New Roman" w:hAnsi="Times New Roman" w:cs="Times New Roman"/>
          <w:sz w:val="24"/>
          <w:szCs w:val="24"/>
        </w:rPr>
      </w:pPr>
      <w:r w:rsidRPr="00ED48A2">
        <w:rPr>
          <w:rFonts w:ascii="Times New Roman" w:hAnsi="Times New Roman" w:cs="Times New Roman"/>
          <w:sz w:val="24"/>
          <w:szCs w:val="24"/>
        </w:rPr>
        <w:t>Попов, С.Н. Лечебная физическая культура: учеб</w:t>
      </w:r>
      <w:proofErr w:type="gramStart"/>
      <w:r w:rsidRPr="00ED48A2">
        <w:rPr>
          <w:rFonts w:ascii="Times New Roman" w:hAnsi="Times New Roman" w:cs="Times New Roman"/>
          <w:sz w:val="24"/>
          <w:szCs w:val="24"/>
        </w:rPr>
        <w:t>.</w:t>
      </w:r>
      <w:proofErr w:type="gramEnd"/>
      <w:r w:rsidRPr="00ED48A2">
        <w:rPr>
          <w:rFonts w:ascii="Times New Roman" w:hAnsi="Times New Roman" w:cs="Times New Roman"/>
          <w:sz w:val="24"/>
          <w:szCs w:val="24"/>
        </w:rPr>
        <w:t xml:space="preserve"> </w:t>
      </w:r>
      <w:proofErr w:type="gramStart"/>
      <w:r w:rsidRPr="00ED48A2">
        <w:rPr>
          <w:rFonts w:ascii="Times New Roman" w:hAnsi="Times New Roman" w:cs="Times New Roman"/>
          <w:sz w:val="24"/>
          <w:szCs w:val="24"/>
        </w:rPr>
        <w:t>д</w:t>
      </w:r>
      <w:proofErr w:type="gramEnd"/>
      <w:r w:rsidRPr="00ED48A2">
        <w:rPr>
          <w:rFonts w:ascii="Times New Roman" w:hAnsi="Times New Roman" w:cs="Times New Roman"/>
          <w:sz w:val="24"/>
          <w:szCs w:val="24"/>
        </w:rPr>
        <w:t xml:space="preserve">ля студ. ВУЗов. – М.: Академия, 2005. – 416 с. </w:t>
      </w:r>
    </w:p>
    <w:p w:rsidR="002B53A5" w:rsidRPr="00ED48A2" w:rsidRDefault="002B53A5" w:rsidP="00ED48A2">
      <w:bookmarkStart w:id="2" w:name="_GoBack"/>
      <w:bookmarkEnd w:id="2"/>
    </w:p>
    <w:sectPr w:rsidR="002B53A5" w:rsidRPr="00ED48A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BC5" w:rsidRDefault="00640BC5" w:rsidP="00A03BCD">
      <w:pPr>
        <w:spacing w:line="240" w:lineRule="auto"/>
      </w:pPr>
      <w:r>
        <w:separator/>
      </w:r>
    </w:p>
  </w:endnote>
  <w:endnote w:type="continuationSeparator" w:id="0">
    <w:p w:rsidR="00640BC5" w:rsidRDefault="00640BC5" w:rsidP="00A03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BC5" w:rsidRDefault="00640BC5" w:rsidP="00A03BCD">
      <w:pPr>
        <w:spacing w:line="240" w:lineRule="auto"/>
      </w:pPr>
      <w:r>
        <w:separator/>
      </w:r>
    </w:p>
  </w:footnote>
  <w:footnote w:type="continuationSeparator" w:id="0">
    <w:p w:rsidR="00640BC5" w:rsidRDefault="00640BC5" w:rsidP="00A03B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640BC5">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2" o:spid="_x0000_s2050" type="#_x0000_t136" style="position:absolute;margin-left:0;margin-top:0;width:532.9pt;height:106.55pt;rotation:315;z-index:-251655168;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640BC5">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3" o:spid="_x0000_s2051" type="#_x0000_t136" style="position:absolute;margin-left:0;margin-top:0;width:532.9pt;height:106.55pt;rotation:315;z-index:-251653120;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640BC5">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1" o:spid="_x0000_s2049" type="#_x0000_t136" style="position:absolute;margin-left:0;margin-top:0;width:532.9pt;height:106.55pt;rotation:315;z-index:-251657216;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3CBE"/>
    <w:multiLevelType w:val="hybridMultilevel"/>
    <w:tmpl w:val="923A411A"/>
    <w:lvl w:ilvl="0" w:tplc="FE9C6CE4">
      <w:start w:val="1"/>
      <w:numFmt w:val="decimal"/>
      <w:lvlText w:val="%1."/>
      <w:lvlJc w:val="left"/>
      <w:pPr>
        <w:ind w:left="927"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8170F24"/>
    <w:multiLevelType w:val="hybridMultilevel"/>
    <w:tmpl w:val="F18E7D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567D3B"/>
    <w:multiLevelType w:val="hybridMultilevel"/>
    <w:tmpl w:val="B4AA4C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3D7ED4"/>
    <w:multiLevelType w:val="hybridMultilevel"/>
    <w:tmpl w:val="08888D92"/>
    <w:lvl w:ilvl="0" w:tplc="C3260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6028BB"/>
    <w:multiLevelType w:val="hybridMultilevel"/>
    <w:tmpl w:val="241EE6CE"/>
    <w:lvl w:ilvl="0" w:tplc="B0B8118A">
      <w:start w:val="1"/>
      <w:numFmt w:val="decimal"/>
      <w:lvlText w:val="%1."/>
      <w:lvlJc w:val="left"/>
      <w:pPr>
        <w:ind w:left="1065" w:hanging="360"/>
      </w:pPr>
      <w:rPr>
        <w:rFonts w:cs="Times New Roman"/>
      </w:rPr>
    </w:lvl>
    <w:lvl w:ilvl="1" w:tplc="31E0E8E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41161CF"/>
    <w:multiLevelType w:val="hybridMultilevel"/>
    <w:tmpl w:val="A5B000C6"/>
    <w:lvl w:ilvl="0" w:tplc="827C4BEA">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7A46844"/>
    <w:multiLevelType w:val="hybridMultilevel"/>
    <w:tmpl w:val="8DA43376"/>
    <w:lvl w:ilvl="0" w:tplc="C32606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1B3D70"/>
    <w:multiLevelType w:val="hybridMultilevel"/>
    <w:tmpl w:val="4EDA76F0"/>
    <w:lvl w:ilvl="0" w:tplc="5680EEA0">
      <w:start w:val="1"/>
      <w:numFmt w:val="decimal"/>
      <w:lvlText w:val="%1."/>
      <w:lvlJc w:val="left"/>
      <w:pPr>
        <w:ind w:left="1647" w:hanging="360"/>
      </w:pPr>
      <w:rPr>
        <w:rFonts w:cs="Times New Roman" w:hint="default"/>
        <w:sz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32B74614"/>
    <w:multiLevelType w:val="hybridMultilevel"/>
    <w:tmpl w:val="53E846E8"/>
    <w:lvl w:ilvl="0" w:tplc="C3260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F12EF3"/>
    <w:multiLevelType w:val="hybridMultilevel"/>
    <w:tmpl w:val="B86C811A"/>
    <w:lvl w:ilvl="0" w:tplc="9DD4477E">
      <w:start w:val="1"/>
      <w:numFmt w:val="bullet"/>
      <w:lvlText w:val="–"/>
      <w:lvlJc w:val="left"/>
      <w:pPr>
        <w:ind w:left="1365" w:hanging="360"/>
      </w:pPr>
      <w:rPr>
        <w:rFonts w:ascii="Times New Roman" w:eastAsia="Times New Roman" w:hAnsi="Times New Roman"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0">
    <w:nsid w:val="3E3E0266"/>
    <w:multiLevelType w:val="hybridMultilevel"/>
    <w:tmpl w:val="FC84FC66"/>
    <w:lvl w:ilvl="0" w:tplc="A600BA8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506E5CF7"/>
    <w:multiLevelType w:val="hybridMultilevel"/>
    <w:tmpl w:val="8460C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4C30167"/>
    <w:multiLevelType w:val="hybridMultilevel"/>
    <w:tmpl w:val="FD0C623C"/>
    <w:lvl w:ilvl="0" w:tplc="C3260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B70096"/>
    <w:multiLevelType w:val="hybridMultilevel"/>
    <w:tmpl w:val="772A09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6E63A49"/>
    <w:multiLevelType w:val="hybridMultilevel"/>
    <w:tmpl w:val="EF22A5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11"/>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
  </w:num>
  <w:num w:numId="8">
    <w:abstractNumId w:val="8"/>
  </w:num>
  <w:num w:numId="9">
    <w:abstractNumId w:val="10"/>
  </w:num>
  <w:num w:numId="10">
    <w:abstractNumId w:val="7"/>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14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FF"/>
    <w:rsid w:val="0026074C"/>
    <w:rsid w:val="002B53A5"/>
    <w:rsid w:val="002D6DA5"/>
    <w:rsid w:val="003B1388"/>
    <w:rsid w:val="00404738"/>
    <w:rsid w:val="004D37FE"/>
    <w:rsid w:val="00562D01"/>
    <w:rsid w:val="00573B78"/>
    <w:rsid w:val="00607F5B"/>
    <w:rsid w:val="0063525A"/>
    <w:rsid w:val="00640BC5"/>
    <w:rsid w:val="00676015"/>
    <w:rsid w:val="006B318F"/>
    <w:rsid w:val="006C382A"/>
    <w:rsid w:val="0070723C"/>
    <w:rsid w:val="00760852"/>
    <w:rsid w:val="00765DEE"/>
    <w:rsid w:val="007A4D3F"/>
    <w:rsid w:val="007F131D"/>
    <w:rsid w:val="008877B6"/>
    <w:rsid w:val="008B6CFF"/>
    <w:rsid w:val="00900FDF"/>
    <w:rsid w:val="00946D06"/>
    <w:rsid w:val="00A007AC"/>
    <w:rsid w:val="00A03BCD"/>
    <w:rsid w:val="00A75F73"/>
    <w:rsid w:val="00DE267E"/>
    <w:rsid w:val="00E135C0"/>
    <w:rsid w:val="00EC7FC7"/>
    <w:rsid w:val="00ED48A2"/>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FF"/>
    <w:pPr>
      <w:spacing w:line="276" w:lineRule="auto"/>
      <w:jc w:val="left"/>
    </w:pPr>
    <w:rPr>
      <w:rFonts w:ascii="Calibri" w:eastAsia="Calibri" w:hAnsi="Calibri"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6CFF"/>
    <w:pPr>
      <w:spacing w:line="240" w:lineRule="auto"/>
    </w:pPr>
    <w:rPr>
      <w:rFonts w:eastAsia="Times New Roman" w:cs="Times New Roman"/>
      <w:sz w:val="20"/>
      <w:szCs w:val="20"/>
      <w:lang w:eastAsia="en-US"/>
    </w:rPr>
  </w:style>
  <w:style w:type="character" w:customStyle="1" w:styleId="a4">
    <w:name w:val="Текст сноски Знак"/>
    <w:basedOn w:val="a0"/>
    <w:link w:val="a3"/>
    <w:rsid w:val="008B6CFF"/>
    <w:rPr>
      <w:rFonts w:ascii="Calibri" w:eastAsia="Times New Roman" w:hAnsi="Calibri" w:cs="Times New Roman"/>
      <w:sz w:val="20"/>
      <w:szCs w:val="20"/>
      <w:lang w:val="ru-RU"/>
    </w:rPr>
  </w:style>
  <w:style w:type="paragraph" w:styleId="a5">
    <w:name w:val="Balloon Text"/>
    <w:basedOn w:val="a"/>
    <w:link w:val="a6"/>
    <w:uiPriority w:val="99"/>
    <w:semiHidden/>
    <w:unhideWhenUsed/>
    <w:rsid w:val="008B6CF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CFF"/>
    <w:rPr>
      <w:rFonts w:ascii="Tahoma" w:eastAsia="Calibri" w:hAnsi="Tahoma" w:cs="Tahoma"/>
      <w:sz w:val="16"/>
      <w:szCs w:val="16"/>
      <w:lang w:val="ru-RU" w:eastAsia="ru-RU"/>
    </w:rPr>
  </w:style>
  <w:style w:type="paragraph" w:styleId="a7">
    <w:name w:val="header"/>
    <w:basedOn w:val="a"/>
    <w:link w:val="a8"/>
    <w:uiPriority w:val="99"/>
    <w:unhideWhenUsed/>
    <w:rsid w:val="00A03BCD"/>
    <w:pPr>
      <w:tabs>
        <w:tab w:val="center" w:pos="4536"/>
        <w:tab w:val="right" w:pos="9072"/>
      </w:tabs>
      <w:spacing w:line="240" w:lineRule="auto"/>
    </w:pPr>
  </w:style>
  <w:style w:type="character" w:customStyle="1" w:styleId="a8">
    <w:name w:val="Верхний колонтитул Знак"/>
    <w:basedOn w:val="a0"/>
    <w:link w:val="a7"/>
    <w:uiPriority w:val="99"/>
    <w:rsid w:val="00A03BCD"/>
    <w:rPr>
      <w:rFonts w:ascii="Calibri" w:eastAsia="Calibri" w:hAnsi="Calibri" w:cs="Arial"/>
      <w:lang w:val="ru-RU" w:eastAsia="ru-RU"/>
    </w:rPr>
  </w:style>
  <w:style w:type="paragraph" w:styleId="a9">
    <w:name w:val="footer"/>
    <w:basedOn w:val="a"/>
    <w:link w:val="aa"/>
    <w:uiPriority w:val="99"/>
    <w:unhideWhenUsed/>
    <w:rsid w:val="00A03BCD"/>
    <w:pPr>
      <w:tabs>
        <w:tab w:val="center" w:pos="4536"/>
        <w:tab w:val="right" w:pos="9072"/>
      </w:tabs>
      <w:spacing w:line="240" w:lineRule="auto"/>
    </w:pPr>
  </w:style>
  <w:style w:type="character" w:customStyle="1" w:styleId="aa">
    <w:name w:val="Нижний колонтитул Знак"/>
    <w:basedOn w:val="a0"/>
    <w:link w:val="a9"/>
    <w:uiPriority w:val="99"/>
    <w:rsid w:val="00A03BCD"/>
    <w:rPr>
      <w:rFonts w:ascii="Calibri" w:eastAsia="Calibri" w:hAnsi="Calibri" w:cs="Arial"/>
      <w:lang w:val="ru-RU" w:eastAsia="ru-RU"/>
    </w:rPr>
  </w:style>
  <w:style w:type="paragraph" w:customStyle="1" w:styleId="1">
    <w:name w:val="Абзац списка1"/>
    <w:basedOn w:val="a"/>
    <w:rsid w:val="00760852"/>
    <w:pPr>
      <w:ind w:left="720"/>
      <w:contextualSpacing/>
    </w:pPr>
  </w:style>
  <w:style w:type="paragraph" w:customStyle="1" w:styleId="ListParagraph">
    <w:name w:val="List Paragraph"/>
    <w:basedOn w:val="a"/>
    <w:rsid w:val="00707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FF"/>
    <w:pPr>
      <w:spacing w:line="276" w:lineRule="auto"/>
      <w:jc w:val="left"/>
    </w:pPr>
    <w:rPr>
      <w:rFonts w:ascii="Calibri" w:eastAsia="Calibri" w:hAnsi="Calibri"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6CFF"/>
    <w:pPr>
      <w:spacing w:line="240" w:lineRule="auto"/>
    </w:pPr>
    <w:rPr>
      <w:rFonts w:eastAsia="Times New Roman" w:cs="Times New Roman"/>
      <w:sz w:val="20"/>
      <w:szCs w:val="20"/>
      <w:lang w:eastAsia="en-US"/>
    </w:rPr>
  </w:style>
  <w:style w:type="character" w:customStyle="1" w:styleId="a4">
    <w:name w:val="Текст сноски Знак"/>
    <w:basedOn w:val="a0"/>
    <w:link w:val="a3"/>
    <w:rsid w:val="008B6CFF"/>
    <w:rPr>
      <w:rFonts w:ascii="Calibri" w:eastAsia="Times New Roman" w:hAnsi="Calibri" w:cs="Times New Roman"/>
      <w:sz w:val="20"/>
      <w:szCs w:val="20"/>
      <w:lang w:val="ru-RU"/>
    </w:rPr>
  </w:style>
  <w:style w:type="paragraph" w:styleId="a5">
    <w:name w:val="Balloon Text"/>
    <w:basedOn w:val="a"/>
    <w:link w:val="a6"/>
    <w:uiPriority w:val="99"/>
    <w:semiHidden/>
    <w:unhideWhenUsed/>
    <w:rsid w:val="008B6CF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CFF"/>
    <w:rPr>
      <w:rFonts w:ascii="Tahoma" w:eastAsia="Calibri" w:hAnsi="Tahoma" w:cs="Tahoma"/>
      <w:sz w:val="16"/>
      <w:szCs w:val="16"/>
      <w:lang w:val="ru-RU" w:eastAsia="ru-RU"/>
    </w:rPr>
  </w:style>
  <w:style w:type="paragraph" w:styleId="a7">
    <w:name w:val="header"/>
    <w:basedOn w:val="a"/>
    <w:link w:val="a8"/>
    <w:uiPriority w:val="99"/>
    <w:unhideWhenUsed/>
    <w:rsid w:val="00A03BCD"/>
    <w:pPr>
      <w:tabs>
        <w:tab w:val="center" w:pos="4536"/>
        <w:tab w:val="right" w:pos="9072"/>
      </w:tabs>
      <w:spacing w:line="240" w:lineRule="auto"/>
    </w:pPr>
  </w:style>
  <w:style w:type="character" w:customStyle="1" w:styleId="a8">
    <w:name w:val="Верхний колонтитул Знак"/>
    <w:basedOn w:val="a0"/>
    <w:link w:val="a7"/>
    <w:uiPriority w:val="99"/>
    <w:rsid w:val="00A03BCD"/>
    <w:rPr>
      <w:rFonts w:ascii="Calibri" w:eastAsia="Calibri" w:hAnsi="Calibri" w:cs="Arial"/>
      <w:lang w:val="ru-RU" w:eastAsia="ru-RU"/>
    </w:rPr>
  </w:style>
  <w:style w:type="paragraph" w:styleId="a9">
    <w:name w:val="footer"/>
    <w:basedOn w:val="a"/>
    <w:link w:val="aa"/>
    <w:uiPriority w:val="99"/>
    <w:unhideWhenUsed/>
    <w:rsid w:val="00A03BCD"/>
    <w:pPr>
      <w:tabs>
        <w:tab w:val="center" w:pos="4536"/>
        <w:tab w:val="right" w:pos="9072"/>
      </w:tabs>
      <w:spacing w:line="240" w:lineRule="auto"/>
    </w:pPr>
  </w:style>
  <w:style w:type="character" w:customStyle="1" w:styleId="aa">
    <w:name w:val="Нижний колонтитул Знак"/>
    <w:basedOn w:val="a0"/>
    <w:link w:val="a9"/>
    <w:uiPriority w:val="99"/>
    <w:rsid w:val="00A03BCD"/>
    <w:rPr>
      <w:rFonts w:ascii="Calibri" w:eastAsia="Calibri" w:hAnsi="Calibri" w:cs="Arial"/>
      <w:lang w:val="ru-RU" w:eastAsia="ru-RU"/>
    </w:rPr>
  </w:style>
  <w:style w:type="paragraph" w:customStyle="1" w:styleId="1">
    <w:name w:val="Абзац списка1"/>
    <w:basedOn w:val="a"/>
    <w:rsid w:val="00760852"/>
    <w:pPr>
      <w:ind w:left="720"/>
      <w:contextualSpacing/>
    </w:pPr>
  </w:style>
  <w:style w:type="paragraph" w:customStyle="1" w:styleId="ListParagraph">
    <w:name w:val="List Paragraph"/>
    <w:basedOn w:val="a"/>
    <w:rsid w:val="00707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21D2A16-5F85-4256-ADA0-10611855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1430</Words>
  <Characters>8724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dc:creator>
  <cp:lastModifiedBy>ANATOL</cp:lastModifiedBy>
  <cp:revision>26</cp:revision>
  <dcterms:created xsi:type="dcterms:W3CDTF">2015-05-23T20:46:00Z</dcterms:created>
  <dcterms:modified xsi:type="dcterms:W3CDTF">2015-06-04T18:00:00Z</dcterms:modified>
</cp:coreProperties>
</file>