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5B" w:rsidRDefault="00F97E98" w:rsidP="00F97E98">
      <w:pPr>
        <w:jc w:val="both"/>
        <w:rPr>
          <w:rFonts w:ascii="Times New Roman" w:hAnsi="Times New Roman" w:cs="Times New Roman"/>
          <w:lang w:val="ru-RU"/>
        </w:rPr>
      </w:pPr>
      <w:r w:rsidRPr="00F97E98">
        <w:rPr>
          <w:rFonts w:ascii="Times New Roman" w:hAnsi="Times New Roman" w:cs="Times New Roman"/>
          <w:lang w:val="ru-RU"/>
        </w:rPr>
        <w:t>Языковое выражение гендерных оппозиций в современном романе: лексико-синтаксический аспект</w:t>
      </w:r>
    </w:p>
    <w:p w:rsidR="00225AF6" w:rsidRPr="00F97E98" w:rsidRDefault="00225AF6" w:rsidP="00F97E98">
      <w:pPr>
        <w:jc w:val="both"/>
        <w:rPr>
          <w:rFonts w:ascii="Times New Roman" w:hAnsi="Times New Roman" w:cs="Times New Roman"/>
          <w:lang w:val="ru-RU"/>
        </w:rPr>
      </w:pPr>
    </w:p>
    <w:p w:rsidR="00F97E98" w:rsidRPr="00F97E98" w:rsidRDefault="005A7B63" w:rsidP="00F97E98">
      <w:pPr>
        <w:jc w:val="both"/>
        <w:rPr>
          <w:rFonts w:ascii="Times New Roman" w:hAnsi="Times New Roman" w:cs="Times New Roman"/>
          <w:lang w:val="ru-RU"/>
        </w:rPr>
      </w:pPr>
      <w:r w:rsidRPr="00F97E98">
        <w:rPr>
          <w:rFonts w:ascii="Times New Roman" w:hAnsi="Times New Roman" w:cs="Times New Roman"/>
          <w:lang w:val="ru-RU"/>
        </w:rPr>
        <w:t xml:space="preserve">МУЖСКАЯ РОЛЬ, ЖЕНСКАЯ РОЛЬ, ГЕНДЕРНЫЕ ОППОЗИЦИИ, СИНТАКСИЧЕСКАЯ МОДАЛЬНОСТЬ, ЯЗЫКОВЫЕ СРЕДСТВА </w:t>
      </w:r>
    </w:p>
    <w:p w:rsidR="00F97E98" w:rsidRPr="00F97E98" w:rsidRDefault="00F97E98" w:rsidP="00F97E98">
      <w:pPr>
        <w:jc w:val="both"/>
        <w:rPr>
          <w:rFonts w:ascii="Times New Roman" w:hAnsi="Times New Roman" w:cs="Times New Roman"/>
          <w:lang w:val="ru-RU"/>
        </w:rPr>
      </w:pPr>
    </w:p>
    <w:p w:rsidR="00741DC8" w:rsidRPr="00F97E98" w:rsidRDefault="00F97E98" w:rsidP="00F97E98">
      <w:pPr>
        <w:jc w:val="both"/>
        <w:rPr>
          <w:rFonts w:ascii="Times New Roman" w:hAnsi="Times New Roman" w:cs="Times New Roman"/>
          <w:lang w:val="ru-RU"/>
        </w:rPr>
      </w:pPr>
      <w:r w:rsidRPr="00F97E98">
        <w:rPr>
          <w:rFonts w:ascii="Times New Roman" w:hAnsi="Times New Roman" w:cs="Times New Roman"/>
          <w:lang w:val="ru-RU"/>
        </w:rPr>
        <w:t>Языковое выражение гендерных оппозиций в современном романе: лексико-синтаксический аспект</w:t>
      </w:r>
      <w:r w:rsidRPr="00F97E98">
        <w:rPr>
          <w:rFonts w:ascii="Times New Roman" w:hAnsi="Times New Roman" w:cs="Times New Roman"/>
          <w:b/>
          <w:lang w:val="ru-RU"/>
        </w:rPr>
        <w:t xml:space="preserve"> </w:t>
      </w:r>
      <w:r w:rsidR="009569CD" w:rsidRPr="00F97E98">
        <w:rPr>
          <w:rFonts w:ascii="Times New Roman" w:hAnsi="Times New Roman" w:cs="Times New Roman"/>
          <w:lang w:val="ru-RU"/>
        </w:rPr>
        <w:t>[Текст]: отчет о НИР (заключит.):</w:t>
      </w:r>
      <w:r w:rsidR="00934F31" w:rsidRPr="00F97E98">
        <w:rPr>
          <w:rFonts w:ascii="Times New Roman" w:hAnsi="Times New Roman" w:cs="Times New Roman"/>
          <w:lang w:val="ru-RU"/>
        </w:rPr>
        <w:t xml:space="preserve"> </w:t>
      </w:r>
      <w:r w:rsidR="009569CD" w:rsidRPr="00F97E98">
        <w:rPr>
          <w:rFonts w:ascii="Times New Roman" w:hAnsi="Times New Roman" w:cs="Times New Roman"/>
          <w:lang w:val="ru-RU"/>
        </w:rPr>
        <w:t>/</w:t>
      </w:r>
      <w:r w:rsidR="000F0D5B" w:rsidRPr="00F97E98">
        <w:rPr>
          <w:rFonts w:ascii="Times New Roman" w:hAnsi="Times New Roman" w:cs="Times New Roman"/>
          <w:lang w:val="ru-RU"/>
        </w:rPr>
        <w:t xml:space="preserve">  </w:t>
      </w:r>
      <w:r w:rsidR="009569CD" w:rsidRPr="00F97E98">
        <w:rPr>
          <w:rFonts w:ascii="Times New Roman" w:hAnsi="Times New Roman" w:cs="Times New Roman"/>
          <w:lang w:val="ru-RU"/>
        </w:rPr>
        <w:t xml:space="preserve">БГПУ; </w:t>
      </w:r>
      <w:r w:rsidR="00B91D3C" w:rsidRPr="00F97E98">
        <w:rPr>
          <w:rFonts w:ascii="Times New Roman" w:hAnsi="Times New Roman" w:cs="Times New Roman"/>
          <w:lang w:val="ru-RU"/>
        </w:rPr>
        <w:t>отв. исполн.</w:t>
      </w:r>
      <w:r w:rsidR="00661F34" w:rsidRPr="00F97E98">
        <w:rPr>
          <w:rFonts w:ascii="Times New Roman" w:hAnsi="Times New Roman" w:cs="Times New Roman"/>
          <w:lang w:val="ru-RU"/>
        </w:rPr>
        <w:t xml:space="preserve"> </w:t>
      </w:r>
      <w:r w:rsidRPr="00F97E98">
        <w:rPr>
          <w:rFonts w:ascii="Times New Roman" w:hAnsi="Times New Roman" w:cs="Times New Roman"/>
          <w:lang w:val="ru-RU"/>
        </w:rPr>
        <w:t>Бобровская Е</w:t>
      </w:r>
      <w:r w:rsidR="00395290" w:rsidRPr="00F97E98">
        <w:rPr>
          <w:rFonts w:ascii="Times New Roman" w:hAnsi="Times New Roman" w:cs="Times New Roman"/>
          <w:lang w:val="ru-RU"/>
        </w:rPr>
        <w:t>.</w:t>
      </w:r>
      <w:r w:rsidRPr="00F97E98">
        <w:rPr>
          <w:rFonts w:ascii="Times New Roman" w:hAnsi="Times New Roman" w:cs="Times New Roman"/>
          <w:lang w:val="ru-RU"/>
        </w:rPr>
        <w:t>О</w:t>
      </w:r>
      <w:r w:rsidR="00395290" w:rsidRPr="00F97E98">
        <w:rPr>
          <w:rFonts w:ascii="Times New Roman" w:hAnsi="Times New Roman" w:cs="Times New Roman"/>
          <w:lang w:val="ru-RU"/>
        </w:rPr>
        <w:t>.</w:t>
      </w:r>
      <w:r w:rsidR="00661F34" w:rsidRPr="00F97E98">
        <w:rPr>
          <w:rFonts w:ascii="Times New Roman" w:hAnsi="Times New Roman" w:cs="Times New Roman"/>
          <w:lang w:val="ru-RU"/>
        </w:rPr>
        <w:t xml:space="preserve"> </w:t>
      </w:r>
      <w:r w:rsidR="009569CD" w:rsidRPr="00F97E98">
        <w:rPr>
          <w:rFonts w:ascii="Times New Roman" w:hAnsi="Times New Roman" w:cs="Times New Roman"/>
          <w:lang w:val="ru-RU"/>
        </w:rPr>
        <w:t xml:space="preserve">- </w:t>
      </w:r>
      <w:r w:rsidR="0086178B" w:rsidRPr="00F97E98">
        <w:rPr>
          <w:rFonts w:ascii="Times New Roman" w:hAnsi="Times New Roman" w:cs="Times New Roman"/>
          <w:lang w:val="ru-RU"/>
        </w:rPr>
        <w:t xml:space="preserve"> </w:t>
      </w:r>
      <w:r w:rsidR="009569CD" w:rsidRPr="00F97E98">
        <w:rPr>
          <w:rFonts w:ascii="Times New Roman" w:hAnsi="Times New Roman" w:cs="Times New Roman"/>
          <w:lang w:val="ru-RU"/>
        </w:rPr>
        <w:t>Мн., 201</w:t>
      </w:r>
      <w:r w:rsidRPr="00F97E98">
        <w:rPr>
          <w:rFonts w:ascii="Times New Roman" w:hAnsi="Times New Roman" w:cs="Times New Roman"/>
          <w:lang w:val="ru-RU"/>
        </w:rPr>
        <w:t>2</w:t>
      </w:r>
      <w:r w:rsidR="009569CD" w:rsidRPr="00F97E98">
        <w:rPr>
          <w:rFonts w:ascii="Times New Roman" w:hAnsi="Times New Roman" w:cs="Times New Roman"/>
          <w:lang w:val="ru-RU"/>
        </w:rPr>
        <w:t xml:space="preserve">. - </w:t>
      </w:r>
      <w:r w:rsidRPr="00F97E98">
        <w:rPr>
          <w:rFonts w:ascii="Times New Roman" w:hAnsi="Times New Roman" w:cs="Times New Roman"/>
          <w:lang w:val="ru-RU"/>
        </w:rPr>
        <w:t>85</w:t>
      </w:r>
      <w:r w:rsidR="009569CD" w:rsidRPr="00F97E98">
        <w:rPr>
          <w:rFonts w:ascii="Times New Roman" w:hAnsi="Times New Roman" w:cs="Times New Roman"/>
          <w:lang w:val="ru-RU"/>
        </w:rPr>
        <w:t xml:space="preserve"> с.</w:t>
      </w:r>
      <w:r w:rsidR="00B91D3C" w:rsidRPr="00F97E98">
        <w:rPr>
          <w:rFonts w:ascii="Times New Roman" w:hAnsi="Times New Roman" w:cs="Times New Roman"/>
          <w:lang w:val="ru-RU"/>
        </w:rPr>
        <w:t xml:space="preserve">, </w:t>
      </w:r>
      <w:r w:rsidRPr="00F97E98">
        <w:rPr>
          <w:rFonts w:ascii="Times New Roman" w:hAnsi="Times New Roman" w:cs="Times New Roman"/>
          <w:lang w:val="ru-RU"/>
        </w:rPr>
        <w:t>1 ил.</w:t>
      </w:r>
      <w:r w:rsidR="000C4E37" w:rsidRPr="00F97E98">
        <w:rPr>
          <w:rFonts w:ascii="Times New Roman" w:hAnsi="Times New Roman" w:cs="Times New Roman"/>
          <w:lang w:val="ru-RU"/>
        </w:rPr>
        <w:t xml:space="preserve"> </w:t>
      </w:r>
      <w:r w:rsidR="00CB5EC3" w:rsidRPr="00F97E98">
        <w:rPr>
          <w:rFonts w:ascii="Times New Roman" w:hAnsi="Times New Roman" w:cs="Times New Roman"/>
          <w:lang w:val="ru-RU"/>
        </w:rPr>
        <w:t xml:space="preserve"> </w:t>
      </w:r>
      <w:r w:rsidR="009569CD" w:rsidRPr="00F97E98">
        <w:rPr>
          <w:rFonts w:ascii="Times New Roman" w:hAnsi="Times New Roman" w:cs="Times New Roman"/>
          <w:lang w:val="ru-RU"/>
        </w:rPr>
        <w:t xml:space="preserve">- </w:t>
      </w:r>
      <w:r w:rsidR="00B91D3C" w:rsidRPr="00F97E98">
        <w:rPr>
          <w:rFonts w:ascii="Times New Roman" w:hAnsi="Times New Roman" w:cs="Times New Roman"/>
          <w:lang w:val="ru-RU"/>
        </w:rPr>
        <w:t xml:space="preserve"> </w:t>
      </w:r>
      <w:r w:rsidR="009569CD" w:rsidRPr="00F97E98">
        <w:rPr>
          <w:rFonts w:ascii="Times New Roman" w:hAnsi="Times New Roman" w:cs="Times New Roman"/>
          <w:lang w:val="ru-RU"/>
        </w:rPr>
        <w:t xml:space="preserve">Библиогр.: С. </w:t>
      </w:r>
      <w:r w:rsidR="000F0D5B" w:rsidRPr="00F97E98">
        <w:rPr>
          <w:rFonts w:ascii="Times New Roman" w:hAnsi="Times New Roman" w:cs="Times New Roman"/>
          <w:lang w:val="ru-RU"/>
        </w:rPr>
        <w:t>7</w:t>
      </w:r>
      <w:r w:rsidRPr="00F97E98">
        <w:rPr>
          <w:rFonts w:ascii="Times New Roman" w:hAnsi="Times New Roman" w:cs="Times New Roman"/>
          <w:lang w:val="ru-RU"/>
        </w:rPr>
        <w:t>9</w:t>
      </w:r>
      <w:r w:rsidR="00395290" w:rsidRPr="00F97E98">
        <w:rPr>
          <w:rFonts w:ascii="Times New Roman" w:hAnsi="Times New Roman" w:cs="Times New Roman"/>
          <w:lang w:val="ru-RU"/>
        </w:rPr>
        <w:t>-</w:t>
      </w:r>
      <w:r w:rsidR="000F0D5B" w:rsidRPr="00F97E98">
        <w:rPr>
          <w:rFonts w:ascii="Times New Roman" w:hAnsi="Times New Roman" w:cs="Times New Roman"/>
          <w:lang w:val="ru-RU"/>
        </w:rPr>
        <w:t>85</w:t>
      </w:r>
      <w:r w:rsidR="009569CD" w:rsidRPr="00F97E98">
        <w:rPr>
          <w:rFonts w:ascii="Times New Roman" w:hAnsi="Times New Roman" w:cs="Times New Roman"/>
          <w:lang w:val="ru-RU"/>
        </w:rPr>
        <w:t xml:space="preserve">  (</w:t>
      </w:r>
      <w:r w:rsidRPr="00F97E98">
        <w:rPr>
          <w:rFonts w:ascii="Times New Roman" w:hAnsi="Times New Roman" w:cs="Times New Roman"/>
          <w:lang w:val="ru-RU"/>
        </w:rPr>
        <w:t>87</w:t>
      </w:r>
      <w:r w:rsidR="005C1F90" w:rsidRPr="00F97E98">
        <w:rPr>
          <w:rFonts w:ascii="Times New Roman" w:hAnsi="Times New Roman" w:cs="Times New Roman"/>
          <w:lang w:val="ru-RU"/>
        </w:rPr>
        <w:t xml:space="preserve"> </w:t>
      </w:r>
      <w:r w:rsidR="009569CD" w:rsidRPr="00F97E98">
        <w:rPr>
          <w:rFonts w:ascii="Times New Roman" w:hAnsi="Times New Roman" w:cs="Times New Roman"/>
          <w:lang w:val="ru-RU"/>
        </w:rPr>
        <w:t>назв.). - № ГР 20</w:t>
      </w:r>
      <w:r w:rsidR="00B91D3C" w:rsidRPr="00F97E98">
        <w:rPr>
          <w:rFonts w:ascii="Times New Roman" w:hAnsi="Times New Roman" w:cs="Times New Roman"/>
          <w:lang w:val="ru-RU"/>
        </w:rPr>
        <w:t>1</w:t>
      </w:r>
      <w:r w:rsidRPr="00F97E98">
        <w:rPr>
          <w:rFonts w:ascii="Times New Roman" w:hAnsi="Times New Roman" w:cs="Times New Roman"/>
          <w:lang w:val="ru-RU"/>
        </w:rPr>
        <w:t>2</w:t>
      </w:r>
      <w:r w:rsidR="00395290" w:rsidRPr="00F97E98">
        <w:rPr>
          <w:rFonts w:ascii="Times New Roman" w:hAnsi="Times New Roman" w:cs="Times New Roman"/>
          <w:lang w:val="ru-RU"/>
        </w:rPr>
        <w:t>1</w:t>
      </w:r>
      <w:r w:rsidR="000F0D5B" w:rsidRPr="00F97E98">
        <w:rPr>
          <w:rFonts w:ascii="Times New Roman" w:hAnsi="Times New Roman" w:cs="Times New Roman"/>
          <w:lang w:val="ru-RU"/>
        </w:rPr>
        <w:t>2</w:t>
      </w:r>
      <w:r w:rsidRPr="00F97E98">
        <w:rPr>
          <w:rFonts w:ascii="Times New Roman" w:hAnsi="Times New Roman" w:cs="Times New Roman"/>
          <w:lang w:val="ru-RU"/>
        </w:rPr>
        <w:t>03</w:t>
      </w:r>
      <w:r w:rsidR="009569CD" w:rsidRPr="00F97E98">
        <w:rPr>
          <w:rFonts w:ascii="Times New Roman" w:hAnsi="Times New Roman" w:cs="Times New Roman"/>
          <w:lang w:val="ru-RU"/>
        </w:rPr>
        <w:t>.</w:t>
      </w:r>
      <w:r w:rsidR="00661F34" w:rsidRPr="00F97E98">
        <w:rPr>
          <w:rFonts w:ascii="Times New Roman" w:hAnsi="Times New Roman" w:cs="Times New Roman"/>
          <w:lang w:val="ru-RU"/>
        </w:rPr>
        <w:t xml:space="preserve"> </w:t>
      </w:r>
    </w:p>
    <w:p w:rsidR="00AB6D75" w:rsidRPr="00F97E98" w:rsidRDefault="00AB6D75" w:rsidP="00F97E98">
      <w:pPr>
        <w:jc w:val="both"/>
        <w:rPr>
          <w:rFonts w:ascii="Times New Roman" w:hAnsi="Times New Roman" w:cs="Times New Roman"/>
          <w:lang w:val="ru-RU"/>
        </w:rPr>
      </w:pPr>
    </w:p>
    <w:p w:rsidR="000F0D5B" w:rsidRPr="00F97E98" w:rsidRDefault="00CB5EC3" w:rsidP="00F97E9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F97E98">
        <w:rPr>
          <w:rFonts w:ascii="Times New Roman" w:hAnsi="Times New Roman" w:cs="Times New Roman"/>
          <w:b/>
          <w:sz w:val="28"/>
          <w:szCs w:val="28"/>
        </w:rPr>
        <w:t>Объект</w:t>
      </w:r>
      <w:r w:rsidRPr="00F97E98">
        <w:rPr>
          <w:rFonts w:ascii="Times New Roman" w:hAnsi="Times New Roman" w:cs="Times New Roman"/>
          <w:sz w:val="28"/>
          <w:szCs w:val="28"/>
        </w:rPr>
        <w:t xml:space="preserve"> </w:t>
      </w:r>
      <w:r w:rsidRPr="00F97E9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97E98" w:rsidRPr="00F97E98">
        <w:rPr>
          <w:rFonts w:ascii="Times New Roman" w:hAnsi="Times New Roman" w:cs="Times New Roman"/>
          <w:color w:val="000000"/>
          <w:sz w:val="28"/>
          <w:szCs w:val="28"/>
        </w:rPr>
        <w:t>современный русский и белорусский романы на русском языке</w:t>
      </w:r>
      <w:r w:rsidR="000F0D5B" w:rsidRPr="00F97E98">
        <w:rPr>
          <w:rFonts w:ascii="Times New Roman" w:hAnsi="Times New Roman" w:cs="Times New Roman"/>
          <w:sz w:val="28"/>
          <w:szCs w:val="28"/>
        </w:rPr>
        <w:t>.</w:t>
      </w:r>
    </w:p>
    <w:p w:rsidR="00395290" w:rsidRPr="00F97E98" w:rsidRDefault="00230B45" w:rsidP="00F97E9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F97E98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F97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F97E9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97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7E98" w:rsidRPr="00F97E98">
        <w:rPr>
          <w:rFonts w:ascii="Times New Roman" w:hAnsi="Times New Roman" w:cs="Times New Roman"/>
          <w:sz w:val="28"/>
          <w:szCs w:val="28"/>
        </w:rPr>
        <w:t>выявить, как средства синтаксической модальности отражают изменение гендерных оппозиций; определить степень изменений; создать лингвистические схемы трансформации современных гендерных оппозиций</w:t>
      </w:r>
      <w:r w:rsidR="000F0D5B" w:rsidRPr="00F97E98">
        <w:rPr>
          <w:rFonts w:ascii="Times New Roman" w:hAnsi="Times New Roman" w:cs="Times New Roman"/>
          <w:sz w:val="28"/>
          <w:szCs w:val="28"/>
        </w:rPr>
        <w:t>.</w:t>
      </w:r>
    </w:p>
    <w:p w:rsidR="00F97E98" w:rsidRPr="00F97E98" w:rsidRDefault="00281796" w:rsidP="00F97E98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F97E98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F97E98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F97E98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F97E98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F97E9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97E98" w:rsidRPr="00F97E98">
        <w:rPr>
          <w:rFonts w:ascii="Times New Roman" w:hAnsi="Times New Roman" w:cs="Times New Roman"/>
          <w:color w:val="000000"/>
          <w:lang w:val="ru-RU"/>
        </w:rPr>
        <w:t>метод сплошной выборки  гендерно маркированных ССЦ (сложных синтаксических целых)</w:t>
      </w:r>
      <w:r w:rsidR="00225AF6">
        <w:rPr>
          <w:rFonts w:ascii="Times New Roman" w:hAnsi="Times New Roman" w:cs="Times New Roman"/>
          <w:color w:val="000000"/>
          <w:lang w:val="ru-RU"/>
        </w:rPr>
        <w:t>.</w:t>
      </w:r>
    </w:p>
    <w:p w:rsidR="00395290" w:rsidRPr="00F97E98" w:rsidRDefault="00281796" w:rsidP="00F97E98">
      <w:pPr>
        <w:jc w:val="both"/>
        <w:rPr>
          <w:rFonts w:ascii="Times New Roman" w:hAnsi="Times New Roman" w:cs="Times New Roman"/>
          <w:lang w:val="ru-RU"/>
        </w:rPr>
      </w:pPr>
      <w:r w:rsidRPr="00F97E98">
        <w:rPr>
          <w:rFonts w:ascii="Times New Roman" w:hAnsi="Times New Roman" w:cs="Times New Roman"/>
          <w:b/>
          <w:bCs/>
          <w:color w:val="000000"/>
          <w:lang w:val="ru-RU"/>
        </w:rPr>
        <w:t>Результат</w:t>
      </w:r>
      <w:r w:rsidR="00225AF6">
        <w:rPr>
          <w:rFonts w:ascii="Times New Roman" w:hAnsi="Times New Roman" w:cs="Times New Roman"/>
          <w:b/>
          <w:bCs/>
          <w:color w:val="000000"/>
          <w:lang w:val="ru-RU"/>
        </w:rPr>
        <w:t>ы</w:t>
      </w:r>
      <w:r w:rsidR="00F97E98" w:rsidRPr="00F97E98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25AF6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225AF6" w:rsidRPr="00225AF6">
        <w:rPr>
          <w:rFonts w:ascii="Times New Roman" w:hAnsi="Times New Roman" w:cs="Times New Roman"/>
          <w:bCs/>
          <w:color w:val="000000"/>
          <w:lang w:val="ru-RU"/>
        </w:rPr>
        <w:t>Установлено, что</w:t>
      </w:r>
      <w:r w:rsidR="00225AF6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D0470B" w:rsidRPr="00F97E9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25AF6">
        <w:rPr>
          <w:rFonts w:ascii="Times New Roman" w:hAnsi="Times New Roman" w:cs="Times New Roman"/>
          <w:color w:val="000000"/>
          <w:lang w:val="ru-RU"/>
        </w:rPr>
        <w:t>с</w:t>
      </w:r>
      <w:r w:rsidR="00F97E98" w:rsidRPr="00F97E98">
        <w:rPr>
          <w:rFonts w:ascii="Times New Roman" w:hAnsi="Times New Roman" w:cs="Times New Roman"/>
          <w:color w:val="000000"/>
          <w:lang w:val="ru-RU"/>
        </w:rPr>
        <w:t>овременные гендерные оппозиции (мужская и женская позиции) являются зеркальным отражением оппозиций прошлого. Изменения происходят как в профессиональной сфере, так и в сфере межличностных отношений. Синтаксический код даёт более полную, подробную и последовательную информацию о гендерных оппозициях, нежели другие языковые уровни (морфологический, словообразовательный и т.д.), оказывается более восприимчивым к изменениям</w:t>
      </w:r>
      <w:r w:rsidR="00225AF6">
        <w:rPr>
          <w:rFonts w:ascii="Times New Roman" w:hAnsi="Times New Roman" w:cs="Times New Roman"/>
          <w:color w:val="000000"/>
          <w:lang w:val="ru-RU"/>
        </w:rPr>
        <w:t>.</w:t>
      </w:r>
    </w:p>
    <w:p w:rsidR="00F97E98" w:rsidRPr="00F97E98" w:rsidRDefault="00281796" w:rsidP="00F97E98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F97E98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0352E7" w:rsidRPr="00F97E98">
        <w:rPr>
          <w:rFonts w:ascii="Times New Roman" w:hAnsi="Times New Roman" w:cs="Times New Roman"/>
          <w:b/>
          <w:color w:val="000000"/>
          <w:lang w:val="ru-RU"/>
        </w:rPr>
        <w:t>.</w:t>
      </w:r>
      <w:r w:rsidRPr="00F97E9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97E98" w:rsidRPr="00F97E98">
        <w:rPr>
          <w:rFonts w:ascii="Times New Roman" w:hAnsi="Times New Roman" w:cs="Times New Roman"/>
          <w:color w:val="000000"/>
          <w:lang w:val="ru-RU"/>
        </w:rPr>
        <w:t>Результаты исследования используются при чтении курсов «Стилистика художественного произведения»  (3 курс),  «Современные лингвистические теории» (5 курс), а также при написании студентами курсовых и дипломных работ</w:t>
      </w:r>
      <w:r w:rsidR="00225AF6">
        <w:rPr>
          <w:rFonts w:ascii="Times New Roman" w:hAnsi="Times New Roman" w:cs="Times New Roman"/>
          <w:color w:val="000000"/>
          <w:lang w:val="ru-RU"/>
        </w:rPr>
        <w:t xml:space="preserve"> на факультете белорусской и русской филологи и БГПУ.</w:t>
      </w:r>
    </w:p>
    <w:p w:rsidR="00B91D3C" w:rsidRPr="00225AF6" w:rsidRDefault="00281796" w:rsidP="00F97E98">
      <w:pPr>
        <w:jc w:val="both"/>
        <w:rPr>
          <w:rFonts w:ascii="Times New Roman" w:hAnsi="Times New Roman" w:cs="Times New Roman"/>
          <w:lang w:val="ru-RU"/>
        </w:rPr>
      </w:pPr>
      <w:r w:rsidRPr="00F97E98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225AF6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="00F97E98" w:rsidRPr="00F97E9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25AF6">
        <w:rPr>
          <w:rFonts w:ascii="Times New Roman" w:hAnsi="Times New Roman" w:cs="Times New Roman"/>
          <w:color w:val="000000"/>
          <w:lang w:val="ru-RU"/>
        </w:rPr>
        <w:t xml:space="preserve">Результаты </w:t>
      </w:r>
      <w:r w:rsidR="00F97E98" w:rsidRPr="00F97E98">
        <w:rPr>
          <w:rFonts w:ascii="Times New Roman" w:hAnsi="Times New Roman" w:cs="Times New Roman"/>
          <w:color w:val="000000"/>
          <w:lang w:val="ru-RU"/>
        </w:rPr>
        <w:t xml:space="preserve"> исследования можно использовать в образовательном процессе при изучении синтаксиса русского языка, гендерной лингвистики, категории наклонения, вводных конструкций, категории модальности</w:t>
      </w:r>
      <w:r w:rsidR="00225AF6">
        <w:rPr>
          <w:rFonts w:ascii="Times New Roman" w:hAnsi="Times New Roman" w:cs="Times New Roman"/>
          <w:color w:val="000000"/>
          <w:lang w:val="ru-RU"/>
        </w:rPr>
        <w:t xml:space="preserve">,  </w:t>
      </w:r>
      <w:r w:rsidR="00225AF6" w:rsidRPr="00225AF6">
        <w:rPr>
          <w:rFonts w:ascii="Times New Roman" w:hAnsi="Times New Roman" w:cs="Times New Roman"/>
          <w:color w:val="000000"/>
          <w:lang w:val="ru-RU"/>
        </w:rPr>
        <w:t>гендерной психологии, психологии семейных отношений</w:t>
      </w:r>
      <w:r w:rsidR="00225AF6">
        <w:rPr>
          <w:rFonts w:ascii="Times New Roman" w:hAnsi="Times New Roman" w:cs="Times New Roman"/>
          <w:color w:val="000000"/>
          <w:lang w:val="ru-RU"/>
        </w:rPr>
        <w:t>.</w:t>
      </w:r>
    </w:p>
    <w:p w:rsidR="000F0D5B" w:rsidRPr="00F97E98" w:rsidRDefault="000F0D5B" w:rsidP="00F97E98">
      <w:pPr>
        <w:jc w:val="both"/>
        <w:rPr>
          <w:rFonts w:ascii="Times New Roman" w:hAnsi="Times New Roman" w:cs="Times New Roman"/>
          <w:lang w:val="ru-RU"/>
        </w:rPr>
      </w:pPr>
    </w:p>
    <w:p w:rsidR="00B91D3C" w:rsidRPr="00F97E98" w:rsidRDefault="00B91D3C" w:rsidP="00F97E9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F97E98" w:rsidRPr="00F97E98" w:rsidRDefault="00F97E98" w:rsidP="00F97E9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97E98" w:rsidRPr="00F97E98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37E" w:rsidRDefault="0068437E" w:rsidP="00EA30BB">
      <w:r>
        <w:separator/>
      </w:r>
    </w:p>
  </w:endnote>
  <w:endnote w:type="continuationSeparator" w:id="1">
    <w:p w:rsidR="0068437E" w:rsidRDefault="0068437E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37E" w:rsidRDefault="0068437E" w:rsidP="00EA30BB">
      <w:r>
        <w:separator/>
      </w:r>
    </w:p>
  </w:footnote>
  <w:footnote w:type="continuationSeparator" w:id="1">
    <w:p w:rsidR="0068437E" w:rsidRDefault="0068437E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5C4F70">
    <w:pPr>
      <w:pStyle w:val="a6"/>
    </w:pPr>
    <w:r w:rsidRPr="005C4F7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5C4F70">
    <w:pPr>
      <w:pStyle w:val="a6"/>
    </w:pPr>
    <w:r w:rsidRPr="005C4F7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5C4F70">
    <w:pPr>
      <w:pStyle w:val="a6"/>
    </w:pPr>
    <w:r w:rsidRPr="005C4F7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0F0D5B"/>
    <w:rsid w:val="00106F79"/>
    <w:rsid w:val="001168C0"/>
    <w:rsid w:val="00121F59"/>
    <w:rsid w:val="00130208"/>
    <w:rsid w:val="001326A2"/>
    <w:rsid w:val="001372DC"/>
    <w:rsid w:val="001632EB"/>
    <w:rsid w:val="00182C64"/>
    <w:rsid w:val="001A6A13"/>
    <w:rsid w:val="001A6CF6"/>
    <w:rsid w:val="001A7A2B"/>
    <w:rsid w:val="001E20DD"/>
    <w:rsid w:val="001F4B7D"/>
    <w:rsid w:val="00216998"/>
    <w:rsid w:val="00225AF6"/>
    <w:rsid w:val="00230B45"/>
    <w:rsid w:val="00267516"/>
    <w:rsid w:val="00275EAF"/>
    <w:rsid w:val="00281796"/>
    <w:rsid w:val="002942D5"/>
    <w:rsid w:val="002A2000"/>
    <w:rsid w:val="002A4B5F"/>
    <w:rsid w:val="00327F2B"/>
    <w:rsid w:val="00343865"/>
    <w:rsid w:val="00347296"/>
    <w:rsid w:val="00376BD7"/>
    <w:rsid w:val="00395290"/>
    <w:rsid w:val="003A1393"/>
    <w:rsid w:val="003B2821"/>
    <w:rsid w:val="003C25E9"/>
    <w:rsid w:val="003D0BF8"/>
    <w:rsid w:val="004105A8"/>
    <w:rsid w:val="00414820"/>
    <w:rsid w:val="00445965"/>
    <w:rsid w:val="0048039E"/>
    <w:rsid w:val="00492FD8"/>
    <w:rsid w:val="004C0229"/>
    <w:rsid w:val="00530BA5"/>
    <w:rsid w:val="0053293A"/>
    <w:rsid w:val="00544DCF"/>
    <w:rsid w:val="005601C4"/>
    <w:rsid w:val="005A0E5A"/>
    <w:rsid w:val="005A4A22"/>
    <w:rsid w:val="005A7B63"/>
    <w:rsid w:val="005C1F90"/>
    <w:rsid w:val="005C4F70"/>
    <w:rsid w:val="005D15A0"/>
    <w:rsid w:val="005E2409"/>
    <w:rsid w:val="005F74EB"/>
    <w:rsid w:val="00614348"/>
    <w:rsid w:val="006227B9"/>
    <w:rsid w:val="0063566C"/>
    <w:rsid w:val="00635968"/>
    <w:rsid w:val="00637F6D"/>
    <w:rsid w:val="00644A07"/>
    <w:rsid w:val="00646BB3"/>
    <w:rsid w:val="00661F34"/>
    <w:rsid w:val="006642C4"/>
    <w:rsid w:val="0068437E"/>
    <w:rsid w:val="006852EE"/>
    <w:rsid w:val="006B6BDC"/>
    <w:rsid w:val="006C2760"/>
    <w:rsid w:val="006C4D43"/>
    <w:rsid w:val="00701809"/>
    <w:rsid w:val="00725E6E"/>
    <w:rsid w:val="00741DC8"/>
    <w:rsid w:val="00745340"/>
    <w:rsid w:val="0075113B"/>
    <w:rsid w:val="00763B07"/>
    <w:rsid w:val="00764931"/>
    <w:rsid w:val="00771895"/>
    <w:rsid w:val="007760D1"/>
    <w:rsid w:val="0079128E"/>
    <w:rsid w:val="00792289"/>
    <w:rsid w:val="0079280C"/>
    <w:rsid w:val="00796E72"/>
    <w:rsid w:val="007D3CA7"/>
    <w:rsid w:val="007D702F"/>
    <w:rsid w:val="007E05BF"/>
    <w:rsid w:val="007E2EB7"/>
    <w:rsid w:val="007E62D9"/>
    <w:rsid w:val="007F3104"/>
    <w:rsid w:val="00833988"/>
    <w:rsid w:val="0086178B"/>
    <w:rsid w:val="0086214B"/>
    <w:rsid w:val="008B7E51"/>
    <w:rsid w:val="008F6CBA"/>
    <w:rsid w:val="00910482"/>
    <w:rsid w:val="00911B73"/>
    <w:rsid w:val="00921B89"/>
    <w:rsid w:val="00922D63"/>
    <w:rsid w:val="00934F31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A73C6"/>
    <w:rsid w:val="009B212A"/>
    <w:rsid w:val="009B7AEE"/>
    <w:rsid w:val="00A00470"/>
    <w:rsid w:val="00A2684B"/>
    <w:rsid w:val="00A4304A"/>
    <w:rsid w:val="00A618B3"/>
    <w:rsid w:val="00AA7213"/>
    <w:rsid w:val="00AB6D75"/>
    <w:rsid w:val="00AC4B5A"/>
    <w:rsid w:val="00AE0569"/>
    <w:rsid w:val="00B253F4"/>
    <w:rsid w:val="00B26933"/>
    <w:rsid w:val="00B36DAA"/>
    <w:rsid w:val="00B43206"/>
    <w:rsid w:val="00B62F66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2DEA"/>
    <w:rsid w:val="00C048FA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F7812"/>
    <w:rsid w:val="00D0470B"/>
    <w:rsid w:val="00D07413"/>
    <w:rsid w:val="00D235CF"/>
    <w:rsid w:val="00D27E82"/>
    <w:rsid w:val="00D35CB2"/>
    <w:rsid w:val="00D40BAD"/>
    <w:rsid w:val="00D564EF"/>
    <w:rsid w:val="00D64E45"/>
    <w:rsid w:val="00D941FE"/>
    <w:rsid w:val="00DA7367"/>
    <w:rsid w:val="00DF1A7B"/>
    <w:rsid w:val="00DF4273"/>
    <w:rsid w:val="00E20387"/>
    <w:rsid w:val="00E32408"/>
    <w:rsid w:val="00E52979"/>
    <w:rsid w:val="00E56A4E"/>
    <w:rsid w:val="00E66DCB"/>
    <w:rsid w:val="00E7040D"/>
    <w:rsid w:val="00EA30BB"/>
    <w:rsid w:val="00EA7357"/>
    <w:rsid w:val="00EB1C6C"/>
    <w:rsid w:val="00EC012D"/>
    <w:rsid w:val="00ED4196"/>
    <w:rsid w:val="00F0566A"/>
    <w:rsid w:val="00F36238"/>
    <w:rsid w:val="00F36E69"/>
    <w:rsid w:val="00F47750"/>
    <w:rsid w:val="00F661C8"/>
    <w:rsid w:val="00F97E98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2015-04-03T07:01:00Z</cp:lastPrinted>
  <dcterms:created xsi:type="dcterms:W3CDTF">2015-06-04T12:21:00Z</dcterms:created>
  <dcterms:modified xsi:type="dcterms:W3CDTF">2015-06-04T14:11:00Z</dcterms:modified>
</cp:coreProperties>
</file>