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73" w:rsidRPr="000C1DAC" w:rsidRDefault="00A75F73" w:rsidP="00A75F73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ЗНАЧЕНИЕ ЗРЕЛИЩНЫХ ФОРМ МАССОВЫХ СПОРТИВНО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0C1DAC">
        <w:rPr>
          <w:rFonts w:ascii="Times New Roman" w:hAnsi="Times New Roman" w:cs="Times New Roman"/>
          <w:b/>
          <w:sz w:val="28"/>
          <w:szCs w:val="28"/>
          <w:lang w:eastAsia="en-US"/>
        </w:rPr>
        <w:t>ХУДОЖЕСТВЕННЫХ ВЫСТУПЛЕНИЙ ДЛЯ ПОПУЛЯРИЗАЦИИ ЗАНЯТИЙ ФИЗИЧЕСКОЙ КУЛЬТУРЫ И СПОРТА</w:t>
      </w:r>
    </w:p>
    <w:p w:rsidR="00A75F73" w:rsidRPr="000C1DAC" w:rsidRDefault="00A75F73" w:rsidP="00A75F73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perscript"/>
          <w:lang w:eastAsia="en-US"/>
        </w:rPr>
      </w:pP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Витошкина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З.М., </w:t>
      </w:r>
      <w:proofErr w:type="spellStart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>Анисковец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М.В</w:t>
      </w:r>
    </w:p>
    <w:p w:rsidR="00A75F73" w:rsidRPr="00A75F73" w:rsidRDefault="00A75F73" w:rsidP="00A75F73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A75F73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r w:rsidRPr="00A75F73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A75F73" w:rsidRDefault="00A75F73" w:rsidP="00A75F73">
      <w:pPr>
        <w:widowControl w:val="0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383579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The article shows the physical fitness and sports.</w:t>
      </w:r>
    </w:p>
    <w:p w:rsidR="00A75F73" w:rsidRPr="00383579" w:rsidRDefault="00A75F73" w:rsidP="00A75F73">
      <w:pPr>
        <w:widowControl w:val="0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 современных условиях одним из путей активизации двигательной деятельности студентов и проявления интереса к занятиям физической культурой является пропаганда различных видов спорта через показательные выступления спортсменов, студентов, школьников в массовых спортивно-художественных номерах.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На протяжении последних 10 лет студенты БГПУ (и других вузов столицы) регулярно участвовали в театрализованных спортивно-художественных мероприятиях, посвященных «Дню Независимости РБ» и «Дню Победы». Традиционно местом проведения праздничных мероприятий такого масштаба является проспект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Машерова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города Минска.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Массовые спортивные выступления студентов восхищают зрителей своей грандиозностью и образностью. Например, 03.07.2009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г. композиция «Васильковое поле» из 500 участниц (200 БГПУ, 200 БГУ, 100 БНТУ), выступающих, как в сольном номере, так и в виде фона – оформления, сопровождающего действие на протяжении всего театрализованного спортивно-художественного представления – шествия, произвела неизгладимое впечатления на зрителя. 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Спортивный номер ГТО из 50 юношей и 50 девушек (БГУФК) 09.05.2010 г. эффектно отразил периоды жизни страны:</w:t>
      </w:r>
    </w:p>
    <w:p w:rsidR="00A75F73" w:rsidRPr="000C1DAC" w:rsidRDefault="00A75F73" w:rsidP="00A75F7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массовые занятия физической культурой;</w:t>
      </w:r>
    </w:p>
    <w:p w:rsidR="00A75F73" w:rsidRPr="000C1DAC" w:rsidRDefault="00A75F73" w:rsidP="00A75F7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военная подготовка (метание гранаты, стрельба, штыковой бой и т.д.);</w:t>
      </w:r>
    </w:p>
    <w:p w:rsidR="00A75F73" w:rsidRPr="000C1DAC" w:rsidRDefault="00A75F73" w:rsidP="00A75F7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восстановление в послевоенный период – труд;</w:t>
      </w:r>
    </w:p>
    <w:p w:rsidR="00A75F73" w:rsidRPr="000C1DAC" w:rsidRDefault="00A75F73" w:rsidP="00A75F7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спорт, мир.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Через имитационные физические упражнения под «Марш Энтузиастов» Дунаевского были воспроизведены картинки прошлого и настоящего нашей страны.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Украшением праздника является визитная карточка Беларуси «Белорусская ваза». Спортивную композицию на конструкции высотой 7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8 метров, исполняли 03.07.2012г. 400 студентов БГУФК.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 мнению специалистов «Белорусская ваза» и сегодня является наиболее совершенной и эффектной конструкцией. Она побывала более чем в двадцати странах и везде имела огромный успех [1].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На празднике, посвященном 65-летию Победы советского народа над фашистскими захватчиками в ВОВ весь праздник, сопровождал художественный фон – живой экран, который располагался на трибунах и состоял из 1600 старшеклассников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работающих с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фонирующими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флажками. 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Выполняя свою традиционную роль, художественный фон является активным участником действий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происходящих на проспекте.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Своими рисунками, плакатами, лозунгами он сопровождает их, подчёркивая определённую мысль режиссёра, раскрывает тему и идею представления [1].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Композиция «Утро мира» была исполнена в прологе праздника 09.05.2010г., где были задействованы 200 девушек в белом с предметами – яблоневые ветви. Под музыку из документального фильма «И был месяц май…» звучал текст из статьи автора Ильи Эдинбурга из газеты «Правда» в исполнении артиста театра и кино Евгения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Никитина (в образе лётчика ВОВ), справа и слева от него работали студентки, создавая картинку май – «Яблоневый сад». В этом номере массовые гимнастические выступления явились действенным средством патриотического, нравственного, эстетического воспитания молодёжи.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При воплощении сценария праздника режиссёром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постановщиком в репетиционный период те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кст сц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енария получит ту или иную интерпретацию, которая может обогащать и углублять сценарий.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Происходит раскрытие замысла режиссёра, воплощённого в рисунке движения в течение всего действия через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пластико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-хореографическое решение.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Очень важно, чтобы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пластико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-хореографическое решение праздника способствовало созданию образного движения, которое характеризуется содержанием, эмоциональностью, внутренним смыслом. В образном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пластико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-хореографическом решении движений проявляются пластические метафоры, символика и, как результат, одухотворённость, что способствует раскрытию содержания.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 сложных массовых сценах обычно наиболее наглядно реализуются закономерности симфонического движения, аналогично полифонической структуре и тематической разработке в музыке.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Важно соединение ритма действия, необходимость выдержать точные пространственные, временные и пластические пропорции – без этого рождение зрелища невозможно.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Вышеизложенный материал по созданным номерам являлся основой представления входящий в композиционный план, который предусматривал пластическое решение – начало и завязку движения. При постановке этих частей необходимо было сосредоточить внимание зрителя на пространстве, где происходило действие. Так, например, после позывных праздника начиналось перемещение участников по всему пространству площади представления в определённом рисунке с красочными предметами. Перемещения и переходы участников в различные виды орнамента дают возможность не только сосредоточить внимания на происходящем, но создать определённое праздничное настроение. 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Большое значение имеет выкладка символики праздника. Перестроение в статическую фигуру необходимо производить мгновенно и выдерживать не менее 20 секунд. 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При помощи изобразительной режиссуры крупными плакатными мазками должны запечатлеться картины, раскрывающие завязку движения. Это достигается разнообразным перемещением участников представления по всей площади, сочетание сольных, групповых и массовых сцен.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Режиссёром используется закономерность «нарастания действия». При монтаже представления необходимы контрастные по своему содержанию сцены, где возможно при пластическом решении переходы от «нарастания действия» к лирическому отступлению.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Подводя действия к развязке, необходимо через пластику движений сосредоточить нравственный и эмоциональный пафос массового представления.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Финал представления выводит нас на новую нравственную высоту, с которой мы заново обозреваем весь ход представления, переоценивая идеи, принципы, выраженные движениями действующих в представлении масс и солистов, вернее – обнаруживаем меру их истинной ценности.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Финальный рисунок по своей сложности построения, распределению цветовой гаммы и смысловому значению должен производить неизгладимое впечатление на зрителя. В этот момент используются значительные силы участников из всего представления. Сложность создания заключается в том, что необходимо согласно 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рисунку, посвящённому тому или иному событию, создать статическую фигуру, наиболее полно выявляющую образ в представлении. Безупречное исполнение данной композиции производит на зрителя большое впечатление, затрагивает струны его души и пробуждает чувство гордости, справедливости, причастности к данному торжеству.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Праздник – многогранное социальное явление, отражающее исторические экономические и художественные ценности народа. Многофункциональность праздника способствует духовному развитию человека, формированию Личности [3].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Главное требование к выступлению на любом празднике – зрелищность, в основе которой – массовые гимнастические выступления и хореография.</w:t>
      </w:r>
    </w:p>
    <w:p w:rsidR="00A75F73" w:rsidRPr="000C1DAC" w:rsidRDefault="00A75F73" w:rsidP="00A75F73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Массовые гимнастические выступления являются действенным средством патриотического, нравственного, эстетического воспитания, средством пропаганды здорового образа жизни, привлечения молодёжи к занятиям физической культурой и спортом [2]. </w:t>
      </w:r>
    </w:p>
    <w:p w:rsidR="00A75F73" w:rsidRPr="000C1DAC" w:rsidRDefault="00A75F73" w:rsidP="00A75F73">
      <w:pPr>
        <w:widowControl w:val="0"/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1. Петров, Б.Н. Массовые спортивно-художественные представления (Основы режиссуры, технологии, организации и методики): учебник / Б.Н. Петров [и др.]; под общ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ед. Б.Н. Петров – М.: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СпортАкадемПресс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, 2001. – С. 61–85.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Рабиль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, Г.Б. Проведение массовых гимнастических выступлений / Г.Б.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Рабиль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// Гимнастика. Методика преподавания: учебник / В.М. Миронова [и др.]; под общ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ед. В.М. Миронова. – Минск, М., </w:t>
      </w:r>
      <w:hyperlink r:id="rId9" w:history="1">
        <w:r w:rsidRPr="000C1DA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eastAsia="en-US"/>
          </w:rPr>
          <w:t>Нов</w:t>
        </w:r>
        <w:proofErr w:type="gramStart"/>
        <w:r w:rsidRPr="000C1DA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eastAsia="en-US"/>
          </w:rPr>
          <w:t>.</w:t>
        </w:r>
        <w:proofErr w:type="gramEnd"/>
        <w:r w:rsidRPr="000C1DA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eastAsia="en-US"/>
          </w:rPr>
          <w:t xml:space="preserve"> </w:t>
        </w:r>
        <w:proofErr w:type="gramStart"/>
        <w:r w:rsidRPr="000C1DA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eastAsia="en-US"/>
          </w:rPr>
          <w:t>з</w:t>
        </w:r>
        <w:proofErr w:type="gramEnd"/>
        <w:r w:rsidRPr="000C1DA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eastAsia="en-US"/>
          </w:rPr>
          <w:t>нание НИЦ ИНФРА</w:t>
        </w:r>
        <w:r w:rsidRPr="000C1DAC">
          <w:rPr>
            <w:rFonts w:ascii="Times New Roman" w:hAnsi="Times New Roman" w:cs="Times New Roman"/>
            <w:sz w:val="24"/>
            <w:szCs w:val="24"/>
            <w:lang w:eastAsia="en-US"/>
          </w:rPr>
          <w:t>,</w:t>
        </w:r>
      </w:hyperlink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2013. – С. 318.</w:t>
      </w:r>
    </w:p>
    <w:p w:rsidR="00A75F73" w:rsidRPr="000C1DAC" w:rsidRDefault="00A75F73" w:rsidP="00A75F73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3. Черняк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Ю.М. Режиссура праздников и зрелищ: 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особие / Ю.М. Черняк. – Минск: </w:t>
      </w:r>
      <w:proofErr w:type="spell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ТетраСистемс</w:t>
      </w:r>
      <w:proofErr w:type="spell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>, 2004. – С. 1–10.</w:t>
      </w:r>
      <w:bookmarkStart w:id="0" w:name="_GoBack"/>
      <w:bookmarkEnd w:id="0"/>
    </w:p>
    <w:sectPr w:rsidR="00A75F73" w:rsidRPr="000C1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57" w:rsidRDefault="00FF0557" w:rsidP="00A03BCD">
      <w:pPr>
        <w:spacing w:line="240" w:lineRule="auto"/>
      </w:pPr>
      <w:r>
        <w:separator/>
      </w:r>
    </w:p>
  </w:endnote>
  <w:endnote w:type="continuationSeparator" w:id="0">
    <w:p w:rsidR="00FF0557" w:rsidRDefault="00FF0557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57" w:rsidRDefault="00FF0557" w:rsidP="00A03BCD">
      <w:pPr>
        <w:spacing w:line="240" w:lineRule="auto"/>
      </w:pPr>
      <w:r>
        <w:separator/>
      </w:r>
    </w:p>
  </w:footnote>
  <w:footnote w:type="continuationSeparator" w:id="0">
    <w:p w:rsidR="00FF0557" w:rsidRDefault="00FF0557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F055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F055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FF055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D6DA5"/>
    <w:rsid w:val="003B1388"/>
    <w:rsid w:val="00404738"/>
    <w:rsid w:val="00573B78"/>
    <w:rsid w:val="006B318F"/>
    <w:rsid w:val="00760852"/>
    <w:rsid w:val="00765DEE"/>
    <w:rsid w:val="007A4D3F"/>
    <w:rsid w:val="008877B6"/>
    <w:rsid w:val="008B6CFF"/>
    <w:rsid w:val="00946D06"/>
    <w:rsid w:val="00A007AC"/>
    <w:rsid w:val="00A03BCD"/>
    <w:rsid w:val="00A75F73"/>
    <w:rsid w:val="00DE267E"/>
    <w:rsid w:val="00E135C0"/>
    <w:rsid w:val="00EC7FC7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teratura.by/izdatel/nov-znanie-nic-infra-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0216D1-1012-4CCA-9D85-38B7C849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1081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12</cp:revision>
  <dcterms:created xsi:type="dcterms:W3CDTF">2015-05-23T20:46:00Z</dcterms:created>
  <dcterms:modified xsi:type="dcterms:W3CDTF">2015-06-04T13:44:00Z</dcterms:modified>
</cp:coreProperties>
</file>