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310" w:rsidRPr="00C16DF1" w:rsidRDefault="000C5310" w:rsidP="000C5310">
      <w:pPr>
        <w:pStyle w:val="a3"/>
        <w:ind w:left="0" w:right="-1"/>
        <w:contextualSpacing/>
        <w:jc w:val="both"/>
        <w:rPr>
          <w:sz w:val="28"/>
          <w:szCs w:val="28"/>
        </w:rPr>
      </w:pPr>
      <w:r w:rsidRPr="00C16DF1">
        <w:rPr>
          <w:sz w:val="28"/>
          <w:szCs w:val="28"/>
        </w:rPr>
        <w:t>Бирг, В.</w:t>
      </w:r>
      <w:r>
        <w:rPr>
          <w:sz w:val="28"/>
          <w:szCs w:val="28"/>
        </w:rPr>
        <w:t xml:space="preserve"> </w:t>
      </w:r>
      <w:r w:rsidRPr="00C16DF1">
        <w:rPr>
          <w:sz w:val="28"/>
          <w:szCs w:val="28"/>
        </w:rPr>
        <w:t xml:space="preserve">С. </w:t>
      </w:r>
      <w:r w:rsidRPr="00C16DF1">
        <w:rPr>
          <w:rFonts w:cs="SchoolBookC"/>
          <w:color w:val="000000"/>
          <w:sz w:val="28"/>
          <w:szCs w:val="28"/>
        </w:rPr>
        <w:t xml:space="preserve">Проектная деятельность как технология </w:t>
      </w:r>
      <w:proofErr w:type="spellStart"/>
      <w:r w:rsidRPr="00C16DF1">
        <w:rPr>
          <w:rFonts w:cs="SchoolBookC"/>
          <w:color w:val="000000"/>
          <w:sz w:val="28"/>
          <w:szCs w:val="28"/>
        </w:rPr>
        <w:t>здоровьесберегающего</w:t>
      </w:r>
      <w:proofErr w:type="spellEnd"/>
      <w:r w:rsidRPr="00C16DF1">
        <w:rPr>
          <w:rFonts w:cs="SchoolBookC"/>
          <w:color w:val="000000"/>
          <w:sz w:val="28"/>
          <w:szCs w:val="28"/>
        </w:rPr>
        <w:t xml:space="preserve"> обучения педагогов / В.</w:t>
      </w:r>
      <w:r>
        <w:rPr>
          <w:rFonts w:cs="SchoolBookC"/>
          <w:color w:val="000000"/>
          <w:sz w:val="28"/>
          <w:szCs w:val="28"/>
        </w:rPr>
        <w:t xml:space="preserve"> </w:t>
      </w:r>
      <w:r w:rsidRPr="00C16DF1">
        <w:rPr>
          <w:rFonts w:cs="SchoolBookC"/>
          <w:color w:val="000000"/>
          <w:sz w:val="28"/>
          <w:szCs w:val="28"/>
        </w:rPr>
        <w:t>С. Бирг, Е.</w:t>
      </w:r>
      <w:r>
        <w:rPr>
          <w:rFonts w:cs="SchoolBookC"/>
          <w:color w:val="000000"/>
          <w:sz w:val="28"/>
          <w:szCs w:val="28"/>
        </w:rPr>
        <w:t xml:space="preserve"> </w:t>
      </w:r>
      <w:r w:rsidRPr="00C16DF1">
        <w:rPr>
          <w:rFonts w:cs="SchoolBookC"/>
          <w:color w:val="000000"/>
          <w:sz w:val="28"/>
          <w:szCs w:val="28"/>
        </w:rPr>
        <w:t xml:space="preserve">Г. Лопатко // </w:t>
      </w:r>
      <w:r w:rsidRPr="00C16DF1">
        <w:rPr>
          <w:sz w:val="28"/>
          <w:szCs w:val="28"/>
        </w:rPr>
        <w:t>Республиканская научно-практическая конференция «Современные проблемы естествознания в науке и образовательном процессе», Минск, 24 ноября 2</w:t>
      </w:r>
      <w:r>
        <w:rPr>
          <w:sz w:val="28"/>
          <w:szCs w:val="28"/>
        </w:rPr>
        <w:t>017 года / УО "БГПУ им. М. Танка". – Минск, 2018. – С. 163–</w:t>
      </w:r>
      <w:r w:rsidRPr="00C16DF1">
        <w:rPr>
          <w:sz w:val="28"/>
          <w:szCs w:val="28"/>
        </w:rPr>
        <w:t>166.</w:t>
      </w:r>
    </w:p>
    <w:p w:rsidR="00FA2B95" w:rsidRDefault="00FA2B95" w:rsidP="00FA2B95">
      <w:pPr>
        <w:contextualSpacing/>
        <w:jc w:val="center"/>
        <w:rPr>
          <w:b/>
          <w:caps/>
        </w:rPr>
      </w:pPr>
    </w:p>
    <w:p w:rsidR="00FA2B95" w:rsidRPr="00FA2B95" w:rsidRDefault="00FA2B95" w:rsidP="00FA2B95">
      <w:pPr>
        <w:contextualSpacing/>
        <w:jc w:val="center"/>
        <w:rPr>
          <w:b/>
          <w:caps/>
        </w:rPr>
      </w:pPr>
      <w:r w:rsidRPr="00FA2B95">
        <w:rPr>
          <w:b/>
          <w:caps/>
        </w:rPr>
        <w:t xml:space="preserve">Проектная деятельность как технология </w:t>
      </w:r>
    </w:p>
    <w:p w:rsidR="00FA2B95" w:rsidRPr="00FA2B95" w:rsidRDefault="00FA2B95" w:rsidP="00FA2B95">
      <w:pPr>
        <w:contextualSpacing/>
        <w:jc w:val="center"/>
        <w:rPr>
          <w:b/>
          <w:caps/>
        </w:rPr>
      </w:pPr>
      <w:r w:rsidRPr="00FA2B95">
        <w:rPr>
          <w:b/>
          <w:caps/>
        </w:rPr>
        <w:t>здоровьесберегающего обучения педагогов</w:t>
      </w:r>
    </w:p>
    <w:p w:rsidR="00FA2B95" w:rsidRPr="00FA2B95" w:rsidRDefault="00FA2B95" w:rsidP="00FA2B95">
      <w:pPr>
        <w:contextualSpacing/>
        <w:jc w:val="center"/>
        <w:rPr>
          <w:b/>
          <w:caps/>
        </w:rPr>
      </w:pPr>
    </w:p>
    <w:p w:rsidR="00FA2B95" w:rsidRPr="00FA2B95" w:rsidRDefault="00FA2B95" w:rsidP="00FA2B95">
      <w:pPr>
        <w:contextualSpacing/>
        <w:jc w:val="right"/>
      </w:pPr>
      <w:r w:rsidRPr="00FA2B95">
        <w:t xml:space="preserve">В.С. Бирг </w:t>
      </w:r>
    </w:p>
    <w:p w:rsidR="00FA2B95" w:rsidRPr="00FA2B95" w:rsidRDefault="00FA2B95" w:rsidP="00FA2B95">
      <w:pPr>
        <w:ind w:firstLine="708"/>
        <w:contextualSpacing/>
        <w:jc w:val="right"/>
      </w:pPr>
      <w:r w:rsidRPr="00FA2B95">
        <w:t xml:space="preserve">БГПУ имени М. Танка, г. Минск, </w:t>
      </w:r>
    </w:p>
    <w:p w:rsidR="00FA2B95" w:rsidRPr="00FA2B95" w:rsidRDefault="00FA2B95" w:rsidP="00FA2B95">
      <w:pPr>
        <w:contextualSpacing/>
        <w:jc w:val="right"/>
      </w:pPr>
      <w:r w:rsidRPr="00FA2B95">
        <w:t>Республ</w:t>
      </w:r>
      <w:r w:rsidRPr="00FA2B95">
        <w:t>ика Беларусь</w:t>
      </w:r>
    </w:p>
    <w:p w:rsidR="00FA2B95" w:rsidRPr="00FA2B95" w:rsidRDefault="00FA2B95" w:rsidP="00FA2B95">
      <w:pPr>
        <w:contextualSpacing/>
        <w:jc w:val="right"/>
      </w:pPr>
      <w:r w:rsidRPr="00FA2B95">
        <w:t xml:space="preserve">Е.Г. Лопатко </w:t>
      </w:r>
    </w:p>
    <w:p w:rsidR="00FA2B95" w:rsidRPr="00FA2B95" w:rsidRDefault="00FA2B95" w:rsidP="00FA2B95">
      <w:pPr>
        <w:ind w:firstLine="708"/>
        <w:contextualSpacing/>
        <w:jc w:val="right"/>
      </w:pPr>
      <w:r w:rsidRPr="00FA2B95">
        <w:t xml:space="preserve">БГПУ имени М. Танка, г. Минск, </w:t>
      </w:r>
    </w:p>
    <w:p w:rsidR="00FA2B95" w:rsidRPr="00FA2B95" w:rsidRDefault="00FA2B95" w:rsidP="00FA2B95">
      <w:pPr>
        <w:ind w:firstLine="708"/>
        <w:contextualSpacing/>
        <w:jc w:val="right"/>
      </w:pPr>
      <w:r w:rsidRPr="00FA2B95">
        <w:t xml:space="preserve">Республика Беларусь </w:t>
      </w:r>
    </w:p>
    <w:p w:rsidR="00FA2B95" w:rsidRPr="00FA2B95" w:rsidRDefault="00FA2B95" w:rsidP="00FA2B95">
      <w:pPr>
        <w:contextualSpacing/>
        <w:jc w:val="center"/>
        <w:rPr>
          <w:b/>
        </w:rPr>
      </w:pPr>
    </w:p>
    <w:p w:rsidR="00FA2B95" w:rsidRPr="00FA2B95" w:rsidRDefault="00FA2B95" w:rsidP="00FA2B95">
      <w:pPr>
        <w:ind w:firstLine="708"/>
        <w:contextualSpacing/>
      </w:pPr>
      <w:r w:rsidRPr="00FA2B95">
        <w:t xml:space="preserve">Сегодня в программе развития образования в качестве ведущих выделяются задачи сохранения здоровья, разработки </w:t>
      </w:r>
      <w:proofErr w:type="spellStart"/>
      <w:r w:rsidRPr="00FA2B95">
        <w:t>здоровьесберегающих</w:t>
      </w:r>
      <w:proofErr w:type="spellEnd"/>
      <w:r w:rsidRPr="00FA2B95">
        <w:t xml:space="preserve"> технологий обучения и формирование ценности здоровья и здорового образа жизни [4]. </w:t>
      </w:r>
    </w:p>
    <w:p w:rsidR="00FA2B95" w:rsidRPr="00FA2B95" w:rsidRDefault="00FA2B95" w:rsidP="00FA2B95">
      <w:pPr>
        <w:ind w:firstLine="708"/>
        <w:contextualSpacing/>
      </w:pPr>
      <w:r w:rsidRPr="00FA2B95">
        <w:t>В 2016-2017 учебном году студенты факультета естествознания  БГПУ имени М. Танка присоединились к Республиканскому профилактическому проекту «Мой стиль жизни сегодня - мое здоровье и успех завтра». Целью этого проекта было формирование у студентов приоритета ценности здорового образа жизни, установок активной жизненной позиции с использованием инновационных форм профилактической работы</w:t>
      </w:r>
      <w:proofErr w:type="gramStart"/>
      <w:r w:rsidRPr="00FA2B95">
        <w:t xml:space="preserve"> .</w:t>
      </w:r>
      <w:proofErr w:type="gramEnd"/>
    </w:p>
    <w:p w:rsidR="00FA2B95" w:rsidRPr="00FA2B95" w:rsidRDefault="00FA2B95" w:rsidP="00FA2B95">
      <w:pPr>
        <w:ind w:firstLine="708"/>
        <w:contextualSpacing/>
      </w:pPr>
      <w:r w:rsidRPr="00FA2B95">
        <w:t xml:space="preserve"> В рамках данного проекта было предусмотрено тесное взаимодействие БГПУ с различными ведомствами и учреждениями г. Минска: Центром гигиены и эпидемиологии Московского района г. Минска, УЗ «33-я студенческая поликлиника г. Минска», УЗ «Городской клинический наркологический диспансер», Минской епархией Белорусской Православной Церкви и др.</w:t>
      </w:r>
    </w:p>
    <w:p w:rsidR="00FA2B95" w:rsidRPr="00FA2B95" w:rsidRDefault="00FA2B95" w:rsidP="00FA2B95">
      <w:pPr>
        <w:ind w:firstLine="708"/>
        <w:contextualSpacing/>
      </w:pPr>
      <w:r w:rsidRPr="00FA2B95">
        <w:t>Так как целевой группой, для которой был разработан данный проект, являются студенты, то для них наиболее целесообразно построение системы занятий, направленных на первичную профилактику зависимостей. Мероприятия, предусмотренные программой, были ориентированы, прежде всего, на активизацию личностного потенциала студента, формирование нравственно-волевых качеств характера, ответственного поведения. Необходимо обратить внимание на то, что студенты должны сами быть заинтересованы в своем здоровье: отказе от вредных привычек, ведении активного образа жизни, правильном питании, занятии спортом.</w:t>
      </w:r>
    </w:p>
    <w:p w:rsidR="00FA2B95" w:rsidRPr="00FA2B95" w:rsidRDefault="00FA2B95" w:rsidP="00FA2B95">
      <w:pPr>
        <w:ind w:firstLine="708"/>
        <w:contextualSpacing/>
      </w:pPr>
      <w:proofErr w:type="gramStart"/>
      <w:r w:rsidRPr="00FA2B95">
        <w:t>Мероприятия проекта строились по принципу работы  «равный обучает равного» или «сверстник - сверстнику», работа проводилась в малых группах.</w:t>
      </w:r>
      <w:proofErr w:type="gramEnd"/>
      <w:r w:rsidRPr="00FA2B95">
        <w:t xml:space="preserve"> Работа в такой группе  носит более доверительный характер: каждый студент может высказывать свою точку зрения по обсуждаемой проблеме, осознать </w:t>
      </w:r>
      <w:r w:rsidRPr="00FA2B95">
        <w:lastRenderedPageBreak/>
        <w:t>проблему и изменить свое поведение. Таким образом, ключевыми фигурами в реализации принципа «</w:t>
      </w:r>
      <w:proofErr w:type="gramStart"/>
      <w:r w:rsidRPr="00FA2B95">
        <w:t>равный</w:t>
      </w:r>
      <w:proofErr w:type="gramEnd"/>
      <w:r w:rsidRPr="00FA2B95">
        <w:t xml:space="preserve"> – обучает равного» являлись подготовленные из числа студентов волонтеры-инструкторы. Как результат, </w:t>
      </w:r>
      <w:proofErr w:type="gramStart"/>
      <w:r w:rsidRPr="00FA2B95">
        <w:t>обучение по</w:t>
      </w:r>
      <w:proofErr w:type="gramEnd"/>
      <w:r w:rsidRPr="00FA2B95">
        <w:t xml:space="preserve"> этому принципу предполагает проведение в дальнейшем  волонтерами-инструкторами  занятий в небольших группах и различных условиях: в учреждениях образования, молодежных клубах, кружках или в любых других местах, где собираются подростки и молодежь. Формы обучения: обучающие занятия со студентами и учащимися с использованием интерактивных методов (дискуссии, мозговые штурмы, ролевые игры и др.); тематические  театральные постановки; беседы и консультации [2, 3].</w:t>
      </w:r>
    </w:p>
    <w:p w:rsidR="00FA2B95" w:rsidRPr="00FA2B95" w:rsidRDefault="00FA2B95" w:rsidP="00FA2B95">
      <w:pPr>
        <w:ind w:firstLine="708"/>
        <w:contextualSpacing/>
      </w:pPr>
      <w:r w:rsidRPr="00FA2B95">
        <w:t>Реализация принципа «</w:t>
      </w:r>
      <w:proofErr w:type="gramStart"/>
      <w:r w:rsidRPr="00FA2B95">
        <w:t>равный</w:t>
      </w:r>
      <w:proofErr w:type="gramEnd"/>
      <w:r w:rsidRPr="00FA2B95">
        <w:t xml:space="preserve"> обучает равного» в учреждениях образования должна стать частью комплексного подхода к сохранению здоровья студентов и учащихся, повышению их знаний и навыков здорового образа жизни, ответственного поведения, развитию их нравственного потенциала, воспитанию культуры поведения [1].</w:t>
      </w:r>
    </w:p>
    <w:p w:rsidR="00FA2B95" w:rsidRPr="00FA2B95" w:rsidRDefault="00FA2B95" w:rsidP="00FA2B95">
      <w:pPr>
        <w:ind w:firstLine="708"/>
        <w:contextualSpacing/>
      </w:pPr>
      <w:r w:rsidRPr="00FA2B95">
        <w:t xml:space="preserve">В процессе проектной деятельности была организована последовательная программа профилактической работы со студентами, включающая в себя такие тренинговые занятия как: </w:t>
      </w:r>
    </w:p>
    <w:p w:rsidR="00FA2B95" w:rsidRPr="00FA2B95" w:rsidRDefault="00FA2B95" w:rsidP="00FA2B95">
      <w:pPr>
        <w:numPr>
          <w:ilvl w:val="0"/>
          <w:numId w:val="2"/>
        </w:numPr>
        <w:spacing w:after="200"/>
        <w:ind w:left="709" w:firstLine="0"/>
        <w:contextualSpacing/>
      </w:pPr>
      <w:r w:rsidRPr="00FA2B95">
        <w:t>основы рационального питания. Методики составления индивидуального меню;</w:t>
      </w:r>
    </w:p>
    <w:p w:rsidR="00FA2B95" w:rsidRPr="00FA2B95" w:rsidRDefault="00FA2B95" w:rsidP="00FA2B95">
      <w:pPr>
        <w:numPr>
          <w:ilvl w:val="0"/>
          <w:numId w:val="2"/>
        </w:numPr>
        <w:spacing w:after="200"/>
        <w:ind w:left="1134"/>
        <w:contextualSpacing/>
      </w:pPr>
      <w:r w:rsidRPr="00FA2B95">
        <w:t>психологические составляющие здорового образа жизни;</w:t>
      </w:r>
    </w:p>
    <w:p w:rsidR="00FA2B95" w:rsidRPr="00FA2B95" w:rsidRDefault="00FA2B95" w:rsidP="00FA2B95">
      <w:pPr>
        <w:numPr>
          <w:ilvl w:val="0"/>
          <w:numId w:val="2"/>
        </w:numPr>
        <w:spacing w:after="200"/>
        <w:ind w:left="1134"/>
        <w:contextualSpacing/>
      </w:pPr>
      <w:r w:rsidRPr="00FA2B95">
        <w:t>мои жизненные ценности;</w:t>
      </w:r>
    </w:p>
    <w:p w:rsidR="00FA2B95" w:rsidRPr="00FA2B95" w:rsidRDefault="00FA2B95" w:rsidP="00FA2B95">
      <w:pPr>
        <w:numPr>
          <w:ilvl w:val="0"/>
          <w:numId w:val="2"/>
        </w:numPr>
        <w:spacing w:after="200"/>
        <w:ind w:left="1134"/>
        <w:contextualSpacing/>
      </w:pPr>
      <w:r w:rsidRPr="00FA2B95">
        <w:t>стрессы и способы борьбы с ними;</w:t>
      </w:r>
    </w:p>
    <w:p w:rsidR="00FA2B95" w:rsidRPr="00FA2B95" w:rsidRDefault="00FA2B95" w:rsidP="00FA2B95">
      <w:pPr>
        <w:numPr>
          <w:ilvl w:val="0"/>
          <w:numId w:val="2"/>
        </w:numPr>
        <w:spacing w:after="200"/>
        <w:ind w:left="1134"/>
        <w:contextualSpacing/>
      </w:pPr>
      <w:r w:rsidRPr="00FA2B95">
        <w:t>профилактика зависимостей (табакокурения, алкоголизма, наркомании, игровой зависимости) среди молодежи;</w:t>
      </w:r>
    </w:p>
    <w:p w:rsidR="00FA2B95" w:rsidRPr="00FA2B95" w:rsidRDefault="00FA2B95" w:rsidP="00FA2B95">
      <w:pPr>
        <w:numPr>
          <w:ilvl w:val="0"/>
          <w:numId w:val="2"/>
        </w:numPr>
        <w:spacing w:after="200"/>
        <w:ind w:left="1134"/>
        <w:contextualSpacing/>
      </w:pPr>
      <w:r w:rsidRPr="00FA2B95">
        <w:t>репродуктивное здоровье;</w:t>
      </w:r>
    </w:p>
    <w:p w:rsidR="00FA2B95" w:rsidRPr="00FA2B95" w:rsidRDefault="00FA2B95" w:rsidP="00FA2B95">
      <w:pPr>
        <w:numPr>
          <w:ilvl w:val="0"/>
          <w:numId w:val="2"/>
        </w:numPr>
        <w:spacing w:after="200"/>
        <w:ind w:left="1134"/>
        <w:contextualSpacing/>
      </w:pPr>
      <w:r w:rsidRPr="00FA2B95">
        <w:t>профилактика  острых респираторных инфекций и гриппа;</w:t>
      </w:r>
    </w:p>
    <w:p w:rsidR="00FA2B95" w:rsidRPr="00FA2B95" w:rsidRDefault="00FA2B95" w:rsidP="00FA2B95">
      <w:pPr>
        <w:numPr>
          <w:ilvl w:val="0"/>
          <w:numId w:val="2"/>
        </w:numPr>
        <w:spacing w:after="200"/>
        <w:ind w:left="1134"/>
        <w:contextualSpacing/>
      </w:pPr>
      <w:r w:rsidRPr="00FA2B95">
        <w:t>профилактика инфекций, передаваемых половым путем;</w:t>
      </w:r>
    </w:p>
    <w:p w:rsidR="00FA2B95" w:rsidRPr="00FA2B95" w:rsidRDefault="00FA2B95" w:rsidP="00FA2B95">
      <w:pPr>
        <w:numPr>
          <w:ilvl w:val="0"/>
          <w:numId w:val="2"/>
        </w:numPr>
        <w:spacing w:after="200"/>
        <w:ind w:left="1134"/>
        <w:contextualSpacing/>
      </w:pPr>
      <w:r w:rsidRPr="00FA2B95">
        <w:t>профилактика травматизма;</w:t>
      </w:r>
    </w:p>
    <w:p w:rsidR="00FA2B95" w:rsidRPr="00FA2B95" w:rsidRDefault="00FA2B95" w:rsidP="00FA2B95">
      <w:pPr>
        <w:numPr>
          <w:ilvl w:val="0"/>
          <w:numId w:val="2"/>
        </w:numPr>
        <w:spacing w:after="200"/>
        <w:ind w:left="1134"/>
        <w:contextualSpacing/>
      </w:pPr>
      <w:r w:rsidRPr="00FA2B95">
        <w:t>интерактивные формы и методы равного обучения;</w:t>
      </w:r>
    </w:p>
    <w:p w:rsidR="00FA2B95" w:rsidRPr="00FA2B95" w:rsidRDefault="00FA2B95" w:rsidP="00FA2B95">
      <w:pPr>
        <w:numPr>
          <w:ilvl w:val="0"/>
          <w:numId w:val="2"/>
        </w:numPr>
        <w:spacing w:after="200"/>
        <w:ind w:left="1134"/>
        <w:contextualSpacing/>
      </w:pPr>
      <w:r w:rsidRPr="00FA2B95">
        <w:t>физическая культура – красота и здоровье;</w:t>
      </w:r>
    </w:p>
    <w:p w:rsidR="00FA2B95" w:rsidRPr="00FA2B95" w:rsidRDefault="00FA2B95" w:rsidP="00FA2B95">
      <w:pPr>
        <w:numPr>
          <w:ilvl w:val="0"/>
          <w:numId w:val="2"/>
        </w:numPr>
        <w:spacing w:after="200"/>
        <w:ind w:left="1134"/>
        <w:contextualSpacing/>
      </w:pPr>
      <w:r w:rsidRPr="00FA2B95">
        <w:t>ответственное поведение в жизни подростка и юноши.</w:t>
      </w:r>
    </w:p>
    <w:p w:rsidR="00FA2B95" w:rsidRPr="00FA2B95" w:rsidRDefault="00FA2B95" w:rsidP="00FA2B95">
      <w:pPr>
        <w:ind w:firstLine="708"/>
        <w:contextualSpacing/>
      </w:pPr>
      <w:r w:rsidRPr="00FA2B95">
        <w:t xml:space="preserve">Как ожидаемый результат от реализации проекта можно выделить  следующие аспекты:  </w:t>
      </w:r>
    </w:p>
    <w:p w:rsidR="00FA2B95" w:rsidRPr="00FA2B95" w:rsidRDefault="00FA2B95" w:rsidP="00FA2B95">
      <w:pPr>
        <w:numPr>
          <w:ilvl w:val="0"/>
          <w:numId w:val="3"/>
        </w:numPr>
        <w:spacing w:after="200"/>
        <w:ind w:left="1134"/>
        <w:contextualSpacing/>
      </w:pPr>
      <w:r w:rsidRPr="00FA2B95">
        <w:t xml:space="preserve">формирование у участников проекта мотивационных установок на приоритетное значение здоровья и  здорового образа жизни в шкале личностных ценностей; </w:t>
      </w:r>
    </w:p>
    <w:p w:rsidR="00FA2B95" w:rsidRPr="00FA2B95" w:rsidRDefault="00FA2B95" w:rsidP="00FA2B95">
      <w:pPr>
        <w:numPr>
          <w:ilvl w:val="0"/>
          <w:numId w:val="3"/>
        </w:numPr>
        <w:spacing w:after="200"/>
        <w:ind w:left="1134"/>
        <w:contextualSpacing/>
      </w:pPr>
      <w:r w:rsidRPr="00FA2B95">
        <w:t>формирование значимых социально-профессиональных умений и качеств личности с целью приобретения нового социального опыта;</w:t>
      </w:r>
    </w:p>
    <w:p w:rsidR="00FA2B95" w:rsidRPr="00FA2B95" w:rsidRDefault="00FA2B95" w:rsidP="00FA2B95">
      <w:pPr>
        <w:numPr>
          <w:ilvl w:val="0"/>
          <w:numId w:val="3"/>
        </w:numPr>
        <w:spacing w:after="200"/>
        <w:ind w:left="1134"/>
        <w:contextualSpacing/>
      </w:pPr>
      <w:r w:rsidRPr="00FA2B95">
        <w:t>подготовка физически и психически здорового специалиста с устойчивой потребностью в ценностях здорового образа жизни, способного плодотворно трудиться, управлять своим здоровьем и содействовать поддержанию здоровья окружающих;</w:t>
      </w:r>
    </w:p>
    <w:p w:rsidR="00FA2B95" w:rsidRPr="00FA2B95" w:rsidRDefault="00FA2B95" w:rsidP="00FA2B95">
      <w:pPr>
        <w:numPr>
          <w:ilvl w:val="0"/>
          <w:numId w:val="3"/>
        </w:numPr>
        <w:spacing w:after="200"/>
        <w:ind w:left="1134"/>
        <w:contextualSpacing/>
      </w:pPr>
      <w:r w:rsidRPr="00FA2B95">
        <w:lastRenderedPageBreak/>
        <w:t>повышение уровня всех параметров здоровья студенческой и учащейся молодежи;</w:t>
      </w:r>
    </w:p>
    <w:p w:rsidR="00FA2B95" w:rsidRPr="00FA2B95" w:rsidRDefault="00FA2B95" w:rsidP="00FA2B95">
      <w:pPr>
        <w:numPr>
          <w:ilvl w:val="0"/>
          <w:numId w:val="3"/>
        </w:numPr>
        <w:spacing w:after="200"/>
        <w:ind w:left="1134"/>
        <w:contextualSpacing/>
      </w:pPr>
      <w:r w:rsidRPr="00FA2B95">
        <w:t>снижение заболеваемости;</w:t>
      </w:r>
    </w:p>
    <w:p w:rsidR="00FA2B95" w:rsidRPr="00FA2B95" w:rsidRDefault="00FA2B95" w:rsidP="00FA2B95">
      <w:pPr>
        <w:numPr>
          <w:ilvl w:val="0"/>
          <w:numId w:val="3"/>
        </w:numPr>
        <w:spacing w:after="200"/>
        <w:ind w:left="1134"/>
        <w:contextualSpacing/>
      </w:pPr>
      <w:r w:rsidRPr="00FA2B95">
        <w:t>разработка и издание методических пособий по здоровому образу жизни и занятиям физической культурой;</w:t>
      </w:r>
    </w:p>
    <w:p w:rsidR="00FA2B95" w:rsidRPr="00FA2B95" w:rsidRDefault="00FA2B95" w:rsidP="00FA2B95">
      <w:pPr>
        <w:numPr>
          <w:ilvl w:val="0"/>
          <w:numId w:val="3"/>
        </w:numPr>
        <w:spacing w:after="200"/>
        <w:ind w:left="1134"/>
        <w:contextualSpacing/>
      </w:pPr>
      <w:r w:rsidRPr="00FA2B95">
        <w:t>внедрение новых технологий приобщения студенческой молодежи к ведению здорового образа жизни.</w:t>
      </w:r>
    </w:p>
    <w:p w:rsidR="00FA2B95" w:rsidRPr="00FA2B95" w:rsidRDefault="00FA2B95" w:rsidP="00FA2B95">
      <w:pPr>
        <w:ind w:firstLine="708"/>
        <w:contextualSpacing/>
      </w:pPr>
      <w:r w:rsidRPr="00FA2B95">
        <w:t xml:space="preserve"> Таким образом, все мероприятия проекта содействуют гармоничному развитию личности будущего педагога, которая включает в себя совокупность духовных качеств и стремление к постоянному самосовершенствованию. И особое место в этом процессе отводится здоровью и целенаправленному формированию здорового образа жизни, как у самих студентов, так и у их будущих учеников. </w:t>
      </w:r>
    </w:p>
    <w:p w:rsidR="00FA2B95" w:rsidRPr="00FA2B95" w:rsidRDefault="00FA2B95" w:rsidP="00FA2B95">
      <w:pPr>
        <w:ind w:firstLine="708"/>
        <w:contextualSpacing/>
      </w:pPr>
    </w:p>
    <w:p w:rsidR="00FA2B95" w:rsidRPr="00FA2B95" w:rsidRDefault="00FA2B95" w:rsidP="00FA2B95">
      <w:pPr>
        <w:contextualSpacing/>
        <w:jc w:val="center"/>
      </w:pPr>
      <w:r w:rsidRPr="00FA2B95">
        <w:t>Список использованных источников</w:t>
      </w:r>
    </w:p>
    <w:p w:rsidR="00FA2B95" w:rsidRPr="00FA2B95" w:rsidRDefault="00FA2B95" w:rsidP="00FA2B95">
      <w:pPr>
        <w:numPr>
          <w:ilvl w:val="0"/>
          <w:numId w:val="4"/>
        </w:numPr>
        <w:spacing w:after="200"/>
        <w:ind w:left="426" w:hanging="357"/>
        <w:contextualSpacing/>
      </w:pPr>
      <w:r w:rsidRPr="00FA2B95">
        <w:t>Решетникова, О. О психологическом нездоровье: [о Всероссийском форуме «Здоровье нации — основа процветания России», проходившем с 9 по 13 апреля 2007 года в Москве] / О. Решетникова // Школьный психолог: газ</w:t>
      </w:r>
      <w:proofErr w:type="gramStart"/>
      <w:r w:rsidRPr="00FA2B95">
        <w:t>.</w:t>
      </w:r>
      <w:proofErr w:type="gramEnd"/>
      <w:r w:rsidRPr="00FA2B95">
        <w:t xml:space="preserve"> </w:t>
      </w:r>
      <w:proofErr w:type="spellStart"/>
      <w:proofErr w:type="gramStart"/>
      <w:r w:rsidRPr="00FA2B95">
        <w:t>и</w:t>
      </w:r>
      <w:proofErr w:type="gramEnd"/>
      <w:r w:rsidRPr="00FA2B95">
        <w:t>здат</w:t>
      </w:r>
      <w:proofErr w:type="spellEnd"/>
      <w:r w:rsidRPr="00FA2B95">
        <w:t>. дома «Первое сентября». — 2007. — № 10. — С. 33–35. 6.</w:t>
      </w:r>
    </w:p>
    <w:p w:rsidR="00FA2B95" w:rsidRPr="00FA2B95" w:rsidRDefault="00FA2B95" w:rsidP="00FA2B95">
      <w:pPr>
        <w:numPr>
          <w:ilvl w:val="0"/>
          <w:numId w:val="4"/>
        </w:numPr>
        <w:spacing w:after="200"/>
        <w:ind w:left="426" w:hanging="357"/>
        <w:contextualSpacing/>
      </w:pPr>
      <w:r w:rsidRPr="00FA2B95">
        <w:t xml:space="preserve"> Н. К. Смирнов. </w:t>
      </w:r>
      <w:proofErr w:type="spellStart"/>
      <w:r w:rsidRPr="00FA2B95">
        <w:t>Здоровьесберегающие</w:t>
      </w:r>
      <w:proofErr w:type="spellEnd"/>
      <w:r w:rsidRPr="00FA2B95">
        <w:t xml:space="preserve"> образовательные технологии в современной школ</w:t>
      </w:r>
      <w:proofErr w:type="gramStart"/>
      <w:r w:rsidRPr="00FA2B95">
        <w:t>е-</w:t>
      </w:r>
      <w:proofErr w:type="gramEnd"/>
      <w:r w:rsidRPr="00FA2B95">
        <w:t xml:space="preserve"> М.: АПК и ПРО, 2002. — 121с. 7.                 Стандарт профилактической и оздоровительной работы в общеобразовательных учреждениях // Здоровье детей: газ</w:t>
      </w:r>
      <w:proofErr w:type="gramStart"/>
      <w:r w:rsidRPr="00FA2B95">
        <w:t>.</w:t>
      </w:r>
      <w:proofErr w:type="gramEnd"/>
      <w:r w:rsidRPr="00FA2B95">
        <w:t xml:space="preserve"> </w:t>
      </w:r>
      <w:proofErr w:type="spellStart"/>
      <w:proofErr w:type="gramStart"/>
      <w:r w:rsidRPr="00FA2B95">
        <w:t>и</w:t>
      </w:r>
      <w:proofErr w:type="gramEnd"/>
      <w:r w:rsidRPr="00FA2B95">
        <w:t>здат</w:t>
      </w:r>
      <w:proofErr w:type="spellEnd"/>
      <w:r w:rsidRPr="00FA2B95">
        <w:t xml:space="preserve">. дома «Первое сентября». — 2008. — № 19. — С. 7–10./ 8. </w:t>
      </w:r>
    </w:p>
    <w:p w:rsidR="00FA2B95" w:rsidRPr="00FA2B95" w:rsidRDefault="00FA2B95" w:rsidP="00FA2B95">
      <w:pPr>
        <w:numPr>
          <w:ilvl w:val="0"/>
          <w:numId w:val="4"/>
        </w:numPr>
        <w:spacing w:after="200"/>
        <w:ind w:left="426" w:hanging="357"/>
        <w:contextualSpacing/>
      </w:pPr>
      <w:r w:rsidRPr="00FA2B95">
        <w:t xml:space="preserve">Яловенко, М. М. Организационно-педагогические условия управления процессом </w:t>
      </w:r>
      <w:proofErr w:type="spellStart"/>
      <w:r w:rsidRPr="00FA2B95">
        <w:t>валеологизации</w:t>
      </w:r>
      <w:proofErr w:type="spellEnd"/>
      <w:r w:rsidRPr="00FA2B95">
        <w:t xml:space="preserve"> образования на муниципальном уровне: </w:t>
      </w:r>
      <w:proofErr w:type="spellStart"/>
      <w:r w:rsidRPr="00FA2B95">
        <w:t>автореф</w:t>
      </w:r>
      <w:proofErr w:type="spellEnd"/>
      <w:r w:rsidRPr="00FA2B95">
        <w:t xml:space="preserve">. </w:t>
      </w:r>
      <w:proofErr w:type="spellStart"/>
      <w:r w:rsidRPr="00FA2B95">
        <w:t>дис</w:t>
      </w:r>
      <w:proofErr w:type="spellEnd"/>
      <w:proofErr w:type="gramStart"/>
      <w:r w:rsidRPr="00FA2B95">
        <w:t xml:space="preserve">.... </w:t>
      </w:r>
      <w:proofErr w:type="gramEnd"/>
      <w:r w:rsidRPr="00FA2B95">
        <w:t xml:space="preserve">канд. </w:t>
      </w:r>
      <w:proofErr w:type="spellStart"/>
      <w:r w:rsidRPr="00FA2B95">
        <w:t>пед</w:t>
      </w:r>
      <w:proofErr w:type="spellEnd"/>
      <w:r w:rsidRPr="00FA2B95">
        <w:t xml:space="preserve">. наук: 13.00.08 / М. М. Яловенко; </w:t>
      </w:r>
      <w:proofErr w:type="spellStart"/>
      <w:r w:rsidRPr="00FA2B95">
        <w:t>Балт</w:t>
      </w:r>
      <w:proofErr w:type="spellEnd"/>
      <w:r w:rsidRPr="00FA2B95">
        <w:t xml:space="preserve">. гос. акад. </w:t>
      </w:r>
      <w:proofErr w:type="spellStart"/>
      <w:r w:rsidRPr="00FA2B95">
        <w:t>рыбопромысл</w:t>
      </w:r>
      <w:proofErr w:type="spellEnd"/>
      <w:r w:rsidRPr="00FA2B95">
        <w:t>. флота. — Калининград, 2002. — 15, [1] с.:</w:t>
      </w:r>
    </w:p>
    <w:p w:rsidR="00FA2B95" w:rsidRPr="00FA2B95" w:rsidRDefault="00FA2B95" w:rsidP="00FA2B95">
      <w:pPr>
        <w:numPr>
          <w:ilvl w:val="0"/>
          <w:numId w:val="4"/>
        </w:numPr>
        <w:spacing w:after="200"/>
        <w:ind w:left="426" w:hanging="357"/>
        <w:contextualSpacing/>
      </w:pPr>
      <w:proofErr w:type="spellStart"/>
      <w:r w:rsidRPr="00FA2B95">
        <w:t>Голобородько</w:t>
      </w:r>
      <w:proofErr w:type="spellEnd"/>
      <w:r w:rsidRPr="00FA2B95">
        <w:t xml:space="preserve"> Н. В. </w:t>
      </w:r>
      <w:proofErr w:type="spellStart"/>
      <w:r w:rsidRPr="00FA2B95">
        <w:t>Здоровьесберегающие</w:t>
      </w:r>
      <w:proofErr w:type="spellEnd"/>
      <w:r w:rsidRPr="00FA2B95">
        <w:t xml:space="preserve"> технологии в образовании [Текст] // Актуальные вопросы современной педагогики: материалы IV </w:t>
      </w:r>
      <w:proofErr w:type="spellStart"/>
      <w:r w:rsidRPr="00FA2B95">
        <w:t>Междунар</w:t>
      </w:r>
      <w:proofErr w:type="spellEnd"/>
      <w:r w:rsidRPr="00FA2B95">
        <w:t xml:space="preserve">. науч. </w:t>
      </w:r>
      <w:proofErr w:type="spellStart"/>
      <w:r w:rsidRPr="00FA2B95">
        <w:t>конф</w:t>
      </w:r>
      <w:proofErr w:type="spellEnd"/>
      <w:r w:rsidRPr="00FA2B95">
        <w:t>. (г. Уфа, ноябрь 2013 г.). 2013. — С. 82-85.</w:t>
      </w:r>
    </w:p>
    <w:p w:rsidR="00AD107D" w:rsidRDefault="00AD107D">
      <w:bookmarkStart w:id="0" w:name="_GoBack"/>
      <w:bookmarkEnd w:id="0"/>
    </w:p>
    <w:sectPr w:rsidR="00AD107D" w:rsidSect="00D9008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C">
    <w:altName w:val="SchoolBookC"/>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700F"/>
    <w:multiLevelType w:val="hybridMultilevel"/>
    <w:tmpl w:val="77FC8C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9353F9D"/>
    <w:multiLevelType w:val="hybridMultilevel"/>
    <w:tmpl w:val="CBBA35F0"/>
    <w:lvl w:ilvl="0" w:tplc="99443702">
      <w:start w:val="1"/>
      <w:numFmt w:val="decimal"/>
      <w:lvlText w:val="%1."/>
      <w:lvlJc w:val="left"/>
      <w:pPr>
        <w:ind w:left="1068" w:hanging="360"/>
      </w:pPr>
      <w:rPr>
        <w:rFonts w:hint="default"/>
        <w:color w:val="333333"/>
        <w:sz w:val="2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57D4822"/>
    <w:multiLevelType w:val="hybridMultilevel"/>
    <w:tmpl w:val="FB06CB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F141DB7"/>
    <w:multiLevelType w:val="hybridMultilevel"/>
    <w:tmpl w:val="3818613A"/>
    <w:lvl w:ilvl="0" w:tplc="EC66BE4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E05"/>
    <w:rsid w:val="000C5310"/>
    <w:rsid w:val="00761C36"/>
    <w:rsid w:val="007C70B5"/>
    <w:rsid w:val="00AD107D"/>
    <w:rsid w:val="00AD4506"/>
    <w:rsid w:val="00B85645"/>
    <w:rsid w:val="00C519AD"/>
    <w:rsid w:val="00CC36CB"/>
    <w:rsid w:val="00D77E05"/>
    <w:rsid w:val="00D90087"/>
    <w:rsid w:val="00EC2E6B"/>
    <w:rsid w:val="00FA2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310"/>
    <w:pPr>
      <w:ind w:left="708" w:firstLine="0"/>
      <w:jc w:val="left"/>
    </w:pPr>
    <w:rPr>
      <w:rFonts w:eastAsia="Times New Roman"/>
      <w:color w:val="auto"/>
      <w:sz w:val="24"/>
      <w:szCs w:val="24"/>
      <w:lang w:eastAsia="ru-RU"/>
    </w:rPr>
  </w:style>
  <w:style w:type="character" w:styleId="a4">
    <w:name w:val="Hyperlink"/>
    <w:uiPriority w:val="99"/>
    <w:unhideWhenUsed/>
    <w:rsid w:val="00FA2B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310"/>
    <w:pPr>
      <w:ind w:left="708" w:firstLine="0"/>
      <w:jc w:val="left"/>
    </w:pPr>
    <w:rPr>
      <w:rFonts w:eastAsia="Times New Roman"/>
      <w:color w:val="auto"/>
      <w:sz w:val="24"/>
      <w:szCs w:val="24"/>
      <w:lang w:eastAsia="ru-RU"/>
    </w:rPr>
  </w:style>
  <w:style w:type="character" w:styleId="a4">
    <w:name w:val="Hyperlink"/>
    <w:uiPriority w:val="99"/>
    <w:unhideWhenUsed/>
    <w:rsid w:val="00FA2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957</Words>
  <Characters>5455</Characters>
  <Application>Microsoft Office Word</Application>
  <DocSecurity>0</DocSecurity>
  <Lines>45</Lines>
  <Paragraphs>12</Paragraphs>
  <ScaleCrop>false</ScaleCrop>
  <Company>SPecialiST RePack</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2018-12-30T12:51:00Z</dcterms:created>
  <dcterms:modified xsi:type="dcterms:W3CDTF">2018-12-30T14:01:00Z</dcterms:modified>
</cp:coreProperties>
</file>