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CD" w:rsidRPr="004105A8" w:rsidRDefault="006C4D43" w:rsidP="004105A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4105A8">
        <w:rPr>
          <w:rFonts w:ascii="Times New Roman" w:hAnsi="Times New Roman"/>
          <w:lang w:val="ru-RU"/>
        </w:rPr>
        <w:t>Разработка и оптимизация интерференционно-голографических методов формирования дифракционных оптических структур с заданными свойствами и создание на их основе элементов когерентного преобразов</w:t>
      </w:r>
      <w:r w:rsidRPr="004105A8">
        <w:rPr>
          <w:rFonts w:ascii="Times New Roman" w:hAnsi="Times New Roman"/>
          <w:lang w:val="ru-RU"/>
        </w:rPr>
        <w:t>а</w:t>
      </w:r>
      <w:r w:rsidRPr="004105A8">
        <w:rPr>
          <w:rFonts w:ascii="Times New Roman" w:hAnsi="Times New Roman"/>
          <w:lang w:val="ru-RU"/>
        </w:rPr>
        <w:t>ния световых полей</w:t>
      </w:r>
    </w:p>
    <w:p w:rsidR="006C4D43" w:rsidRPr="004105A8" w:rsidRDefault="006C4D43" w:rsidP="004105A8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6C4D43" w:rsidRPr="004105A8" w:rsidRDefault="00012618" w:rsidP="004105A8">
      <w:pPr>
        <w:jc w:val="both"/>
        <w:rPr>
          <w:rFonts w:ascii="Times New Roman" w:hAnsi="Times New Roman"/>
          <w:lang w:val="ru-RU"/>
        </w:rPr>
      </w:pPr>
      <w:r w:rsidRPr="004105A8">
        <w:rPr>
          <w:rFonts w:ascii="Times New Roman" w:hAnsi="Times New Roman"/>
          <w:lang w:val="ru-RU"/>
        </w:rPr>
        <w:t>ЭЛЕКТРООПТИЧЕСКИЕ КРИСТАЛЛЫ, ФОТОРЕФРАКТИВНЫЕ КРИСТАЛЛЫ, ЖИДКИЕ КРИСТАЛЛЫ, ВОЛНОВОДНЫЕ СТРУКТУРЫ, ПРОСТРАНСТВЕННЫЕ СОЛИТОНЫ, САМОФОКУСИРОВКА</w:t>
      </w:r>
    </w:p>
    <w:p w:rsidR="009569CD" w:rsidRPr="004105A8" w:rsidRDefault="006C4D43" w:rsidP="004105A8">
      <w:pPr>
        <w:jc w:val="both"/>
        <w:rPr>
          <w:rFonts w:ascii="Times New Roman" w:hAnsi="Times New Roman" w:cs="Times New Roman"/>
          <w:lang w:val="ru-RU"/>
        </w:rPr>
      </w:pPr>
      <w:r w:rsidRPr="004105A8">
        <w:rPr>
          <w:rFonts w:ascii="Times New Roman" w:hAnsi="Times New Roman"/>
          <w:lang w:val="ru-RU"/>
        </w:rPr>
        <w:t>Разработка и оптимизация интерференционно-голографических методов формирования дифракционных оптических структур с заданными свойствами и создание на их основе элементов когерентного преобразов</w:t>
      </w:r>
      <w:r w:rsidRPr="004105A8">
        <w:rPr>
          <w:rFonts w:ascii="Times New Roman" w:hAnsi="Times New Roman"/>
          <w:lang w:val="ru-RU"/>
        </w:rPr>
        <w:t>а</w:t>
      </w:r>
      <w:r w:rsidRPr="004105A8">
        <w:rPr>
          <w:rFonts w:ascii="Times New Roman" w:hAnsi="Times New Roman"/>
          <w:lang w:val="ru-RU"/>
        </w:rPr>
        <w:t>ния световых полей</w:t>
      </w:r>
      <w:r w:rsidRPr="004105A8">
        <w:rPr>
          <w:rFonts w:ascii="Times New Roman" w:hAnsi="Times New Roman" w:cs="Times New Roman"/>
          <w:lang w:val="ru-RU"/>
        </w:rPr>
        <w:t xml:space="preserve"> </w:t>
      </w:r>
      <w:r w:rsidR="009569CD" w:rsidRPr="004105A8">
        <w:rPr>
          <w:rFonts w:ascii="Times New Roman" w:hAnsi="Times New Roman" w:cs="Times New Roman"/>
          <w:lang w:val="ru-RU"/>
        </w:rPr>
        <w:t>[Текст]: отчет о НИР (заключит.): /БГПУ; рук. М</w:t>
      </w:r>
      <w:r w:rsidR="00012618" w:rsidRPr="004105A8">
        <w:rPr>
          <w:rFonts w:ascii="Times New Roman" w:hAnsi="Times New Roman" w:cs="Times New Roman"/>
          <w:lang w:val="ru-RU"/>
        </w:rPr>
        <w:t>иксюк Ю.И.</w:t>
      </w:r>
      <w:r w:rsidR="009569CD" w:rsidRPr="004105A8">
        <w:rPr>
          <w:rFonts w:ascii="Times New Roman" w:hAnsi="Times New Roman" w:cs="Times New Roman"/>
          <w:lang w:val="ru-RU"/>
        </w:rPr>
        <w:t xml:space="preserve">; исполн.: </w:t>
      </w:r>
      <w:r w:rsidR="004105A8" w:rsidRPr="004105A8">
        <w:rPr>
          <w:rFonts w:ascii="Times New Roman" w:hAnsi="Times New Roman"/>
          <w:lang w:val="ru-RU"/>
        </w:rPr>
        <w:t>А.Л. Толстик</w:t>
      </w:r>
      <w:r w:rsidR="004105A8" w:rsidRPr="004105A8">
        <w:rPr>
          <w:rFonts w:ascii="Times New Roman" w:hAnsi="Times New Roman"/>
          <w:lang w:val="ru-RU"/>
        </w:rPr>
        <w:t xml:space="preserve">, </w:t>
      </w:r>
      <w:r w:rsidR="004105A8" w:rsidRPr="004105A8">
        <w:rPr>
          <w:rFonts w:ascii="Times New Roman" w:hAnsi="Times New Roman"/>
          <w:lang w:val="ru-RU"/>
        </w:rPr>
        <w:t>Е.А. Мельникова</w:t>
      </w:r>
      <w:r w:rsidR="004105A8" w:rsidRPr="004105A8">
        <w:rPr>
          <w:rFonts w:ascii="Times New Roman" w:hAnsi="Times New Roman"/>
          <w:lang w:val="ru-RU"/>
        </w:rPr>
        <w:t xml:space="preserve">, </w:t>
      </w:r>
      <w:r w:rsidR="004105A8" w:rsidRPr="004105A8">
        <w:rPr>
          <w:rFonts w:ascii="Times New Roman" w:hAnsi="Times New Roman"/>
          <w:lang w:val="ru-RU"/>
        </w:rPr>
        <w:t>К.А. Саечников</w:t>
      </w:r>
      <w:r w:rsidR="009569CD" w:rsidRPr="004105A8">
        <w:rPr>
          <w:rFonts w:ascii="Times New Roman" w:hAnsi="Times New Roman" w:cs="Times New Roman"/>
          <w:lang w:val="ru-RU"/>
        </w:rPr>
        <w:t xml:space="preserve">.  - Мн., 2010. - </w:t>
      </w:r>
      <w:r w:rsidR="004105A8" w:rsidRPr="004105A8">
        <w:rPr>
          <w:rFonts w:ascii="Times New Roman" w:hAnsi="Times New Roman" w:cs="Times New Roman"/>
          <w:lang w:val="ru-RU"/>
        </w:rPr>
        <w:t>4</w:t>
      </w:r>
      <w:r w:rsidR="009569CD" w:rsidRPr="004105A8">
        <w:rPr>
          <w:rFonts w:ascii="Times New Roman" w:hAnsi="Times New Roman" w:cs="Times New Roman"/>
          <w:lang w:val="ru-RU"/>
        </w:rPr>
        <w:t>5 с. - Библиогр.: С. 4</w:t>
      </w:r>
      <w:r w:rsidR="004105A8" w:rsidRPr="004105A8">
        <w:rPr>
          <w:rFonts w:ascii="Times New Roman" w:hAnsi="Times New Roman" w:cs="Times New Roman"/>
          <w:lang w:val="ru-RU"/>
        </w:rPr>
        <w:t>3</w:t>
      </w:r>
      <w:r w:rsidR="009569CD" w:rsidRPr="004105A8">
        <w:rPr>
          <w:rFonts w:ascii="Times New Roman" w:hAnsi="Times New Roman" w:cs="Times New Roman"/>
          <w:lang w:val="ru-RU"/>
        </w:rPr>
        <w:t>-</w:t>
      </w:r>
      <w:r w:rsidR="004105A8" w:rsidRPr="004105A8">
        <w:rPr>
          <w:rFonts w:ascii="Times New Roman" w:hAnsi="Times New Roman" w:cs="Times New Roman"/>
          <w:lang w:val="ru-RU"/>
        </w:rPr>
        <w:t>4</w:t>
      </w:r>
      <w:r w:rsidR="009569CD" w:rsidRPr="004105A8">
        <w:rPr>
          <w:rFonts w:ascii="Times New Roman" w:hAnsi="Times New Roman" w:cs="Times New Roman"/>
          <w:lang w:val="ru-RU"/>
        </w:rPr>
        <w:t>5  (</w:t>
      </w:r>
      <w:r w:rsidR="004105A8" w:rsidRPr="004105A8">
        <w:rPr>
          <w:rFonts w:ascii="Times New Roman" w:hAnsi="Times New Roman" w:cs="Times New Roman"/>
          <w:lang w:val="ru-RU"/>
        </w:rPr>
        <w:t>20</w:t>
      </w:r>
      <w:r w:rsidR="009569CD" w:rsidRPr="004105A8">
        <w:rPr>
          <w:rFonts w:ascii="Times New Roman" w:hAnsi="Times New Roman" w:cs="Times New Roman"/>
          <w:lang w:val="ru-RU"/>
        </w:rPr>
        <w:t xml:space="preserve"> назв.). - № ГР 200</w:t>
      </w:r>
      <w:r w:rsidR="004105A8" w:rsidRPr="004105A8">
        <w:rPr>
          <w:rFonts w:ascii="Times New Roman" w:hAnsi="Times New Roman" w:cs="Times New Roman"/>
          <w:lang w:val="ru-RU"/>
        </w:rPr>
        <w:t>61488</w:t>
      </w:r>
      <w:r w:rsidR="009569CD" w:rsidRPr="004105A8">
        <w:rPr>
          <w:rFonts w:ascii="Times New Roman" w:hAnsi="Times New Roman" w:cs="Times New Roman"/>
          <w:lang w:val="ru-RU"/>
        </w:rPr>
        <w:t>.</w:t>
      </w:r>
    </w:p>
    <w:p w:rsidR="006C4D43" w:rsidRDefault="006C4D43" w:rsidP="009B212A">
      <w:pPr>
        <w:spacing w:line="120" w:lineRule="auto"/>
        <w:jc w:val="both"/>
        <w:rPr>
          <w:rFonts w:ascii="Times New Roman" w:hAnsi="Times New Roman" w:cs="Times New Roman"/>
          <w:lang w:val="ru-RU"/>
        </w:rPr>
      </w:pPr>
    </w:p>
    <w:p w:rsidR="004105A8" w:rsidRPr="004105A8" w:rsidRDefault="004105A8" w:rsidP="004105A8">
      <w:pPr>
        <w:pStyle w:val="p"/>
        <w:ind w:firstLine="34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4105A8">
        <w:rPr>
          <w:rFonts w:ascii="Times New Roman" w:hAnsi="Times New Roman" w:cs="Times New Roman"/>
          <w:b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410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5A8">
        <w:rPr>
          <w:rFonts w:ascii="Times New Roman" w:hAnsi="Times New Roman" w:cs="Times New Roman"/>
          <w:sz w:val="28"/>
          <w:szCs w:val="28"/>
        </w:rPr>
        <w:t xml:space="preserve">волноводные структуры в электрооптических кристаллах, схемы их формирования и механизмы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05A8">
        <w:rPr>
          <w:rFonts w:ascii="Times New Roman" w:hAnsi="Times New Roman" w:cs="Times New Roman"/>
          <w:sz w:val="28"/>
          <w:szCs w:val="28"/>
        </w:rPr>
        <w:t>правления.</w:t>
      </w:r>
    </w:p>
    <w:p w:rsidR="004105A8" w:rsidRPr="004105A8" w:rsidRDefault="004105A8" w:rsidP="004105A8">
      <w:pPr>
        <w:shd w:val="clear" w:color="auto" w:fill="FFFFFF"/>
        <w:jc w:val="both"/>
        <w:rPr>
          <w:rFonts w:ascii="Times New Roman" w:hAnsi="Times New Roman" w:cs="Times New Roman"/>
          <w:bCs/>
          <w:lang w:val="ru-RU"/>
        </w:rPr>
      </w:pPr>
      <w:r w:rsidRPr="004105A8">
        <w:rPr>
          <w:rFonts w:ascii="Times New Roman" w:hAnsi="Times New Roman" w:cs="Times New Roman"/>
          <w:b/>
          <w:color w:val="000000"/>
          <w:lang w:val="ru-RU"/>
        </w:rPr>
        <w:t>Цель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4105A8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4105A8">
        <w:rPr>
          <w:rFonts w:ascii="Times New Roman" w:hAnsi="Times New Roman" w:cs="Times New Roman"/>
          <w:snapToGrid w:val="0"/>
          <w:lang w:val="ru-RU"/>
        </w:rPr>
        <w:t>разработка методов управления локализованными структурами светового поля и создание управляемых волноводных элементов на основе фоторефрактивных кристаллов семейства силленитов и жидких кристаллов.</w:t>
      </w:r>
    </w:p>
    <w:p w:rsidR="004105A8" w:rsidRPr="004105A8" w:rsidRDefault="004105A8" w:rsidP="004105A8">
      <w:pPr>
        <w:jc w:val="both"/>
        <w:rPr>
          <w:rFonts w:ascii="Times New Roman" w:hAnsi="Times New Roman" w:cs="Times New Roman"/>
          <w:lang w:val="ru-RU"/>
        </w:rPr>
      </w:pPr>
      <w:r w:rsidRPr="004105A8">
        <w:rPr>
          <w:rFonts w:ascii="Times New Roman" w:hAnsi="Times New Roman" w:cs="Times New Roman"/>
          <w:b/>
          <w:color w:val="000000"/>
          <w:lang w:val="ru-RU"/>
        </w:rPr>
        <w:t>Метод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ы: </w:t>
      </w:r>
      <w:r w:rsidRPr="004105A8">
        <w:rPr>
          <w:rFonts w:ascii="Times New Roman" w:hAnsi="Times New Roman" w:cs="Times New Roman"/>
          <w:snapToGrid w:val="0"/>
          <w:lang w:val="ru-RU"/>
        </w:rPr>
        <w:t>методы экспериментального исследования формирования пространственных структур световых полей</w:t>
      </w:r>
      <w:r>
        <w:rPr>
          <w:rFonts w:ascii="Times New Roman" w:hAnsi="Times New Roman" w:cs="Times New Roman"/>
          <w:snapToGrid w:val="0"/>
          <w:lang w:val="ru-RU"/>
        </w:rPr>
        <w:t>.</w:t>
      </w:r>
    </w:p>
    <w:p w:rsidR="004105A8" w:rsidRPr="004105A8" w:rsidRDefault="004105A8" w:rsidP="009B212A">
      <w:pPr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  <w:r w:rsidRPr="004105A8">
        <w:rPr>
          <w:rFonts w:ascii="Times New Roman" w:hAnsi="Times New Roman" w:cs="Times New Roman"/>
          <w:b/>
          <w:color w:val="000000"/>
          <w:lang w:val="ru-RU"/>
        </w:rPr>
        <w:t>Результаты работы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4105A8">
        <w:rPr>
          <w:rFonts w:ascii="Times New Roman" w:hAnsi="Times New Roman" w:cs="Times New Roman"/>
          <w:color w:val="000000"/>
          <w:lang w:val="ru-RU"/>
        </w:rPr>
        <w:t>П</w:t>
      </w:r>
      <w:r w:rsidRPr="004105A8">
        <w:rPr>
          <w:rFonts w:ascii="Times New Roman" w:hAnsi="Times New Roman" w:cs="Times New Roman"/>
          <w:lang w:val="ru-RU"/>
        </w:rPr>
        <w:t>роведены экспериментальные исследования условий формирования волноводных структур в фоторефрактивных кристаллах с</w:t>
      </w:r>
      <w:r w:rsidRPr="004105A8">
        <w:rPr>
          <w:rFonts w:ascii="Times New Roman" w:hAnsi="Times New Roman" w:cs="Times New Roman"/>
          <w:lang w:val="ru-RU"/>
        </w:rPr>
        <w:t>е</w:t>
      </w:r>
      <w:r w:rsidRPr="004105A8">
        <w:rPr>
          <w:rFonts w:ascii="Times New Roman" w:hAnsi="Times New Roman" w:cs="Times New Roman"/>
          <w:lang w:val="ru-RU"/>
        </w:rPr>
        <w:t>мейства силленитов, а также в нематических жидких кристаллах. Показано, что ф</w:t>
      </w:r>
      <w:r w:rsidRPr="004105A8">
        <w:rPr>
          <w:rFonts w:ascii="Times New Roman" w:hAnsi="Times New Roman" w:cs="Times New Roman"/>
          <w:color w:val="000000"/>
          <w:lang w:val="ru-RU"/>
        </w:rPr>
        <w:t>ормирование солитонных структур наблюдается во временном диапазоне 1 – 100</w:t>
      </w:r>
      <w:r w:rsidRPr="004105A8">
        <w:rPr>
          <w:rFonts w:ascii="Times New Roman" w:hAnsi="Times New Roman" w:cs="Times New Roman"/>
          <w:color w:val="000000"/>
        </w:rPr>
        <w:t> </w:t>
      </w:r>
      <w:r w:rsidRPr="004105A8">
        <w:rPr>
          <w:rFonts w:ascii="Times New Roman" w:hAnsi="Times New Roman" w:cs="Times New Roman"/>
          <w:color w:val="000000"/>
          <w:lang w:val="ru-RU"/>
        </w:rPr>
        <w:t xml:space="preserve">с (при мощности на уровне </w:t>
      </w:r>
      <w:r w:rsidRPr="004105A8">
        <w:rPr>
          <w:rFonts w:ascii="Times New Roman" w:hAnsi="Times New Roman" w:cs="Times New Roman"/>
          <w:lang w:val="ru-RU"/>
        </w:rPr>
        <w:t>сотен нановатт – единиц микроватт</w:t>
      </w:r>
      <w:r w:rsidRPr="004105A8">
        <w:rPr>
          <w:rFonts w:ascii="Times New Roman" w:hAnsi="Times New Roman" w:cs="Times New Roman"/>
          <w:color w:val="000000"/>
          <w:lang w:val="ru-RU"/>
        </w:rPr>
        <w:t>). Установлена зависимость предельной мощности светового пучка, при которой наблюдалась с</w:t>
      </w:r>
      <w:r w:rsidRPr="004105A8">
        <w:rPr>
          <w:rFonts w:ascii="Times New Roman" w:hAnsi="Times New Roman" w:cs="Times New Roman"/>
          <w:color w:val="000000"/>
          <w:lang w:val="ru-RU"/>
        </w:rPr>
        <w:t>а</w:t>
      </w:r>
      <w:r w:rsidRPr="004105A8">
        <w:rPr>
          <w:rFonts w:ascii="Times New Roman" w:hAnsi="Times New Roman" w:cs="Times New Roman"/>
          <w:color w:val="000000"/>
          <w:lang w:val="ru-RU"/>
        </w:rPr>
        <w:t xml:space="preserve">мофокусировка, от длины волны лазерного излучения. </w:t>
      </w:r>
      <w:r w:rsidRPr="004105A8">
        <w:rPr>
          <w:rFonts w:ascii="Times New Roman" w:hAnsi="Times New Roman" w:cs="Times New Roman"/>
          <w:lang w:val="ru-RU"/>
        </w:rPr>
        <w:t>Предложена физическая модель, описывающая эффект фотопроводимости в зависимости от приложенного напряжения. Компьютерное моделирование, пров</w:t>
      </w:r>
      <w:r w:rsidRPr="004105A8">
        <w:rPr>
          <w:rFonts w:ascii="Times New Roman" w:hAnsi="Times New Roman" w:cs="Times New Roman"/>
          <w:lang w:val="ru-RU"/>
        </w:rPr>
        <w:t>е</w:t>
      </w:r>
      <w:r w:rsidRPr="004105A8">
        <w:rPr>
          <w:rFonts w:ascii="Times New Roman" w:hAnsi="Times New Roman" w:cs="Times New Roman"/>
          <w:lang w:val="ru-RU"/>
        </w:rPr>
        <w:t>денное на основе построенной модели, теоретически подтвердило существование пороговой напряженности внешнего электрического поля, при превышении которой пространственное распредел</w:t>
      </w:r>
      <w:r w:rsidRPr="004105A8">
        <w:rPr>
          <w:rFonts w:ascii="Times New Roman" w:hAnsi="Times New Roman" w:cs="Times New Roman"/>
          <w:lang w:val="ru-RU"/>
        </w:rPr>
        <w:t>е</w:t>
      </w:r>
      <w:r w:rsidRPr="004105A8">
        <w:rPr>
          <w:rFonts w:ascii="Times New Roman" w:hAnsi="Times New Roman" w:cs="Times New Roman"/>
          <w:lang w:val="ru-RU"/>
        </w:rPr>
        <w:t>ние напряженности внутреннего поля повторяет профиль светового пучка, что создает благоприятные условия волноводного распространения света внутри криста</w:t>
      </w:r>
      <w:r w:rsidRPr="004105A8">
        <w:rPr>
          <w:rFonts w:ascii="Times New Roman" w:hAnsi="Times New Roman" w:cs="Times New Roman"/>
          <w:lang w:val="ru-RU"/>
        </w:rPr>
        <w:t>л</w:t>
      </w:r>
      <w:r w:rsidRPr="004105A8">
        <w:rPr>
          <w:rFonts w:ascii="Times New Roman" w:hAnsi="Times New Roman" w:cs="Times New Roman"/>
          <w:lang w:val="ru-RU"/>
        </w:rPr>
        <w:t>ла.</w:t>
      </w:r>
    </w:p>
    <w:p w:rsidR="009B212A" w:rsidRDefault="004105A8" w:rsidP="009B212A">
      <w:pPr>
        <w:tabs>
          <w:tab w:val="left" w:pos="720"/>
        </w:tabs>
        <w:jc w:val="both"/>
        <w:rPr>
          <w:rFonts w:ascii="Times New Roman" w:hAnsi="Times New Roman" w:cs="Times New Roman"/>
          <w:lang w:val="ru-RU"/>
        </w:rPr>
      </w:pPr>
      <w:r w:rsidRPr="004105A8">
        <w:rPr>
          <w:rFonts w:ascii="Times New Roman" w:hAnsi="Times New Roman" w:cs="Times New Roman"/>
          <w:lang w:val="ru-RU"/>
        </w:rPr>
        <w:t>С целью управления свойствами волноводных структур проанализированы возможности использования дополнительного некогерентного светового пучка. Показано, что оптическая засветка приводит к изменению электрического сопротивления кристалла (уменьшение на один – два порядка по сра</w:t>
      </w:r>
      <w:r w:rsidRPr="004105A8">
        <w:rPr>
          <w:rFonts w:ascii="Times New Roman" w:hAnsi="Times New Roman" w:cs="Times New Roman"/>
          <w:lang w:val="ru-RU"/>
        </w:rPr>
        <w:t>в</w:t>
      </w:r>
      <w:r w:rsidRPr="004105A8">
        <w:rPr>
          <w:rFonts w:ascii="Times New Roman" w:hAnsi="Times New Roman" w:cs="Times New Roman"/>
          <w:lang w:val="ru-RU"/>
        </w:rPr>
        <w:t>нению с темновым сопротивлением).</w:t>
      </w:r>
      <w:r w:rsidRPr="004105A8">
        <w:rPr>
          <w:rFonts w:ascii="Times New Roman" w:hAnsi="Times New Roman" w:cs="Times New Roman"/>
          <w:caps/>
          <w:lang w:val="ru-RU"/>
        </w:rPr>
        <w:t xml:space="preserve"> </w:t>
      </w:r>
      <w:r w:rsidRPr="004105A8">
        <w:rPr>
          <w:rFonts w:ascii="Times New Roman" w:hAnsi="Times New Roman" w:cs="Times New Roman"/>
          <w:lang w:val="ru-RU"/>
        </w:rPr>
        <w:t xml:space="preserve"> </w:t>
      </w:r>
      <w:r w:rsidRPr="004105A8">
        <w:rPr>
          <w:rFonts w:ascii="Times New Roman" w:hAnsi="Times New Roman" w:cs="Times New Roman"/>
          <w:bCs/>
          <w:lang w:val="ru-RU"/>
        </w:rPr>
        <w:t xml:space="preserve">Созданы макеты </w:t>
      </w:r>
      <w:r w:rsidRPr="004105A8">
        <w:rPr>
          <w:rFonts w:ascii="Times New Roman" w:hAnsi="Times New Roman" w:cs="Times New Roman"/>
          <w:lang w:val="ru-RU"/>
        </w:rPr>
        <w:t>волноводных структур на основе фоторефрактивных кр</w:t>
      </w:r>
      <w:r w:rsidRPr="004105A8">
        <w:rPr>
          <w:rFonts w:ascii="Times New Roman" w:hAnsi="Times New Roman" w:cs="Times New Roman"/>
          <w:lang w:val="ru-RU"/>
        </w:rPr>
        <w:t>и</w:t>
      </w:r>
      <w:r w:rsidRPr="004105A8">
        <w:rPr>
          <w:rFonts w:ascii="Times New Roman" w:hAnsi="Times New Roman" w:cs="Times New Roman"/>
          <w:lang w:val="ru-RU"/>
        </w:rPr>
        <w:t xml:space="preserve">сталлов </w:t>
      </w:r>
      <w:r w:rsidRPr="004105A8">
        <w:rPr>
          <w:rFonts w:ascii="Times New Roman" w:hAnsi="Times New Roman" w:cs="Times New Roman"/>
          <w:lang w:val="en-US"/>
        </w:rPr>
        <w:t>Bi</w:t>
      </w:r>
      <w:r w:rsidRPr="004105A8">
        <w:rPr>
          <w:rFonts w:ascii="Times New Roman" w:hAnsi="Times New Roman" w:cs="Times New Roman"/>
          <w:vertAlign w:val="subscript"/>
          <w:lang w:val="ru-RU"/>
        </w:rPr>
        <w:t>12</w:t>
      </w:r>
      <w:r w:rsidRPr="004105A8">
        <w:rPr>
          <w:rFonts w:ascii="Times New Roman" w:hAnsi="Times New Roman" w:cs="Times New Roman"/>
          <w:lang w:val="en-US"/>
        </w:rPr>
        <w:t>SiO</w:t>
      </w:r>
      <w:r w:rsidRPr="004105A8">
        <w:rPr>
          <w:rFonts w:ascii="Times New Roman" w:hAnsi="Times New Roman" w:cs="Times New Roman"/>
          <w:vertAlign w:val="subscript"/>
          <w:lang w:val="ru-RU"/>
        </w:rPr>
        <w:t>20</w:t>
      </w:r>
      <w:r w:rsidRPr="004105A8">
        <w:rPr>
          <w:rFonts w:ascii="Times New Roman" w:hAnsi="Times New Roman" w:cs="Times New Roman"/>
          <w:lang w:val="ru-RU"/>
        </w:rPr>
        <w:t xml:space="preserve"> и </w:t>
      </w:r>
      <w:r w:rsidRPr="004105A8">
        <w:rPr>
          <w:rFonts w:ascii="Times New Roman" w:hAnsi="Times New Roman" w:cs="Times New Roman"/>
          <w:lang w:val="en-US"/>
        </w:rPr>
        <w:t>Bi</w:t>
      </w:r>
      <w:r w:rsidRPr="004105A8">
        <w:rPr>
          <w:rFonts w:ascii="Times New Roman" w:hAnsi="Times New Roman" w:cs="Times New Roman"/>
          <w:vertAlign w:val="subscript"/>
          <w:lang w:val="ru-RU"/>
        </w:rPr>
        <w:t>12</w:t>
      </w:r>
      <w:r w:rsidRPr="004105A8">
        <w:rPr>
          <w:rFonts w:ascii="Times New Roman" w:hAnsi="Times New Roman" w:cs="Times New Roman"/>
          <w:lang w:val="en-US"/>
        </w:rPr>
        <w:t>TiO</w:t>
      </w:r>
      <w:r w:rsidRPr="004105A8">
        <w:rPr>
          <w:rFonts w:ascii="Times New Roman" w:hAnsi="Times New Roman" w:cs="Times New Roman"/>
          <w:vertAlign w:val="subscript"/>
          <w:lang w:val="ru-RU"/>
        </w:rPr>
        <w:t>20</w:t>
      </w:r>
      <w:r w:rsidRPr="004105A8">
        <w:rPr>
          <w:rFonts w:ascii="Times New Roman" w:hAnsi="Times New Roman" w:cs="Times New Roman"/>
          <w:lang w:val="ru-RU"/>
        </w:rPr>
        <w:t xml:space="preserve"> и нематического жидкого кристалла и проведена их апробация при использовании лазерного излуч</w:t>
      </w:r>
      <w:r w:rsidRPr="004105A8">
        <w:rPr>
          <w:rFonts w:ascii="Times New Roman" w:hAnsi="Times New Roman" w:cs="Times New Roman"/>
          <w:lang w:val="ru-RU"/>
        </w:rPr>
        <w:t>е</w:t>
      </w:r>
      <w:r w:rsidRPr="004105A8">
        <w:rPr>
          <w:rFonts w:ascii="Times New Roman" w:hAnsi="Times New Roman" w:cs="Times New Roman"/>
          <w:lang w:val="ru-RU"/>
        </w:rPr>
        <w:t>ния на различных длинах волн.</w:t>
      </w:r>
    </w:p>
    <w:p w:rsidR="009B212A" w:rsidRDefault="004105A8" w:rsidP="009B212A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9B212A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9B212A" w:rsidRPr="009B212A">
        <w:rPr>
          <w:rFonts w:ascii="Times New Roman" w:hAnsi="Times New Roman" w:cs="Times New Roman"/>
          <w:b/>
          <w:color w:val="000000"/>
          <w:lang w:val="ru-RU"/>
        </w:rPr>
        <w:t>:</w:t>
      </w:r>
      <w:r w:rsidRPr="009B212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B212A" w:rsidRPr="009B212A">
        <w:rPr>
          <w:rFonts w:ascii="Times New Roman" w:hAnsi="Times New Roman" w:cs="Times New Roman"/>
          <w:color w:val="000000"/>
          <w:lang w:val="ru-RU"/>
        </w:rPr>
        <w:t>у</w:t>
      </w:r>
      <w:r w:rsidRPr="009B212A">
        <w:rPr>
          <w:rFonts w:ascii="Times New Roman" w:hAnsi="Times New Roman" w:cs="Times New Roman"/>
          <w:color w:val="000000"/>
          <w:lang w:val="ru-RU"/>
        </w:rPr>
        <w:t>чебный процесс БГПУ</w:t>
      </w:r>
      <w:r w:rsidR="009B212A" w:rsidRPr="009B212A">
        <w:rPr>
          <w:rFonts w:ascii="Times New Roman" w:hAnsi="Times New Roman" w:cs="Times New Roman"/>
          <w:color w:val="000000"/>
          <w:lang w:val="ru-RU"/>
        </w:rPr>
        <w:t>.</w:t>
      </w:r>
    </w:p>
    <w:p w:rsidR="004105A8" w:rsidRPr="009B212A" w:rsidRDefault="004105A8" w:rsidP="009B212A">
      <w:pPr>
        <w:tabs>
          <w:tab w:val="left" w:pos="720"/>
        </w:tabs>
        <w:jc w:val="both"/>
        <w:rPr>
          <w:rFonts w:ascii="Times New Roman" w:hAnsi="Times New Roman" w:cs="Times New Roman"/>
          <w:lang w:val="ru-RU"/>
        </w:rPr>
      </w:pPr>
      <w:r w:rsidRPr="009B212A">
        <w:rPr>
          <w:rFonts w:ascii="Times New Roman" w:hAnsi="Times New Roman" w:cs="Times New Roman"/>
          <w:b/>
          <w:lang w:val="ru-RU"/>
        </w:rPr>
        <w:t>Област</w:t>
      </w:r>
      <w:r w:rsidR="009B212A" w:rsidRPr="009B212A">
        <w:rPr>
          <w:rFonts w:ascii="Times New Roman" w:hAnsi="Times New Roman" w:cs="Times New Roman"/>
          <w:b/>
          <w:lang w:val="ru-RU"/>
        </w:rPr>
        <w:t>и</w:t>
      </w:r>
      <w:r w:rsidRPr="009B212A">
        <w:rPr>
          <w:rFonts w:ascii="Times New Roman" w:hAnsi="Times New Roman" w:cs="Times New Roman"/>
          <w:b/>
          <w:lang w:val="ru-RU"/>
        </w:rPr>
        <w:t xml:space="preserve"> применения</w:t>
      </w:r>
      <w:r w:rsidRPr="009B212A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9B212A">
        <w:rPr>
          <w:rFonts w:ascii="Times New Roman" w:hAnsi="Times New Roman" w:cs="Times New Roman"/>
          <w:lang w:val="ru-RU"/>
        </w:rPr>
        <w:t>волоконно-оптические системы передачи информации</w:t>
      </w:r>
      <w:r w:rsidR="009B212A" w:rsidRPr="009B212A">
        <w:rPr>
          <w:rFonts w:ascii="Times New Roman" w:hAnsi="Times New Roman" w:cs="Times New Roman"/>
          <w:lang w:val="ru-RU"/>
        </w:rPr>
        <w:t>.</w:t>
      </w:r>
    </w:p>
    <w:sectPr w:rsidR="004105A8" w:rsidRPr="009B212A" w:rsidSect="009B2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70" w:rsidRDefault="00083270" w:rsidP="00EA30BB">
      <w:r>
        <w:separator/>
      </w:r>
    </w:p>
  </w:endnote>
  <w:endnote w:type="continuationSeparator" w:id="1">
    <w:p w:rsidR="00083270" w:rsidRDefault="00083270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70" w:rsidRDefault="00083270" w:rsidP="00EA30BB">
      <w:r>
        <w:separator/>
      </w:r>
    </w:p>
  </w:footnote>
  <w:footnote w:type="continuationSeparator" w:id="1">
    <w:p w:rsidR="00083270" w:rsidRDefault="00083270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37F6D">
    <w:pPr>
      <w:pStyle w:val="a6"/>
    </w:pPr>
    <w:r w:rsidRPr="00637F6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37F6D">
    <w:pPr>
      <w:pStyle w:val="a6"/>
    </w:pPr>
    <w:r w:rsidRPr="00637F6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37F6D">
    <w:pPr>
      <w:pStyle w:val="a6"/>
    </w:pPr>
    <w:r w:rsidRPr="00637F6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83270"/>
    <w:rsid w:val="000A4807"/>
    <w:rsid w:val="001372DC"/>
    <w:rsid w:val="001632EB"/>
    <w:rsid w:val="001A6CF6"/>
    <w:rsid w:val="001E20DD"/>
    <w:rsid w:val="001F4B7D"/>
    <w:rsid w:val="002942D5"/>
    <w:rsid w:val="002A4B5F"/>
    <w:rsid w:val="00347296"/>
    <w:rsid w:val="003C25E9"/>
    <w:rsid w:val="004105A8"/>
    <w:rsid w:val="00445965"/>
    <w:rsid w:val="0048039E"/>
    <w:rsid w:val="0053293A"/>
    <w:rsid w:val="00544DCF"/>
    <w:rsid w:val="005A0E5A"/>
    <w:rsid w:val="005D15A0"/>
    <w:rsid w:val="005F74EB"/>
    <w:rsid w:val="006227B9"/>
    <w:rsid w:val="00637F6D"/>
    <w:rsid w:val="00644A07"/>
    <w:rsid w:val="006852EE"/>
    <w:rsid w:val="006C2760"/>
    <w:rsid w:val="006C4D43"/>
    <w:rsid w:val="00771895"/>
    <w:rsid w:val="007760D1"/>
    <w:rsid w:val="007E2EB7"/>
    <w:rsid w:val="007E62D9"/>
    <w:rsid w:val="008B7E51"/>
    <w:rsid w:val="008F6CBA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A4304A"/>
    <w:rsid w:val="00AC4B5A"/>
    <w:rsid w:val="00AE0569"/>
    <w:rsid w:val="00B26933"/>
    <w:rsid w:val="00B65270"/>
    <w:rsid w:val="00B87C0C"/>
    <w:rsid w:val="00BA0354"/>
    <w:rsid w:val="00BA2525"/>
    <w:rsid w:val="00C02DEA"/>
    <w:rsid w:val="00C721C8"/>
    <w:rsid w:val="00C81DD7"/>
    <w:rsid w:val="00CD2E23"/>
    <w:rsid w:val="00CF7812"/>
    <w:rsid w:val="00D07413"/>
    <w:rsid w:val="00D27E82"/>
    <w:rsid w:val="00D40BAD"/>
    <w:rsid w:val="00D941FE"/>
    <w:rsid w:val="00DA7367"/>
    <w:rsid w:val="00DF4273"/>
    <w:rsid w:val="00E32408"/>
    <w:rsid w:val="00E52979"/>
    <w:rsid w:val="00E66DCB"/>
    <w:rsid w:val="00E7040D"/>
    <w:rsid w:val="00EA30BB"/>
    <w:rsid w:val="00F0566A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semiHidden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2015-04-06T11:25:00Z</dcterms:created>
  <dcterms:modified xsi:type="dcterms:W3CDTF">2015-04-06T11:52:00Z</dcterms:modified>
</cp:coreProperties>
</file>