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760" w:rsidRPr="00E32408" w:rsidRDefault="006C2760" w:rsidP="00E32408">
      <w:pPr>
        <w:jc w:val="both"/>
        <w:rPr>
          <w:rFonts w:ascii="Times New Roman" w:hAnsi="Times New Roman" w:cs="Times New Roman"/>
          <w:lang w:val="ru-RU"/>
        </w:rPr>
      </w:pPr>
    </w:p>
    <w:p w:rsidR="00A4304A" w:rsidRPr="00E32408" w:rsidRDefault="00A4304A" w:rsidP="00E32408">
      <w:pPr>
        <w:jc w:val="both"/>
        <w:rPr>
          <w:rFonts w:ascii="Times New Roman" w:hAnsi="Times New Roman" w:cs="Times New Roman"/>
          <w:bCs/>
          <w:lang w:val="ru-RU"/>
        </w:rPr>
      </w:pPr>
      <w:r w:rsidRPr="00E32408">
        <w:rPr>
          <w:rFonts w:ascii="Times New Roman" w:hAnsi="Times New Roman" w:cs="Times New Roman"/>
          <w:bCs/>
          <w:lang w:val="ru-RU"/>
        </w:rPr>
        <w:t>Восточная политика Германии в 1919-1939 гг.</w:t>
      </w:r>
    </w:p>
    <w:p w:rsidR="00A4304A" w:rsidRPr="00E32408" w:rsidRDefault="00A4304A" w:rsidP="00E32408">
      <w:pPr>
        <w:jc w:val="both"/>
        <w:rPr>
          <w:rFonts w:ascii="Times New Roman" w:hAnsi="Times New Roman" w:cs="Times New Roman"/>
          <w:b/>
          <w:bCs/>
          <w:u w:val="single"/>
          <w:lang w:val="ru-RU"/>
        </w:rPr>
      </w:pPr>
    </w:p>
    <w:p w:rsidR="00E32408" w:rsidRPr="00E32408" w:rsidRDefault="00E32408" w:rsidP="00E32408">
      <w:pPr>
        <w:jc w:val="both"/>
        <w:rPr>
          <w:rFonts w:ascii="Times New Roman" w:hAnsi="Times New Roman" w:cs="Times New Roman"/>
          <w:lang w:val="ru-RU"/>
        </w:rPr>
      </w:pPr>
      <w:r w:rsidRPr="00E32408">
        <w:rPr>
          <w:rFonts w:ascii="Times New Roman" w:hAnsi="Times New Roman" w:cs="Times New Roman"/>
          <w:bCs/>
          <w:lang w:val="ru-RU"/>
        </w:rPr>
        <w:t xml:space="preserve">ВОСТОЧНАЯ ПОЛИТИКА </w:t>
      </w:r>
      <w:r>
        <w:rPr>
          <w:rFonts w:ascii="Times New Roman" w:hAnsi="Times New Roman" w:cs="Times New Roman"/>
          <w:bCs/>
          <w:lang w:val="ru-RU"/>
        </w:rPr>
        <w:t>Г</w:t>
      </w:r>
      <w:r w:rsidRPr="00E32408">
        <w:rPr>
          <w:rFonts w:ascii="Times New Roman" w:hAnsi="Times New Roman" w:cs="Times New Roman"/>
          <w:bCs/>
          <w:lang w:val="ru-RU"/>
        </w:rPr>
        <w:t xml:space="preserve">ЕРМАНИИ, РАПАЛЛЬСКАЯ ПОЛИТИКА, НАЦИОНАЛ-БОЛЬШЕВИЗМ, ПОЛИТИЧЕСКАЯ ЭМИГРАЦИЯ, СОВЕТСКО-ГЕРМАНСКИЕ ОТНОШЕНИЯ, ПОЛЬСКО-НЕМЕЦКИЕ ОТНОШЕНИЯ, ПАРТИЙНО-ПОЛИТИЧЕСКАЯ СИСТЕМА, </w:t>
      </w:r>
      <w:r>
        <w:rPr>
          <w:rFonts w:ascii="Times New Roman" w:hAnsi="Times New Roman" w:cs="Times New Roman"/>
          <w:bCs/>
          <w:lang w:val="ru-RU"/>
        </w:rPr>
        <w:t>ГЕОПОЛИТИКА</w:t>
      </w:r>
    </w:p>
    <w:p w:rsidR="00E32408" w:rsidRDefault="00E32408" w:rsidP="00E32408">
      <w:pPr>
        <w:jc w:val="both"/>
        <w:rPr>
          <w:rFonts w:ascii="Times New Roman" w:hAnsi="Times New Roman" w:cs="Times New Roman"/>
          <w:bCs/>
          <w:lang w:val="ru-RU"/>
        </w:rPr>
      </w:pPr>
    </w:p>
    <w:p w:rsidR="00A4304A" w:rsidRPr="00E32408" w:rsidRDefault="007E62D9" w:rsidP="00E32408">
      <w:pPr>
        <w:jc w:val="both"/>
        <w:rPr>
          <w:rFonts w:ascii="Times New Roman" w:hAnsi="Times New Roman" w:cs="Times New Roman"/>
          <w:lang w:val="ru-RU"/>
        </w:rPr>
      </w:pPr>
      <w:r w:rsidRPr="00E32408">
        <w:rPr>
          <w:rFonts w:ascii="Times New Roman" w:hAnsi="Times New Roman" w:cs="Times New Roman"/>
          <w:bCs/>
          <w:lang w:val="ru-RU"/>
        </w:rPr>
        <w:t>Восточная политика Германии в 1919-1939 гг.</w:t>
      </w:r>
      <w:r w:rsidRPr="00E32408">
        <w:rPr>
          <w:rFonts w:ascii="Times New Roman" w:hAnsi="Times New Roman" w:cs="Times New Roman"/>
          <w:lang w:val="ru-RU"/>
        </w:rPr>
        <w:t xml:space="preserve"> </w:t>
      </w:r>
      <w:r w:rsidR="00A4304A" w:rsidRPr="00E32408">
        <w:rPr>
          <w:rFonts w:ascii="Times New Roman" w:hAnsi="Times New Roman" w:cs="Times New Roman"/>
          <w:lang w:val="ru-RU"/>
        </w:rPr>
        <w:t>[Текст]: отчет о НИР (заключит.): /БГПУ; рук. Кос</w:t>
      </w:r>
      <w:r w:rsidRPr="00E32408">
        <w:rPr>
          <w:rFonts w:ascii="Times New Roman" w:hAnsi="Times New Roman" w:cs="Times New Roman"/>
          <w:lang w:val="ru-RU"/>
        </w:rPr>
        <w:t>мач</w:t>
      </w:r>
      <w:r w:rsidR="00A4304A" w:rsidRPr="00E32408">
        <w:rPr>
          <w:rFonts w:ascii="Times New Roman" w:hAnsi="Times New Roman" w:cs="Times New Roman"/>
          <w:lang w:val="ru-RU"/>
        </w:rPr>
        <w:t xml:space="preserve"> </w:t>
      </w:r>
      <w:r w:rsidRPr="00E32408">
        <w:rPr>
          <w:rFonts w:ascii="Times New Roman" w:hAnsi="Times New Roman" w:cs="Times New Roman"/>
          <w:lang w:val="ru-RU"/>
        </w:rPr>
        <w:t>Г</w:t>
      </w:r>
      <w:r w:rsidR="00A4304A" w:rsidRPr="00E32408">
        <w:rPr>
          <w:rFonts w:ascii="Times New Roman" w:hAnsi="Times New Roman" w:cs="Times New Roman"/>
          <w:lang w:val="ru-RU"/>
        </w:rPr>
        <w:t>.</w:t>
      </w:r>
      <w:r w:rsidRPr="00E32408">
        <w:rPr>
          <w:rFonts w:ascii="Times New Roman" w:hAnsi="Times New Roman" w:cs="Times New Roman"/>
          <w:lang w:val="ru-RU"/>
        </w:rPr>
        <w:t>А</w:t>
      </w:r>
      <w:r w:rsidR="00A4304A" w:rsidRPr="00E32408">
        <w:rPr>
          <w:rFonts w:ascii="Times New Roman" w:hAnsi="Times New Roman" w:cs="Times New Roman"/>
          <w:lang w:val="ru-RU"/>
        </w:rPr>
        <w:t xml:space="preserve">.; исполн.: </w:t>
      </w:r>
      <w:r w:rsidR="00C950FB">
        <w:rPr>
          <w:rFonts w:ascii="Times New Roman" w:hAnsi="Times New Roman" w:cs="Times New Roman"/>
          <w:lang w:val="ru-RU"/>
        </w:rPr>
        <w:t xml:space="preserve">В.А. </w:t>
      </w:r>
      <w:r w:rsidRPr="00E32408">
        <w:rPr>
          <w:rFonts w:ascii="Times New Roman" w:hAnsi="Times New Roman" w:cs="Times New Roman"/>
          <w:lang w:val="ru-RU"/>
        </w:rPr>
        <w:t xml:space="preserve">Космач, </w:t>
      </w:r>
      <w:r w:rsidR="00C950FB">
        <w:rPr>
          <w:rFonts w:ascii="Times New Roman" w:hAnsi="Times New Roman" w:cs="Times New Roman"/>
          <w:lang w:val="ru-RU"/>
        </w:rPr>
        <w:t xml:space="preserve">Н.В. </w:t>
      </w:r>
      <w:r w:rsidRPr="00E32408">
        <w:rPr>
          <w:rFonts w:ascii="Times New Roman" w:hAnsi="Times New Roman" w:cs="Times New Roman"/>
          <w:lang w:val="ru-RU"/>
        </w:rPr>
        <w:t>Кошелева,</w:t>
      </w:r>
      <w:r w:rsidR="00E32408">
        <w:rPr>
          <w:rFonts w:ascii="Times New Roman" w:hAnsi="Times New Roman" w:cs="Times New Roman"/>
          <w:lang w:val="ru-RU"/>
        </w:rPr>
        <w:t xml:space="preserve"> </w:t>
      </w:r>
      <w:r w:rsidR="00C950FB">
        <w:rPr>
          <w:rFonts w:ascii="Times New Roman" w:hAnsi="Times New Roman" w:cs="Times New Roman"/>
          <w:lang w:val="ru-RU"/>
        </w:rPr>
        <w:t xml:space="preserve">О.Г. </w:t>
      </w:r>
      <w:r w:rsidRPr="00E32408">
        <w:rPr>
          <w:rFonts w:ascii="Times New Roman" w:hAnsi="Times New Roman" w:cs="Times New Roman"/>
          <w:lang w:val="ru-RU"/>
        </w:rPr>
        <w:t>Субботин и др.</w:t>
      </w:r>
      <w:r w:rsidR="00A4304A" w:rsidRPr="00E32408">
        <w:rPr>
          <w:rFonts w:ascii="Times New Roman" w:hAnsi="Times New Roman" w:cs="Times New Roman"/>
          <w:lang w:val="ru-RU"/>
        </w:rPr>
        <w:t xml:space="preserve">  - Мн., 2010. - </w:t>
      </w:r>
      <w:r w:rsidR="00E32408" w:rsidRPr="00E32408">
        <w:rPr>
          <w:rFonts w:ascii="Times New Roman" w:hAnsi="Times New Roman" w:cs="Times New Roman"/>
          <w:lang w:val="ru-RU"/>
        </w:rPr>
        <w:t>209</w:t>
      </w:r>
      <w:r w:rsidR="00A4304A" w:rsidRPr="00E32408">
        <w:rPr>
          <w:rFonts w:ascii="Times New Roman" w:hAnsi="Times New Roman" w:cs="Times New Roman"/>
          <w:lang w:val="ru-RU"/>
        </w:rPr>
        <w:t xml:space="preserve"> с.- Библиогр.: С. </w:t>
      </w:r>
      <w:r w:rsidR="00E32408" w:rsidRPr="00E32408">
        <w:rPr>
          <w:rFonts w:ascii="Times New Roman" w:hAnsi="Times New Roman" w:cs="Times New Roman"/>
          <w:lang w:val="ru-RU"/>
        </w:rPr>
        <w:t>182-209</w:t>
      </w:r>
      <w:r w:rsidR="00A4304A" w:rsidRPr="00E32408">
        <w:rPr>
          <w:rFonts w:ascii="Times New Roman" w:hAnsi="Times New Roman" w:cs="Times New Roman"/>
          <w:lang w:val="ru-RU"/>
        </w:rPr>
        <w:t xml:space="preserve">  (</w:t>
      </w:r>
      <w:r w:rsidR="00E32408" w:rsidRPr="00E32408">
        <w:rPr>
          <w:rFonts w:ascii="Times New Roman" w:hAnsi="Times New Roman" w:cs="Times New Roman"/>
          <w:lang w:val="ru-RU"/>
        </w:rPr>
        <w:t>906</w:t>
      </w:r>
      <w:r w:rsidR="00A4304A" w:rsidRPr="00E32408">
        <w:rPr>
          <w:rFonts w:ascii="Times New Roman" w:hAnsi="Times New Roman" w:cs="Times New Roman"/>
          <w:lang w:val="ru-RU"/>
        </w:rPr>
        <w:t xml:space="preserve"> назв.).</w:t>
      </w:r>
      <w:r w:rsidR="00E32408">
        <w:rPr>
          <w:rFonts w:ascii="Times New Roman" w:hAnsi="Times New Roman" w:cs="Times New Roman"/>
          <w:lang w:val="ru-RU"/>
        </w:rPr>
        <w:t xml:space="preserve"> </w:t>
      </w:r>
      <w:r w:rsidR="00A4304A" w:rsidRPr="00E32408">
        <w:rPr>
          <w:rFonts w:ascii="Times New Roman" w:hAnsi="Times New Roman" w:cs="Times New Roman"/>
          <w:lang w:val="ru-RU"/>
        </w:rPr>
        <w:t>- № ГР 2006</w:t>
      </w:r>
      <w:r w:rsidR="00E32408" w:rsidRPr="00E32408">
        <w:rPr>
          <w:rFonts w:ascii="Times New Roman" w:hAnsi="Times New Roman" w:cs="Times New Roman"/>
          <w:lang w:val="ru-RU"/>
        </w:rPr>
        <w:t>1479</w:t>
      </w:r>
      <w:r w:rsidR="00A4304A" w:rsidRPr="00E32408">
        <w:rPr>
          <w:rFonts w:ascii="Times New Roman" w:hAnsi="Times New Roman" w:cs="Times New Roman"/>
          <w:lang w:val="ru-RU"/>
        </w:rPr>
        <w:t>.</w:t>
      </w:r>
    </w:p>
    <w:p w:rsidR="00E32408" w:rsidRDefault="00E32408" w:rsidP="00E32408">
      <w:pPr>
        <w:pStyle w:val="p"/>
        <w:spacing w:before="0" w:after="0"/>
        <w:ind w:firstLine="34"/>
        <w:outlineLvl w:val="4"/>
        <w:rPr>
          <w:rFonts w:ascii="Times New Roman" w:hAnsi="Times New Roman" w:cs="Times New Roman"/>
          <w:b/>
          <w:bCs/>
          <w:sz w:val="28"/>
          <w:szCs w:val="28"/>
        </w:rPr>
      </w:pPr>
    </w:p>
    <w:p w:rsidR="00E32408" w:rsidRPr="00E32408" w:rsidRDefault="00E32408" w:rsidP="00E32408">
      <w:pPr>
        <w:pStyle w:val="p"/>
        <w:spacing w:before="0" w:after="0"/>
        <w:ind w:firstLine="0"/>
        <w:outlineLvl w:val="4"/>
        <w:rPr>
          <w:rFonts w:ascii="Times New Roman" w:hAnsi="Times New Roman" w:cs="Times New Roman"/>
          <w:color w:val="000000"/>
          <w:sz w:val="28"/>
          <w:szCs w:val="28"/>
        </w:rPr>
      </w:pPr>
      <w:r w:rsidRPr="00E32408">
        <w:rPr>
          <w:rFonts w:ascii="Times New Roman" w:hAnsi="Times New Roman" w:cs="Times New Roman"/>
          <w:b/>
          <w:color w:val="000000"/>
          <w:sz w:val="28"/>
          <w:szCs w:val="28"/>
        </w:rPr>
        <w:t>Объект</w:t>
      </w:r>
      <w:r w:rsidRPr="00E324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E32408">
        <w:rPr>
          <w:rFonts w:ascii="Times New Roman" w:hAnsi="Times New Roman" w:cs="Times New Roman"/>
          <w:color w:val="000000"/>
          <w:sz w:val="28"/>
          <w:szCs w:val="28"/>
        </w:rPr>
        <w:t xml:space="preserve">  восточная политика Германии в 1919-1939 гг.</w:t>
      </w:r>
    </w:p>
    <w:p w:rsidR="00E32408" w:rsidRPr="00E32408" w:rsidRDefault="00E32408" w:rsidP="00E32408">
      <w:pPr>
        <w:pStyle w:val="p"/>
        <w:spacing w:before="0" w:after="0"/>
        <w:ind w:firstLine="0"/>
        <w:outlineLvl w:val="4"/>
        <w:rPr>
          <w:rFonts w:ascii="Times New Roman" w:hAnsi="Times New Roman" w:cs="Times New Roman"/>
          <w:color w:val="000000"/>
          <w:sz w:val="28"/>
          <w:szCs w:val="28"/>
        </w:rPr>
      </w:pPr>
      <w:r w:rsidRPr="00E32408">
        <w:rPr>
          <w:rFonts w:ascii="Times New Roman" w:hAnsi="Times New Roman" w:cs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Pr="00E32408">
        <w:rPr>
          <w:rFonts w:ascii="Times New Roman" w:hAnsi="Times New Roman" w:cs="Times New Roman"/>
          <w:color w:val="000000"/>
          <w:sz w:val="28"/>
          <w:szCs w:val="28"/>
        </w:rPr>
        <w:t xml:space="preserve"> выявить основные  направления и особенности восточной политики Германии в 1919-1939 гг.</w:t>
      </w:r>
    </w:p>
    <w:p w:rsidR="00E32408" w:rsidRPr="00E32408" w:rsidRDefault="00E32408" w:rsidP="00E32408">
      <w:pPr>
        <w:pStyle w:val="p"/>
        <w:spacing w:before="0" w:after="0"/>
        <w:ind w:firstLine="0"/>
        <w:outlineLvl w:val="4"/>
        <w:rPr>
          <w:rFonts w:ascii="Times New Roman" w:hAnsi="Times New Roman" w:cs="Times New Roman"/>
          <w:color w:val="000000"/>
          <w:sz w:val="28"/>
          <w:szCs w:val="28"/>
        </w:rPr>
      </w:pPr>
      <w:r w:rsidRPr="00E32408">
        <w:rPr>
          <w:rFonts w:ascii="Times New Roman" w:hAnsi="Times New Roman" w:cs="Times New Roman"/>
          <w:b/>
          <w:color w:val="000000"/>
          <w:sz w:val="28"/>
          <w:szCs w:val="28"/>
        </w:rPr>
        <w:t>Методы:</w:t>
      </w:r>
      <w:r w:rsidRPr="00E32408">
        <w:rPr>
          <w:rFonts w:ascii="Times New Roman" w:hAnsi="Times New Roman" w:cs="Times New Roman"/>
          <w:color w:val="000000"/>
          <w:sz w:val="28"/>
          <w:szCs w:val="28"/>
        </w:rPr>
        <w:t xml:space="preserve"> цивилизационный, формационный и геополитический подходы к изучению новейшей истории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3293A" w:rsidRPr="0053293A" w:rsidRDefault="00E32408" w:rsidP="0053293A">
      <w:pPr>
        <w:pStyle w:val="p"/>
        <w:spacing w:before="0" w:after="0"/>
        <w:ind w:firstLine="0"/>
        <w:outlineLvl w:val="4"/>
        <w:rPr>
          <w:rFonts w:ascii="Times New Roman" w:hAnsi="Times New Roman" w:cs="Times New Roman"/>
          <w:sz w:val="28"/>
          <w:szCs w:val="28"/>
        </w:rPr>
      </w:pPr>
      <w:r w:rsidRPr="00E3240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Результаты работы</w:t>
      </w:r>
      <w:r w:rsidR="0053293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E32408">
        <w:rPr>
          <w:rFonts w:ascii="Times New Roman" w:hAnsi="Times New Roman" w:cs="Times New Roman"/>
          <w:color w:val="000000"/>
          <w:sz w:val="28"/>
          <w:szCs w:val="28"/>
        </w:rPr>
        <w:t xml:space="preserve">Восточная политика Германии стала основным инструментом ревизии Версальского договора и системы международных отношений в Европе. Восточная политика «третьего рейха» была направлена на формирование германского «большого пространства» на европейском континенте и обеспечила на некоторое время геополитические  интересы фашистской Германии. </w:t>
      </w:r>
      <w:r w:rsidR="0053293A" w:rsidRPr="0053293A">
        <w:rPr>
          <w:rFonts w:ascii="Times New Roman" w:hAnsi="Times New Roman" w:cs="Times New Roman"/>
          <w:color w:val="000000"/>
          <w:sz w:val="28"/>
          <w:szCs w:val="28"/>
        </w:rPr>
        <w:t>Национал-социалистическая немецкая рабочая партия</w:t>
      </w:r>
      <w:r w:rsidR="005329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32408">
        <w:rPr>
          <w:rFonts w:ascii="Times New Roman" w:hAnsi="Times New Roman" w:cs="Times New Roman"/>
          <w:color w:val="000000"/>
          <w:sz w:val="28"/>
          <w:szCs w:val="28"/>
        </w:rPr>
        <w:t xml:space="preserve"> активно использовала восточную политику для осуществления идеологических, социально-экономических, политических и расовых доктрин немецкого фашизма. Германия проводила агрессивную внешнюю культурную политику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E32408">
        <w:rPr>
          <w:rFonts w:ascii="Times New Roman" w:hAnsi="Times New Roman" w:cs="Times New Roman"/>
          <w:color w:val="000000"/>
          <w:sz w:val="28"/>
          <w:szCs w:val="28"/>
        </w:rPr>
        <w:t xml:space="preserve"> создавая немецкую «пятую колонну» в странах Восточной Европы с целью германизации геополитического пространства к  востоку от немецких границ.</w:t>
      </w:r>
      <w:r w:rsidR="005329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3293A" w:rsidRPr="0053293A">
        <w:rPr>
          <w:rFonts w:ascii="Times New Roman" w:hAnsi="Times New Roman" w:cs="Times New Roman"/>
          <w:sz w:val="28"/>
          <w:szCs w:val="28"/>
        </w:rPr>
        <w:t>В результате НИР решены следующие научные задачи: выявлены геополитические интересы Германии в Восточной Европе в 1919-1939 гг., изучены главные тенденции развития рапалльской политики Германии, определены особенности восточной политики фашистской Германии, освещена роль белорусской и украинской эмиграции в немецкой восточной политике, выявлены сущность и специфика культурной политики Германии в Восточной Европе в 1919-1939 гг.</w:t>
      </w:r>
    </w:p>
    <w:p w:rsidR="0053293A" w:rsidRDefault="00E32408" w:rsidP="00E32408">
      <w:pPr>
        <w:pStyle w:val="p"/>
        <w:spacing w:before="0" w:after="0"/>
        <w:ind w:firstLine="0"/>
        <w:outlineLvl w:val="4"/>
        <w:rPr>
          <w:rFonts w:ascii="Times New Roman" w:hAnsi="Times New Roman" w:cs="Times New Roman"/>
          <w:color w:val="000000"/>
          <w:sz w:val="28"/>
          <w:szCs w:val="28"/>
        </w:rPr>
      </w:pPr>
      <w:r w:rsidRPr="0053293A">
        <w:rPr>
          <w:rFonts w:ascii="Times New Roman" w:hAnsi="Times New Roman" w:cs="Times New Roman"/>
          <w:b/>
          <w:color w:val="000000"/>
          <w:sz w:val="28"/>
          <w:szCs w:val="28"/>
        </w:rPr>
        <w:t>Степень внедрения</w:t>
      </w:r>
      <w:r w:rsidR="0053293A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E32408">
        <w:rPr>
          <w:rFonts w:ascii="Times New Roman" w:hAnsi="Times New Roman" w:cs="Times New Roman"/>
          <w:color w:val="000000"/>
          <w:sz w:val="28"/>
          <w:szCs w:val="28"/>
        </w:rPr>
        <w:t xml:space="preserve">  Результаты исследования  внедрены в учебный процесс на историческом факультете  и  в школах республики. </w:t>
      </w:r>
    </w:p>
    <w:p w:rsidR="00E32408" w:rsidRPr="00E32408" w:rsidRDefault="0053293A" w:rsidP="00E32408">
      <w:pPr>
        <w:pStyle w:val="p"/>
        <w:spacing w:before="0" w:after="0"/>
        <w:ind w:firstLine="0"/>
        <w:outlineLvl w:val="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Области</w:t>
      </w:r>
      <w:r w:rsidRPr="0053293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применения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  <w:r w:rsidR="00E32408" w:rsidRPr="00E32408">
        <w:rPr>
          <w:rFonts w:ascii="Times New Roman" w:hAnsi="Times New Roman" w:cs="Times New Roman"/>
          <w:color w:val="000000"/>
          <w:sz w:val="28"/>
          <w:szCs w:val="28"/>
        </w:rPr>
        <w:t xml:space="preserve">Выводы и материалы НИР можно использовать для написания пособий по истории Германии, </w:t>
      </w:r>
      <w:r w:rsidR="001372DC">
        <w:rPr>
          <w:rFonts w:ascii="Times New Roman" w:hAnsi="Times New Roman" w:cs="Times New Roman"/>
          <w:color w:val="000000"/>
          <w:sz w:val="28"/>
          <w:szCs w:val="28"/>
        </w:rPr>
        <w:t>подготовки обобщающих научных трудов.</w:t>
      </w:r>
    </w:p>
    <w:sectPr w:rsidR="00E32408" w:rsidRPr="00E32408" w:rsidSect="00E3240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64BD" w:rsidRDefault="007064BD" w:rsidP="00EA30BB">
      <w:r>
        <w:separator/>
      </w:r>
    </w:p>
  </w:endnote>
  <w:endnote w:type="continuationSeparator" w:id="1">
    <w:p w:rsidR="007064BD" w:rsidRDefault="007064BD" w:rsidP="00EA30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EA30B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EA30BB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EA30B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64BD" w:rsidRDefault="007064BD" w:rsidP="00EA30BB">
      <w:r>
        <w:separator/>
      </w:r>
    </w:p>
  </w:footnote>
  <w:footnote w:type="continuationSeparator" w:id="1">
    <w:p w:rsidR="007064BD" w:rsidRDefault="007064BD" w:rsidP="00EA30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CC43E2">
    <w:pPr>
      <w:pStyle w:val="a6"/>
    </w:pPr>
    <w:r w:rsidRPr="00CC43E2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32610" o:spid="_x0000_s2050" type="#_x0000_t136" style="position:absolute;margin-left:0;margin-top:0;width:603.8pt;height:75.4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репозиторий БГПУ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CC43E2">
    <w:pPr>
      <w:pStyle w:val="a6"/>
    </w:pPr>
    <w:r w:rsidRPr="00CC43E2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32611" o:spid="_x0000_s2051" type="#_x0000_t136" style="position:absolute;margin-left:0;margin-top:0;width:603.8pt;height:75.4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репозиторий БГПУ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CC43E2">
    <w:pPr>
      <w:pStyle w:val="a6"/>
    </w:pPr>
    <w:r w:rsidRPr="00CC43E2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32609" o:spid="_x0000_s2049" type="#_x0000_t136" style="position:absolute;margin-left:0;margin-top:0;width:603.8pt;height:75.4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репозиторий БГПУ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45965"/>
    <w:rsid w:val="001372DC"/>
    <w:rsid w:val="00445965"/>
    <w:rsid w:val="0053293A"/>
    <w:rsid w:val="00644A07"/>
    <w:rsid w:val="006C2760"/>
    <w:rsid w:val="007064BD"/>
    <w:rsid w:val="007E62D9"/>
    <w:rsid w:val="00984562"/>
    <w:rsid w:val="00991E28"/>
    <w:rsid w:val="00A4304A"/>
    <w:rsid w:val="00AE0569"/>
    <w:rsid w:val="00B26933"/>
    <w:rsid w:val="00C950FB"/>
    <w:rsid w:val="00CC43E2"/>
    <w:rsid w:val="00CD2E23"/>
    <w:rsid w:val="00DF4273"/>
    <w:rsid w:val="00E32408"/>
    <w:rsid w:val="00E67961"/>
    <w:rsid w:val="00EA30BB"/>
    <w:rsid w:val="00F05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04A"/>
    <w:rPr>
      <w:rFonts w:ascii="Arial" w:hAnsi="Arial" w:cs="Arial"/>
      <w:sz w:val="28"/>
      <w:szCs w:val="28"/>
      <w:lang w:val="en-GB"/>
    </w:rPr>
  </w:style>
  <w:style w:type="paragraph" w:styleId="1">
    <w:name w:val="heading 1"/>
    <w:basedOn w:val="a"/>
    <w:next w:val="a"/>
    <w:link w:val="10"/>
    <w:uiPriority w:val="99"/>
    <w:qFormat/>
    <w:rsid w:val="00B26933"/>
    <w:pPr>
      <w:keepNext/>
      <w:outlineLvl w:val="0"/>
    </w:pPr>
    <w:rPr>
      <w:rFonts w:ascii="Times New Roman" w:hAnsi="Times New Roman" w:cs="Times New Roman"/>
      <w:sz w:val="24"/>
      <w:szCs w:val="20"/>
      <w:lang w:val="ru-RU"/>
    </w:rPr>
  </w:style>
  <w:style w:type="paragraph" w:styleId="2">
    <w:name w:val="heading 2"/>
    <w:basedOn w:val="a"/>
    <w:next w:val="a"/>
    <w:link w:val="20"/>
    <w:qFormat/>
    <w:rsid w:val="00B26933"/>
    <w:pPr>
      <w:keepNext/>
      <w:jc w:val="center"/>
      <w:outlineLvl w:val="1"/>
    </w:pPr>
    <w:rPr>
      <w:rFonts w:ascii="Times New Roman" w:hAnsi="Times New Roman" w:cs="Times New Roman"/>
      <w:b/>
      <w:szCs w:val="20"/>
      <w:lang w:val="ru-RU"/>
    </w:rPr>
  </w:style>
  <w:style w:type="paragraph" w:styleId="3">
    <w:name w:val="heading 3"/>
    <w:basedOn w:val="a"/>
    <w:next w:val="a"/>
    <w:link w:val="30"/>
    <w:qFormat/>
    <w:rsid w:val="00B26933"/>
    <w:pPr>
      <w:keepNext/>
      <w:jc w:val="center"/>
      <w:outlineLvl w:val="2"/>
    </w:pPr>
    <w:rPr>
      <w:rFonts w:ascii="Times New Roman" w:hAnsi="Times New Roman" w:cs="Times New Roman"/>
      <w:sz w:val="24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4562"/>
    <w:rPr>
      <w:sz w:val="24"/>
    </w:rPr>
  </w:style>
  <w:style w:type="character" w:customStyle="1" w:styleId="20">
    <w:name w:val="Заголовок 2 Знак"/>
    <w:basedOn w:val="a0"/>
    <w:link w:val="2"/>
    <w:rsid w:val="00984562"/>
    <w:rPr>
      <w:b/>
      <w:sz w:val="28"/>
    </w:rPr>
  </w:style>
  <w:style w:type="character" w:customStyle="1" w:styleId="30">
    <w:name w:val="Заголовок 3 Знак"/>
    <w:basedOn w:val="a0"/>
    <w:link w:val="3"/>
    <w:rsid w:val="00984562"/>
    <w:rPr>
      <w:sz w:val="24"/>
    </w:rPr>
  </w:style>
  <w:style w:type="paragraph" w:styleId="a3">
    <w:name w:val="Title"/>
    <w:basedOn w:val="a"/>
    <w:link w:val="a4"/>
    <w:qFormat/>
    <w:rsid w:val="00B26933"/>
    <w:pPr>
      <w:jc w:val="center"/>
    </w:pPr>
    <w:rPr>
      <w:rFonts w:ascii="Times New Roman" w:hAnsi="Times New Roman" w:cs="Times New Roman"/>
      <w:b/>
      <w:szCs w:val="20"/>
      <w:lang w:val="be-BY"/>
    </w:rPr>
  </w:style>
  <w:style w:type="character" w:customStyle="1" w:styleId="a4">
    <w:name w:val="Название Знак"/>
    <w:basedOn w:val="a0"/>
    <w:link w:val="a3"/>
    <w:rsid w:val="00984562"/>
    <w:rPr>
      <w:b/>
      <w:sz w:val="28"/>
      <w:lang w:val="be-BY"/>
    </w:rPr>
  </w:style>
  <w:style w:type="paragraph" w:styleId="a5">
    <w:name w:val="No Spacing"/>
    <w:uiPriority w:val="1"/>
    <w:qFormat/>
    <w:rsid w:val="00B26933"/>
    <w:rPr>
      <w:rFonts w:ascii="Calibri" w:eastAsia="Calibri" w:hAnsi="Calibri"/>
      <w:sz w:val="22"/>
      <w:szCs w:val="22"/>
      <w:lang w:eastAsia="en-US"/>
    </w:rPr>
  </w:style>
  <w:style w:type="paragraph" w:customStyle="1" w:styleId="p">
    <w:name w:val="p"/>
    <w:basedOn w:val="a"/>
    <w:uiPriority w:val="99"/>
    <w:rsid w:val="00A4304A"/>
    <w:pPr>
      <w:spacing w:before="48" w:after="48"/>
      <w:ind w:firstLine="480"/>
      <w:jc w:val="both"/>
    </w:pPr>
    <w:rPr>
      <w:sz w:val="24"/>
      <w:szCs w:val="24"/>
      <w:lang w:val="ru-RU"/>
    </w:rPr>
  </w:style>
  <w:style w:type="paragraph" w:styleId="a6">
    <w:name w:val="header"/>
    <w:basedOn w:val="a"/>
    <w:link w:val="a7"/>
    <w:uiPriority w:val="99"/>
    <w:semiHidden/>
    <w:unhideWhenUsed/>
    <w:rsid w:val="00EA30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A30BB"/>
    <w:rPr>
      <w:rFonts w:ascii="Arial" w:hAnsi="Arial" w:cs="Arial"/>
      <w:sz w:val="28"/>
      <w:szCs w:val="28"/>
      <w:lang w:val="en-GB"/>
    </w:rPr>
  </w:style>
  <w:style w:type="paragraph" w:styleId="a8">
    <w:name w:val="footer"/>
    <w:basedOn w:val="a"/>
    <w:link w:val="a9"/>
    <w:uiPriority w:val="99"/>
    <w:semiHidden/>
    <w:unhideWhenUsed/>
    <w:rsid w:val="00EA30B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A30BB"/>
    <w:rPr>
      <w:rFonts w:ascii="Arial" w:hAnsi="Arial" w:cs="Arial"/>
      <w:sz w:val="28"/>
      <w:szCs w:val="28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bspu</Company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2015-04-03T07:01:00Z</cp:lastPrinted>
  <dcterms:created xsi:type="dcterms:W3CDTF">2015-04-03T07:01:00Z</dcterms:created>
  <dcterms:modified xsi:type="dcterms:W3CDTF">2015-04-03T08:09:00Z</dcterms:modified>
</cp:coreProperties>
</file>