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EA" w:rsidRPr="00483779" w:rsidRDefault="00061FEA" w:rsidP="00354F92">
      <w:pPr>
        <w:jc w:val="both"/>
        <w:rPr>
          <w:rFonts w:ascii="Times New Roman" w:hAnsi="Times New Roman"/>
          <w:b/>
          <w:szCs w:val="28"/>
          <w:lang w:val="ru-RU"/>
        </w:rPr>
      </w:pPr>
      <w:r w:rsidRPr="00483779">
        <w:rPr>
          <w:rFonts w:ascii="Times New Roman" w:hAnsi="Times New Roman"/>
          <w:szCs w:val="28"/>
          <w:lang w:val="ru-RU"/>
        </w:rPr>
        <w:t xml:space="preserve">Общественно-политическая, конфессиональная и культурная деятельность татар в Беларуси. </w:t>
      </w:r>
      <w:r w:rsidRPr="00483779">
        <w:rPr>
          <w:rFonts w:ascii="Times New Roman" w:hAnsi="Times New Roman"/>
          <w:szCs w:val="28"/>
          <w:lang w:val="en-US"/>
        </w:rPr>
        <w:t>XIX</w:t>
      </w:r>
      <w:r w:rsidRPr="00483779">
        <w:rPr>
          <w:rFonts w:ascii="Times New Roman" w:hAnsi="Times New Roman"/>
          <w:szCs w:val="28"/>
          <w:lang w:val="ru-RU"/>
        </w:rPr>
        <w:t>-</w:t>
      </w:r>
      <w:r w:rsidRPr="00483779">
        <w:rPr>
          <w:rFonts w:ascii="Times New Roman" w:hAnsi="Times New Roman"/>
          <w:szCs w:val="28"/>
          <w:lang w:val="en-US"/>
        </w:rPr>
        <w:t>XX</w:t>
      </w:r>
      <w:r w:rsidRPr="00483779">
        <w:rPr>
          <w:rFonts w:ascii="Times New Roman" w:hAnsi="Times New Roman"/>
          <w:szCs w:val="28"/>
          <w:lang w:val="ru-RU"/>
        </w:rPr>
        <w:t xml:space="preserve"> вв.</w:t>
      </w:r>
    </w:p>
    <w:p w:rsidR="006C2760" w:rsidRPr="00483779" w:rsidRDefault="006C2760" w:rsidP="00A27C81">
      <w:pPr>
        <w:spacing w:line="120" w:lineRule="auto"/>
        <w:jc w:val="both"/>
        <w:rPr>
          <w:rFonts w:ascii="Times New Roman" w:hAnsi="Times New Roman"/>
          <w:szCs w:val="28"/>
          <w:lang w:val="ru-RU"/>
        </w:rPr>
      </w:pPr>
    </w:p>
    <w:p w:rsidR="00483779" w:rsidRDefault="00483779" w:rsidP="00354F92">
      <w:pPr>
        <w:jc w:val="both"/>
        <w:rPr>
          <w:rFonts w:ascii="Times New Roman" w:hAnsi="Times New Roman"/>
          <w:szCs w:val="28"/>
          <w:lang w:val="ru-RU"/>
        </w:rPr>
      </w:pPr>
      <w:r w:rsidRPr="00483779">
        <w:rPr>
          <w:rFonts w:ascii="Times New Roman" w:hAnsi="Times New Roman"/>
          <w:szCs w:val="28"/>
          <w:lang w:val="ru-RU"/>
        </w:rPr>
        <w:t>НАЦИОНАЛЬНАЯ ПОЛИТИКА, СОЦИАЛЬНО-ЭКОНОМИЧЕСКИЕ ПРОЦЕССЫ,  КУЛЬТУРА, ЭТНОС, ИСЛАМ, МУСУЛЬМАНЕ, БЕЛОРУССКИЕ</w:t>
      </w:r>
      <w:r w:rsidRPr="00483779">
        <w:rPr>
          <w:rFonts w:ascii="Times New Roman" w:hAnsi="Times New Roman"/>
          <w:b/>
          <w:bCs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ТАТАРЫ</w:t>
      </w:r>
    </w:p>
    <w:p w:rsidR="00483779" w:rsidRDefault="00483779" w:rsidP="00A27C81">
      <w:pPr>
        <w:spacing w:line="120" w:lineRule="auto"/>
        <w:jc w:val="both"/>
        <w:rPr>
          <w:rFonts w:ascii="Times New Roman" w:hAnsi="Times New Roman"/>
          <w:szCs w:val="28"/>
          <w:lang w:val="ru-RU"/>
        </w:rPr>
      </w:pPr>
    </w:p>
    <w:p w:rsidR="00A27C81" w:rsidRPr="00A27C81" w:rsidRDefault="00A27C81" w:rsidP="00A27C81">
      <w:pPr>
        <w:jc w:val="both"/>
        <w:rPr>
          <w:rFonts w:ascii="Times New Roman" w:hAnsi="Times New Roman"/>
          <w:szCs w:val="28"/>
          <w:lang w:val="ru-RU"/>
        </w:rPr>
      </w:pPr>
      <w:r w:rsidRPr="00A27C81">
        <w:rPr>
          <w:rFonts w:ascii="Times New Roman" w:hAnsi="Times New Roman"/>
          <w:szCs w:val="28"/>
          <w:lang w:val="ru-RU"/>
        </w:rPr>
        <w:t xml:space="preserve">Общественно-политическая, конфессиональная и культурная деятельность татар в Беларуси. </w:t>
      </w:r>
      <w:r w:rsidRPr="00A27C81">
        <w:rPr>
          <w:rFonts w:ascii="Times New Roman" w:hAnsi="Times New Roman"/>
          <w:szCs w:val="28"/>
          <w:lang w:val="en-US"/>
        </w:rPr>
        <w:t>XIX</w:t>
      </w:r>
      <w:r w:rsidRPr="00A27C81">
        <w:rPr>
          <w:rFonts w:ascii="Times New Roman" w:hAnsi="Times New Roman"/>
          <w:szCs w:val="28"/>
          <w:lang w:val="ru-RU"/>
        </w:rPr>
        <w:t>-</w:t>
      </w:r>
      <w:r w:rsidRPr="00A27C81">
        <w:rPr>
          <w:rFonts w:ascii="Times New Roman" w:hAnsi="Times New Roman"/>
          <w:szCs w:val="28"/>
          <w:lang w:val="en-US"/>
        </w:rPr>
        <w:t>XX</w:t>
      </w:r>
      <w:r w:rsidRPr="00A27C81">
        <w:rPr>
          <w:rFonts w:ascii="Times New Roman" w:hAnsi="Times New Roman"/>
          <w:szCs w:val="28"/>
          <w:lang w:val="ru-RU"/>
        </w:rPr>
        <w:t xml:space="preserve"> вв.  [Текст]: отчет о НИР (заключит.): /БГПУ; рук. Канапацкая З.И.; исполн.: </w:t>
      </w:r>
      <w:r w:rsidR="005742E4">
        <w:rPr>
          <w:rFonts w:ascii="Times New Roman" w:hAnsi="Times New Roman"/>
          <w:szCs w:val="28"/>
          <w:lang w:val="ru-RU"/>
        </w:rPr>
        <w:t xml:space="preserve">Т.С. </w:t>
      </w:r>
      <w:r w:rsidRPr="00A27C81">
        <w:rPr>
          <w:rFonts w:ascii="Times New Roman" w:hAnsi="Times New Roman"/>
          <w:szCs w:val="28"/>
          <w:lang w:val="ru-RU"/>
        </w:rPr>
        <w:t xml:space="preserve">Богушевич, </w:t>
      </w:r>
      <w:r w:rsidR="005742E4">
        <w:rPr>
          <w:rFonts w:ascii="Times New Roman" w:hAnsi="Times New Roman"/>
          <w:szCs w:val="28"/>
          <w:lang w:val="ru-RU"/>
        </w:rPr>
        <w:t xml:space="preserve">Е.Б. </w:t>
      </w:r>
      <w:r w:rsidRPr="00A27C81">
        <w:rPr>
          <w:rFonts w:ascii="Times New Roman" w:hAnsi="Times New Roman"/>
          <w:szCs w:val="28"/>
          <w:lang w:val="ru-RU"/>
        </w:rPr>
        <w:t>Рыжковская</w:t>
      </w:r>
      <w:r w:rsidR="00834D5A">
        <w:rPr>
          <w:rFonts w:ascii="Times New Roman" w:hAnsi="Times New Roman"/>
          <w:szCs w:val="28"/>
          <w:lang w:val="ru-RU"/>
        </w:rPr>
        <w:t>.</w:t>
      </w:r>
      <w:r w:rsidRPr="00A27C81">
        <w:rPr>
          <w:rFonts w:ascii="Times New Roman" w:hAnsi="Times New Roman"/>
          <w:szCs w:val="28"/>
          <w:lang w:val="ru-RU"/>
        </w:rPr>
        <w:t xml:space="preserve"> - Мн., 2010 .- 131  с.- Библиогр.: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27C81">
        <w:rPr>
          <w:rFonts w:ascii="Times New Roman" w:hAnsi="Times New Roman"/>
          <w:szCs w:val="28"/>
          <w:lang w:val="ru-RU"/>
        </w:rPr>
        <w:t xml:space="preserve">С. 107-131 </w:t>
      </w:r>
      <w:r w:rsidRPr="00A27C81">
        <w:rPr>
          <w:rFonts w:ascii="Times New Roman" w:hAnsi="Times New Roman"/>
          <w:szCs w:val="28"/>
          <w:lang w:val="be-BY"/>
        </w:rPr>
        <w:t>(445 назв.)</w:t>
      </w:r>
      <w:r w:rsidRPr="00A27C81">
        <w:rPr>
          <w:rFonts w:ascii="Times New Roman" w:hAnsi="Times New Roman"/>
          <w:szCs w:val="28"/>
          <w:lang w:val="ru-RU"/>
        </w:rPr>
        <w:t>.- № ГР 20090577</w:t>
      </w:r>
      <w:r w:rsidR="00106276">
        <w:rPr>
          <w:rFonts w:ascii="Times New Roman" w:hAnsi="Times New Roman"/>
          <w:szCs w:val="28"/>
          <w:lang w:val="ru-RU"/>
        </w:rPr>
        <w:t>.</w:t>
      </w:r>
    </w:p>
    <w:p w:rsidR="00A27C81" w:rsidRPr="00A27C81" w:rsidRDefault="00A27C81" w:rsidP="00A27C81">
      <w:pPr>
        <w:jc w:val="both"/>
        <w:rPr>
          <w:sz w:val="24"/>
          <w:szCs w:val="24"/>
          <w:lang w:val="ru-RU"/>
        </w:rPr>
      </w:pPr>
    </w:p>
    <w:p w:rsidR="00483779" w:rsidRPr="00483779" w:rsidRDefault="00483779" w:rsidP="00354F92">
      <w:pPr>
        <w:pStyle w:val="p"/>
        <w:spacing w:before="0" w:after="0"/>
        <w:ind w:firstLine="0"/>
        <w:outlineLvl w:val="4"/>
        <w:rPr>
          <w:b/>
          <w:sz w:val="28"/>
          <w:szCs w:val="28"/>
        </w:rPr>
      </w:pPr>
      <w:r w:rsidRPr="00483779">
        <w:rPr>
          <w:b/>
          <w:color w:val="000000"/>
          <w:sz w:val="28"/>
          <w:szCs w:val="28"/>
        </w:rPr>
        <w:t>Объект</w:t>
      </w:r>
      <w:r w:rsidRPr="004837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r w:rsidRPr="00483779">
        <w:rPr>
          <w:color w:val="000000"/>
          <w:sz w:val="28"/>
          <w:szCs w:val="28"/>
        </w:rPr>
        <w:t xml:space="preserve">  </w:t>
      </w:r>
      <w:r w:rsidRPr="00483779">
        <w:rPr>
          <w:sz w:val="28"/>
          <w:szCs w:val="28"/>
        </w:rPr>
        <w:t xml:space="preserve">этнические процессы на территории Беларуси в </w:t>
      </w:r>
      <w:r w:rsidRPr="00483779">
        <w:rPr>
          <w:sz w:val="28"/>
          <w:szCs w:val="28"/>
          <w:lang w:val="en-US"/>
        </w:rPr>
        <w:t>XIX</w:t>
      </w:r>
      <w:r w:rsidRPr="00483779">
        <w:rPr>
          <w:sz w:val="28"/>
          <w:szCs w:val="28"/>
        </w:rPr>
        <w:t>-</w:t>
      </w:r>
      <w:r w:rsidRPr="00483779">
        <w:rPr>
          <w:sz w:val="28"/>
          <w:szCs w:val="28"/>
          <w:lang w:val="en-US"/>
        </w:rPr>
        <w:t>XX</w:t>
      </w:r>
      <w:r w:rsidRPr="00483779">
        <w:rPr>
          <w:sz w:val="28"/>
          <w:szCs w:val="28"/>
        </w:rPr>
        <w:t xml:space="preserve"> веках.</w:t>
      </w:r>
    </w:p>
    <w:p w:rsidR="00483779" w:rsidRPr="00483779" w:rsidRDefault="00483779" w:rsidP="00354F92">
      <w:pPr>
        <w:pStyle w:val="a6"/>
        <w:ind w:firstLine="0"/>
        <w:rPr>
          <w:spacing w:val="-20"/>
          <w:szCs w:val="28"/>
        </w:rPr>
      </w:pPr>
      <w:r w:rsidRPr="00483779">
        <w:rPr>
          <w:b/>
          <w:szCs w:val="28"/>
        </w:rPr>
        <w:t>Цель работы</w:t>
      </w:r>
      <w:r>
        <w:rPr>
          <w:b/>
          <w:szCs w:val="28"/>
        </w:rPr>
        <w:t xml:space="preserve"> -</w:t>
      </w:r>
      <w:r w:rsidRPr="00483779">
        <w:rPr>
          <w:spacing w:val="-20"/>
          <w:szCs w:val="28"/>
        </w:rPr>
        <w:t xml:space="preserve">  </w:t>
      </w:r>
      <w:r w:rsidRPr="00483779">
        <w:rPr>
          <w:szCs w:val="28"/>
        </w:rPr>
        <w:t xml:space="preserve">исследование общественно-политической, конфессиональной и культурной деятельности татар в Беларуси в </w:t>
      </w:r>
      <w:r w:rsidRPr="00483779">
        <w:rPr>
          <w:szCs w:val="28"/>
          <w:lang w:val="en-US"/>
        </w:rPr>
        <w:t>XIX</w:t>
      </w:r>
      <w:r w:rsidRPr="00483779">
        <w:rPr>
          <w:szCs w:val="28"/>
        </w:rPr>
        <w:t xml:space="preserve"> – </w:t>
      </w:r>
      <w:r w:rsidRPr="00483779">
        <w:rPr>
          <w:szCs w:val="28"/>
          <w:lang w:val="en-US"/>
        </w:rPr>
        <w:t>XX</w:t>
      </w:r>
      <w:r w:rsidRPr="00483779">
        <w:rPr>
          <w:szCs w:val="28"/>
        </w:rPr>
        <w:t xml:space="preserve"> вв., этнической интеграции татар на общем фоне белорусской истории </w:t>
      </w:r>
      <w:r w:rsidRPr="00483779">
        <w:rPr>
          <w:szCs w:val="28"/>
          <w:lang w:val="en-US"/>
        </w:rPr>
        <w:t>XIX</w:t>
      </w:r>
      <w:r w:rsidRPr="00483779">
        <w:rPr>
          <w:szCs w:val="28"/>
        </w:rPr>
        <w:t xml:space="preserve"> – </w:t>
      </w:r>
      <w:r w:rsidRPr="00483779">
        <w:rPr>
          <w:szCs w:val="28"/>
          <w:lang w:val="en-US"/>
        </w:rPr>
        <w:t>XX</w:t>
      </w:r>
      <w:r w:rsidRPr="00483779">
        <w:rPr>
          <w:szCs w:val="28"/>
        </w:rPr>
        <w:t xml:space="preserve"> вв. </w:t>
      </w:r>
    </w:p>
    <w:p w:rsidR="00483779" w:rsidRPr="00483779" w:rsidRDefault="00483779" w:rsidP="00354F92">
      <w:pPr>
        <w:jc w:val="both"/>
        <w:rPr>
          <w:rFonts w:ascii="Times New Roman" w:hAnsi="Times New Roman"/>
          <w:color w:val="000000"/>
          <w:spacing w:val="-20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Cs w:val="28"/>
          <w:lang w:val="ru-RU"/>
        </w:rPr>
        <w:t>Методы:</w:t>
      </w:r>
      <w:r w:rsidRPr="00483779">
        <w:rPr>
          <w:rFonts w:ascii="Times New Roman" w:hAnsi="Times New Roman"/>
          <w:szCs w:val="28"/>
          <w:lang w:val="ru-RU"/>
        </w:rPr>
        <w:t xml:space="preserve"> хронологически-проблемный, сравнительно-исторический, синхронный. </w:t>
      </w:r>
    </w:p>
    <w:p w:rsidR="00DC7585" w:rsidRDefault="00483779" w:rsidP="00354F92">
      <w:pPr>
        <w:jc w:val="both"/>
        <w:rPr>
          <w:rFonts w:ascii="Times New Roman" w:hAnsi="Times New Roman"/>
          <w:szCs w:val="28"/>
          <w:lang w:val="ru-RU"/>
        </w:rPr>
      </w:pPr>
      <w:r w:rsidRPr="00DC7585">
        <w:rPr>
          <w:rFonts w:ascii="Times New Roman" w:hAnsi="Times New Roman"/>
          <w:b/>
          <w:color w:val="000000"/>
          <w:szCs w:val="28"/>
          <w:lang w:val="ru-RU"/>
        </w:rPr>
        <w:t>Результаты</w:t>
      </w:r>
      <w:r w:rsidR="00756289">
        <w:rPr>
          <w:rFonts w:ascii="Times New Roman" w:hAnsi="Times New Roman"/>
          <w:b/>
          <w:color w:val="000000"/>
          <w:szCs w:val="28"/>
          <w:lang w:val="ru-RU"/>
        </w:rPr>
        <w:t>.</w:t>
      </w:r>
      <w:r w:rsidR="00DC7585">
        <w:rPr>
          <w:rFonts w:ascii="Times New Roman" w:hAnsi="Times New Roman"/>
          <w:b/>
          <w:color w:val="000000"/>
          <w:szCs w:val="28"/>
          <w:lang w:val="ru-RU"/>
        </w:rPr>
        <w:t xml:space="preserve"> </w:t>
      </w:r>
      <w:r w:rsidR="00756289" w:rsidRPr="00756289">
        <w:rPr>
          <w:rFonts w:ascii="Times New Roman" w:hAnsi="Times New Roman"/>
          <w:color w:val="000000"/>
          <w:szCs w:val="28"/>
          <w:lang w:val="ru-RU"/>
        </w:rPr>
        <w:t>Н</w:t>
      </w:r>
      <w:r w:rsidR="00DC7585" w:rsidRPr="00DC7585">
        <w:rPr>
          <w:rFonts w:ascii="Times New Roman" w:hAnsi="Times New Roman"/>
          <w:szCs w:val="28"/>
          <w:lang w:val="ru-RU"/>
        </w:rPr>
        <w:t>а основании документального материала, выявленн</w:t>
      </w:r>
      <w:r w:rsidR="00DC7585">
        <w:rPr>
          <w:rFonts w:ascii="Times New Roman" w:hAnsi="Times New Roman"/>
          <w:szCs w:val="28"/>
          <w:lang w:val="ru-RU"/>
        </w:rPr>
        <w:t>ого</w:t>
      </w:r>
      <w:r w:rsidR="00DC7585" w:rsidRPr="00DC7585">
        <w:rPr>
          <w:rFonts w:ascii="Times New Roman" w:hAnsi="Times New Roman"/>
          <w:szCs w:val="28"/>
          <w:lang w:val="ru-RU"/>
        </w:rPr>
        <w:t xml:space="preserve"> в архивах Беларуси, России, Литвы, Польши, Украины</w:t>
      </w:r>
      <w:r w:rsidR="00DC7585">
        <w:rPr>
          <w:rFonts w:ascii="Times New Roman" w:hAnsi="Times New Roman"/>
          <w:szCs w:val="28"/>
          <w:lang w:val="ru-RU"/>
        </w:rPr>
        <w:t>,</w:t>
      </w:r>
      <w:r w:rsidR="00DC7585" w:rsidRPr="00DC7585">
        <w:rPr>
          <w:rFonts w:ascii="Times New Roman" w:hAnsi="Times New Roman"/>
          <w:szCs w:val="28"/>
          <w:lang w:val="ru-RU"/>
        </w:rPr>
        <w:t xml:space="preserve"> проанализированы ключевые исторические события,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повлиявшие на национально-культурные процессы в Беларуси в </w:t>
      </w:r>
      <w:r w:rsidR="00DC7585" w:rsidRPr="00DC7585">
        <w:rPr>
          <w:rFonts w:ascii="Times New Roman" w:hAnsi="Times New Roman"/>
          <w:color w:val="000000"/>
          <w:szCs w:val="28"/>
        </w:rPr>
        <w:t>XIX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>-</w:t>
      </w:r>
      <w:r w:rsidR="00DC7585" w:rsidRPr="00DC7585">
        <w:rPr>
          <w:rFonts w:ascii="Times New Roman" w:hAnsi="Times New Roman"/>
          <w:color w:val="000000"/>
          <w:szCs w:val="28"/>
        </w:rPr>
        <w:t>XX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веках</w:t>
      </w:r>
      <w:r w:rsidR="00DC7585">
        <w:rPr>
          <w:rFonts w:ascii="Times New Roman" w:hAnsi="Times New Roman"/>
          <w:color w:val="000000"/>
          <w:szCs w:val="28"/>
          <w:lang w:val="ru-RU"/>
        </w:rPr>
        <w:t>;</w:t>
      </w:r>
      <w:r w:rsidR="00DC7585" w:rsidRPr="00DC7585">
        <w:rPr>
          <w:rFonts w:ascii="Times New Roman" w:hAnsi="Times New Roman"/>
          <w:szCs w:val="28"/>
          <w:lang w:val="ru-RU"/>
        </w:rPr>
        <w:t xml:space="preserve"> 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дана характеристика положения этнических меньшинств в Беларуси в </w:t>
      </w:r>
      <w:r w:rsidR="00DC7585" w:rsidRPr="00DC7585">
        <w:rPr>
          <w:rFonts w:ascii="Times New Roman" w:hAnsi="Times New Roman"/>
          <w:color w:val="000000"/>
          <w:szCs w:val="28"/>
          <w:lang w:val="en-US"/>
        </w:rPr>
        <w:t>XIX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– </w:t>
      </w:r>
      <w:r w:rsidR="00DC7585" w:rsidRPr="00DC7585">
        <w:rPr>
          <w:rFonts w:ascii="Times New Roman" w:hAnsi="Times New Roman"/>
          <w:color w:val="000000"/>
          <w:szCs w:val="28"/>
          <w:lang w:val="en-US"/>
        </w:rPr>
        <w:t>XX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вв.; изучены пути и формы этнической консолидации и мобилизации татар</w:t>
      </w:r>
      <w:r w:rsidR="00DC7585" w:rsidRPr="00DC7585">
        <w:rPr>
          <w:rFonts w:ascii="Times New Roman" w:hAnsi="Times New Roman"/>
          <w:szCs w:val="28"/>
          <w:lang w:val="ru-RU"/>
        </w:rPr>
        <w:t xml:space="preserve"> с учетом </w:t>
      </w:r>
      <w:r w:rsidR="00DC7585">
        <w:rPr>
          <w:rFonts w:ascii="Times New Roman" w:hAnsi="Times New Roman"/>
          <w:szCs w:val="28"/>
          <w:lang w:val="ru-RU"/>
        </w:rPr>
        <w:t xml:space="preserve"> их </w:t>
      </w:r>
      <w:r w:rsidR="00DC7585" w:rsidRPr="00DC7585">
        <w:rPr>
          <w:rFonts w:ascii="Times New Roman" w:hAnsi="Times New Roman"/>
          <w:szCs w:val="28"/>
          <w:lang w:val="ru-RU"/>
        </w:rPr>
        <w:t>дисперсного расселения на территории Беларуси; проведен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анализ содержания и форм культурной жизни белорусских татар в </w:t>
      </w:r>
      <w:r w:rsidR="00DC7585" w:rsidRPr="00DC7585">
        <w:rPr>
          <w:rFonts w:ascii="Times New Roman" w:hAnsi="Times New Roman"/>
          <w:color w:val="000000"/>
          <w:szCs w:val="28"/>
        </w:rPr>
        <w:t>XIX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>-</w:t>
      </w:r>
      <w:r w:rsidR="00DC7585" w:rsidRPr="00DC7585">
        <w:rPr>
          <w:rFonts w:ascii="Times New Roman" w:hAnsi="Times New Roman"/>
          <w:color w:val="000000"/>
          <w:szCs w:val="28"/>
        </w:rPr>
        <w:t>XX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веках;</w:t>
      </w:r>
      <w:r w:rsidR="00DC7585" w:rsidRPr="00DC7585">
        <w:rPr>
          <w:rFonts w:ascii="Times New Roman" w:hAnsi="Times New Roman"/>
          <w:szCs w:val="28"/>
          <w:lang w:val="ru-RU"/>
        </w:rPr>
        <w:t xml:space="preserve"> 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>выявлены особенности культурного процесса</w:t>
      </w:r>
      <w:r w:rsidR="00DC7585" w:rsidRPr="00DC7585">
        <w:rPr>
          <w:rFonts w:ascii="Times New Roman" w:hAnsi="Times New Roman"/>
          <w:szCs w:val="28"/>
          <w:lang w:val="ru-RU"/>
        </w:rPr>
        <w:t xml:space="preserve">. Рассмотрена 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>роль религии, как консолидирующего фактора, который способствовал сохранению культуры татар в условиях языковой ассимиляции.</w:t>
      </w:r>
      <w:r w:rsidR="00DC7585" w:rsidRPr="00DC7585">
        <w:rPr>
          <w:rFonts w:ascii="Times New Roman" w:hAnsi="Times New Roman"/>
          <w:szCs w:val="28"/>
          <w:lang w:val="ru-RU"/>
        </w:rPr>
        <w:t xml:space="preserve"> На основании фактического материала, выявленного в течение предыдущих  этапов работы, исследовано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влияние белорусского этноса, белорусской культуры на формирование татарской общности и ее национальной культуры</w:t>
      </w:r>
      <w:r w:rsidR="00DC7585" w:rsidRPr="00DC7585">
        <w:rPr>
          <w:rFonts w:ascii="Times New Roman" w:hAnsi="Times New Roman"/>
          <w:szCs w:val="28"/>
          <w:lang w:val="ru-RU"/>
        </w:rPr>
        <w:t>; изучены интеграционные процессы татарского населения на территории Беларуси в сфере языковых отношений. Изучены пути и формы взаимодействия татарской и белорусской культур, взаимное влияние на развитие двух этносов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>;</w:t>
      </w:r>
      <w:r w:rsidR="00DC7585" w:rsidRPr="00DC7585">
        <w:rPr>
          <w:rFonts w:ascii="Times New Roman" w:hAnsi="Times New Roman"/>
          <w:szCs w:val="28"/>
          <w:lang w:val="ru-RU"/>
        </w:rPr>
        <w:t xml:space="preserve"> 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>выявлены особенности культурного процесса протекавшего в Беларуси</w:t>
      </w:r>
      <w:r w:rsidR="00DC7585" w:rsidRPr="00DC7585">
        <w:rPr>
          <w:rFonts w:ascii="Times New Roman" w:hAnsi="Times New Roman"/>
          <w:szCs w:val="28"/>
          <w:lang w:val="ru-RU"/>
        </w:rPr>
        <w:t xml:space="preserve"> в </w:t>
      </w:r>
      <w:r w:rsidR="00DC7585" w:rsidRPr="00DC7585">
        <w:rPr>
          <w:rFonts w:ascii="Times New Roman" w:hAnsi="Times New Roman"/>
          <w:szCs w:val="28"/>
        </w:rPr>
        <w:t>XIX</w:t>
      </w:r>
      <w:r w:rsidR="00DC7585" w:rsidRPr="00DC7585">
        <w:rPr>
          <w:rFonts w:ascii="Times New Roman" w:hAnsi="Times New Roman"/>
          <w:szCs w:val="28"/>
          <w:lang w:val="ru-RU"/>
        </w:rPr>
        <w:t>-</w:t>
      </w:r>
      <w:r w:rsidR="00DC7585" w:rsidRPr="00DC7585">
        <w:rPr>
          <w:rFonts w:ascii="Times New Roman" w:hAnsi="Times New Roman"/>
          <w:szCs w:val="28"/>
        </w:rPr>
        <w:t>XX</w:t>
      </w:r>
      <w:r w:rsidR="00DC7585" w:rsidRPr="00DC7585">
        <w:rPr>
          <w:rFonts w:ascii="Times New Roman" w:hAnsi="Times New Roman"/>
          <w:color w:val="000000"/>
          <w:szCs w:val="28"/>
          <w:lang w:val="ru-RU"/>
        </w:rPr>
        <w:t xml:space="preserve"> вв</w:t>
      </w:r>
      <w:r w:rsidR="00DC7585" w:rsidRPr="00DC7585">
        <w:rPr>
          <w:rFonts w:ascii="Times New Roman" w:hAnsi="Times New Roman"/>
          <w:szCs w:val="28"/>
          <w:lang w:val="ru-RU"/>
        </w:rPr>
        <w:t>.</w:t>
      </w:r>
    </w:p>
    <w:p w:rsidR="00483779" w:rsidRPr="00756289" w:rsidRDefault="00483779" w:rsidP="00354F92">
      <w:pPr>
        <w:pStyle w:val="31"/>
        <w:rPr>
          <w:color w:val="000000"/>
          <w:sz w:val="28"/>
          <w:szCs w:val="28"/>
        </w:rPr>
      </w:pPr>
      <w:r w:rsidRPr="00756289">
        <w:rPr>
          <w:b/>
          <w:color w:val="000000"/>
          <w:sz w:val="28"/>
          <w:szCs w:val="28"/>
        </w:rPr>
        <w:t>Степень внедрения</w:t>
      </w:r>
      <w:r w:rsidR="00BD1808">
        <w:rPr>
          <w:b/>
          <w:color w:val="000000"/>
          <w:sz w:val="28"/>
          <w:szCs w:val="28"/>
        </w:rPr>
        <w:t>.</w:t>
      </w:r>
      <w:r w:rsidRPr="00756289">
        <w:rPr>
          <w:color w:val="000000"/>
          <w:sz w:val="28"/>
          <w:szCs w:val="28"/>
        </w:rPr>
        <w:t xml:space="preserve">  </w:t>
      </w:r>
      <w:r w:rsidRPr="00756289">
        <w:rPr>
          <w:sz w:val="28"/>
          <w:szCs w:val="28"/>
        </w:rPr>
        <w:t>Результаты исследования использованы при разработке спецкурсов «Ислам» и «</w:t>
      </w:r>
      <w:r w:rsidRPr="00756289">
        <w:rPr>
          <w:sz w:val="28"/>
          <w:szCs w:val="28"/>
          <w:lang w:val="be-BY"/>
        </w:rPr>
        <w:t>Гісторыя рэлігійных вераванняў народаў Беларусі</w:t>
      </w:r>
      <w:r w:rsidRPr="00756289">
        <w:rPr>
          <w:sz w:val="28"/>
          <w:szCs w:val="28"/>
        </w:rPr>
        <w:t>», которые внедрены в учебно-образовательный процесс на историческом факультете БГПУ, в Институте теологии Белорусского государственного университета, Христианском образовательном центре имени св</w:t>
      </w:r>
      <w:r w:rsidR="00705FBF">
        <w:rPr>
          <w:sz w:val="28"/>
          <w:szCs w:val="28"/>
        </w:rPr>
        <w:t>ятых</w:t>
      </w:r>
      <w:r w:rsidRPr="00756289">
        <w:rPr>
          <w:sz w:val="28"/>
          <w:szCs w:val="28"/>
        </w:rPr>
        <w:t xml:space="preserve"> Мефодия и Кирилла при Экзархате Белорусской православной церкви</w:t>
      </w:r>
      <w:r w:rsidR="00705FBF">
        <w:rPr>
          <w:sz w:val="28"/>
          <w:szCs w:val="28"/>
        </w:rPr>
        <w:t xml:space="preserve"> и др. </w:t>
      </w:r>
      <w:r w:rsidRPr="00756289">
        <w:rPr>
          <w:sz w:val="28"/>
          <w:szCs w:val="28"/>
          <w:lang w:val="be-BY"/>
        </w:rPr>
        <w:t xml:space="preserve"> </w:t>
      </w:r>
    </w:p>
    <w:p w:rsidR="00FE103B" w:rsidRPr="00483779" w:rsidRDefault="00483779" w:rsidP="00A27C81">
      <w:pPr>
        <w:pStyle w:val="p"/>
        <w:spacing w:before="0" w:after="0"/>
        <w:ind w:firstLine="0"/>
        <w:outlineLvl w:val="4"/>
        <w:rPr>
          <w:color w:val="000000"/>
          <w:spacing w:val="-20"/>
          <w:szCs w:val="28"/>
        </w:rPr>
      </w:pPr>
      <w:r w:rsidRPr="00FE103B">
        <w:rPr>
          <w:b/>
          <w:bCs/>
          <w:color w:val="000000"/>
          <w:sz w:val="28"/>
          <w:szCs w:val="28"/>
        </w:rPr>
        <w:t>Область применения</w:t>
      </w:r>
      <w:r w:rsidR="00BD1808">
        <w:rPr>
          <w:b/>
          <w:bCs/>
          <w:color w:val="000000"/>
          <w:sz w:val="28"/>
          <w:szCs w:val="28"/>
        </w:rPr>
        <w:t>:</w:t>
      </w:r>
      <w:r w:rsidRPr="00FE103B">
        <w:rPr>
          <w:color w:val="000000"/>
          <w:sz w:val="28"/>
          <w:szCs w:val="28"/>
        </w:rPr>
        <w:t xml:space="preserve">  </w:t>
      </w:r>
      <w:r w:rsidRPr="00FE103B">
        <w:rPr>
          <w:sz w:val="28"/>
          <w:szCs w:val="28"/>
        </w:rPr>
        <w:t>образование,</w:t>
      </w:r>
      <w:r w:rsidR="00354F92">
        <w:rPr>
          <w:sz w:val="28"/>
          <w:szCs w:val="28"/>
        </w:rPr>
        <w:t xml:space="preserve"> наука,</w:t>
      </w:r>
      <w:r w:rsidRPr="00FE103B">
        <w:rPr>
          <w:sz w:val="28"/>
          <w:szCs w:val="28"/>
        </w:rPr>
        <w:t xml:space="preserve"> культура, общественные и религиозные организации,  национально-культурные объединения, татарская диаспора и общественные объединения татар в Республике Беларусь, органы государственного управления.</w:t>
      </w:r>
    </w:p>
    <w:sectPr w:rsidR="00FE103B" w:rsidRPr="00483779" w:rsidSect="00BD1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28" w:rsidRDefault="00264F28" w:rsidP="00354F92">
      <w:r>
        <w:separator/>
      </w:r>
    </w:p>
  </w:endnote>
  <w:endnote w:type="continuationSeparator" w:id="1">
    <w:p w:rsidR="00264F28" w:rsidRDefault="00264F28" w:rsidP="0035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92" w:rsidRDefault="00354F9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92" w:rsidRDefault="00354F9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92" w:rsidRDefault="00354F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28" w:rsidRDefault="00264F28" w:rsidP="00354F92">
      <w:r>
        <w:separator/>
      </w:r>
    </w:p>
  </w:footnote>
  <w:footnote w:type="continuationSeparator" w:id="1">
    <w:p w:rsidR="00264F28" w:rsidRDefault="00264F28" w:rsidP="00354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92" w:rsidRDefault="00354F9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3172"/>
      <w:docPartObj>
        <w:docPartGallery w:val="Watermarks"/>
        <w:docPartUnique/>
      </w:docPartObj>
    </w:sdtPr>
    <w:sdtContent>
      <w:p w:rsidR="00354F92" w:rsidRDefault="006F63D6">
        <w:pPr>
          <w:pStyle w:val="a8"/>
        </w:pPr>
        <w:r w:rsidRPr="006F63D6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84361" o:spid="_x0000_s3073" type="#_x0000_t136" style="position:absolute;margin-left:0;margin-top:0;width:590.05pt;height:69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репозиторий 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92" w:rsidRDefault="00354F9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A4198"/>
    <w:rsid w:val="00061FEA"/>
    <w:rsid w:val="00106276"/>
    <w:rsid w:val="00247F34"/>
    <w:rsid w:val="00264F28"/>
    <w:rsid w:val="0030441E"/>
    <w:rsid w:val="00343163"/>
    <w:rsid w:val="00354F92"/>
    <w:rsid w:val="00483779"/>
    <w:rsid w:val="004A4198"/>
    <w:rsid w:val="005742E4"/>
    <w:rsid w:val="006B3795"/>
    <w:rsid w:val="006C2760"/>
    <w:rsid w:val="006F63D6"/>
    <w:rsid w:val="00705FBF"/>
    <w:rsid w:val="00756289"/>
    <w:rsid w:val="00834D5A"/>
    <w:rsid w:val="008545E6"/>
    <w:rsid w:val="00861DC0"/>
    <w:rsid w:val="00984562"/>
    <w:rsid w:val="00991E28"/>
    <w:rsid w:val="00A27C81"/>
    <w:rsid w:val="00A54F0E"/>
    <w:rsid w:val="00AE0569"/>
    <w:rsid w:val="00AE791F"/>
    <w:rsid w:val="00B26933"/>
    <w:rsid w:val="00BD1808"/>
    <w:rsid w:val="00CA36C2"/>
    <w:rsid w:val="00DC7585"/>
    <w:rsid w:val="00DF4273"/>
    <w:rsid w:val="00E20AA3"/>
    <w:rsid w:val="00E521C1"/>
    <w:rsid w:val="00F0566A"/>
    <w:rsid w:val="00FE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EA"/>
    <w:rPr>
      <w:rFonts w:ascii="Arial" w:hAnsi="Arial"/>
      <w:sz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/>
      <w:b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/>
      <w:b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061FEA"/>
    <w:pPr>
      <w:spacing w:before="48" w:after="48"/>
      <w:ind w:firstLine="48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rsid w:val="00061FEA"/>
    <w:pPr>
      <w:ind w:firstLine="720"/>
      <w:jc w:val="both"/>
    </w:pPr>
    <w:rPr>
      <w:rFonts w:ascii="Times New Roman" w:hAnsi="Times New Roman"/>
      <w:szCs w:val="24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61FEA"/>
    <w:rPr>
      <w:sz w:val="28"/>
      <w:szCs w:val="24"/>
    </w:rPr>
  </w:style>
  <w:style w:type="paragraph" w:styleId="31">
    <w:name w:val="Body Text 3"/>
    <w:basedOn w:val="a"/>
    <w:link w:val="32"/>
    <w:uiPriority w:val="99"/>
    <w:rsid w:val="00061FEA"/>
    <w:pPr>
      <w:jc w:val="both"/>
    </w:pPr>
    <w:rPr>
      <w:rFonts w:ascii="Times New Roman" w:hAnsi="Times New Roman"/>
      <w:sz w:val="22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061FEA"/>
    <w:rPr>
      <w:sz w:val="22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54F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4F92"/>
    <w:rPr>
      <w:rFonts w:ascii="Arial" w:hAnsi="Arial"/>
      <w:sz w:val="28"/>
      <w:lang w:val="en-GB"/>
    </w:rPr>
  </w:style>
  <w:style w:type="paragraph" w:styleId="aa">
    <w:name w:val="footer"/>
    <w:basedOn w:val="a"/>
    <w:link w:val="ab"/>
    <w:uiPriority w:val="99"/>
    <w:semiHidden/>
    <w:unhideWhenUsed/>
    <w:rsid w:val="00354F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4F92"/>
    <w:rPr>
      <w:rFonts w:ascii="Arial" w:hAnsi="Arial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2015-04-02T08:37:00Z</dcterms:created>
  <dcterms:modified xsi:type="dcterms:W3CDTF">2015-04-03T09:40:00Z</dcterms:modified>
</cp:coreProperties>
</file>