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28" w:rsidRDefault="00ED5028" w:rsidP="00752F5A">
      <w:pPr>
        <w:pStyle w:val="a3"/>
        <w:ind w:right="19" w:firstLine="567"/>
        <w:contextualSpacing/>
        <w:jc w:val="center"/>
        <w:rPr>
          <w:caps/>
          <w:szCs w:val="28"/>
        </w:rPr>
      </w:pPr>
      <w:bookmarkStart w:id="0" w:name="_GoBack"/>
      <w:bookmarkEnd w:id="0"/>
      <w:r w:rsidRPr="00ED5028">
        <w:rPr>
          <w:caps/>
          <w:color w:val="000000"/>
        </w:rPr>
        <w:t xml:space="preserve">Тренированность как специфическая форма </w:t>
      </w:r>
      <w:r>
        <w:rPr>
          <w:caps/>
          <w:color w:val="000000"/>
        </w:rPr>
        <w:t>а</w:t>
      </w:r>
      <w:r w:rsidRPr="00ED5028">
        <w:rPr>
          <w:caps/>
          <w:color w:val="000000"/>
        </w:rPr>
        <w:t>даптации к физическим нагрузкам</w:t>
      </w:r>
      <w:r w:rsidRPr="00ED5028">
        <w:rPr>
          <w:caps/>
          <w:szCs w:val="28"/>
        </w:rPr>
        <w:t xml:space="preserve"> </w:t>
      </w:r>
    </w:p>
    <w:p w:rsidR="00ED5028" w:rsidRPr="00ED5028" w:rsidRDefault="00ED5028" w:rsidP="00ED5028">
      <w:pPr>
        <w:pStyle w:val="a3"/>
        <w:ind w:right="19"/>
        <w:contextualSpacing/>
        <w:jc w:val="center"/>
        <w:rPr>
          <w:caps/>
          <w:color w:val="000000"/>
        </w:rPr>
      </w:pPr>
    </w:p>
    <w:p w:rsidR="00ED5028" w:rsidRDefault="00ED5028" w:rsidP="00ED5028">
      <w:pPr>
        <w:pStyle w:val="a3"/>
        <w:ind w:right="19"/>
        <w:contextualSpacing/>
        <w:jc w:val="center"/>
        <w:rPr>
          <w:szCs w:val="28"/>
        </w:rPr>
      </w:pPr>
      <w:r w:rsidRPr="009518FF">
        <w:rPr>
          <w:szCs w:val="28"/>
        </w:rPr>
        <w:t xml:space="preserve"> </w:t>
      </w:r>
      <w:proofErr w:type="spellStart"/>
      <w:r w:rsidRPr="009518FF">
        <w:rPr>
          <w:szCs w:val="28"/>
        </w:rPr>
        <w:t>Стр</w:t>
      </w:r>
      <w:r>
        <w:rPr>
          <w:szCs w:val="28"/>
        </w:rPr>
        <w:t>е</w:t>
      </w:r>
      <w:r w:rsidRPr="009518FF">
        <w:rPr>
          <w:szCs w:val="28"/>
        </w:rPr>
        <w:t>льцова</w:t>
      </w:r>
      <w:proofErr w:type="spellEnd"/>
      <w:r w:rsidRPr="009518FF">
        <w:rPr>
          <w:szCs w:val="28"/>
        </w:rPr>
        <w:t xml:space="preserve"> В</w:t>
      </w:r>
      <w:r>
        <w:rPr>
          <w:szCs w:val="28"/>
        </w:rPr>
        <w:t>.</w:t>
      </w:r>
      <w:r w:rsidRPr="009518FF">
        <w:rPr>
          <w:szCs w:val="28"/>
        </w:rPr>
        <w:t>В</w:t>
      </w:r>
      <w:r>
        <w:rPr>
          <w:szCs w:val="28"/>
        </w:rPr>
        <w:t>.</w:t>
      </w:r>
      <w:r w:rsidR="00C70D15">
        <w:rPr>
          <w:szCs w:val="28"/>
        </w:rPr>
        <w:t>, Тихонова В.И.</w:t>
      </w:r>
    </w:p>
    <w:p w:rsidR="00ED5028" w:rsidRPr="002E5698" w:rsidRDefault="00ED5028" w:rsidP="00ED5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698">
        <w:rPr>
          <w:rFonts w:ascii="Times New Roman" w:hAnsi="Times New Roman" w:cs="Times New Roman"/>
          <w:sz w:val="28"/>
          <w:szCs w:val="28"/>
          <w:lang w:val="ru-RU"/>
        </w:rPr>
        <w:t>Учреждение образования «</w:t>
      </w:r>
      <w:r w:rsidRPr="002E5698">
        <w:rPr>
          <w:rFonts w:ascii="Times New Roman" w:hAnsi="Times New Roman" w:cs="Times New Roman"/>
          <w:sz w:val="28"/>
          <w:szCs w:val="28"/>
        </w:rPr>
        <w:t>Белорусский государственный педагогический университет им</w:t>
      </w:r>
      <w:proofErr w:type="spellStart"/>
      <w:r w:rsidRPr="002E5698">
        <w:rPr>
          <w:rFonts w:ascii="Times New Roman" w:hAnsi="Times New Roman" w:cs="Times New Roman"/>
          <w:sz w:val="28"/>
          <w:szCs w:val="28"/>
          <w:lang w:val="ru-RU"/>
        </w:rPr>
        <w:t>ени</w:t>
      </w:r>
      <w:proofErr w:type="spellEnd"/>
      <w:r w:rsidRPr="002E5698">
        <w:rPr>
          <w:rFonts w:ascii="Times New Roman" w:hAnsi="Times New Roman" w:cs="Times New Roman"/>
          <w:sz w:val="28"/>
          <w:szCs w:val="28"/>
        </w:rPr>
        <w:t xml:space="preserve"> Максима Танка</w:t>
      </w:r>
      <w:r w:rsidRPr="002E5698">
        <w:rPr>
          <w:rFonts w:ascii="Times New Roman" w:hAnsi="Times New Roman" w:cs="Times New Roman"/>
          <w:sz w:val="28"/>
          <w:szCs w:val="28"/>
          <w:lang w:val="ru-RU"/>
        </w:rPr>
        <w:t>», г. Минск</w:t>
      </w:r>
    </w:p>
    <w:p w:rsidR="00ED5028" w:rsidRPr="00ED5028" w:rsidRDefault="00ED5028" w:rsidP="00ED5028">
      <w:pPr>
        <w:pStyle w:val="a3"/>
        <w:ind w:right="19" w:firstLine="709"/>
        <w:contextualSpacing/>
        <w:jc w:val="center"/>
        <w:rPr>
          <w:szCs w:val="28"/>
          <w:lang w:val="be-BY"/>
        </w:rPr>
      </w:pPr>
    </w:p>
    <w:p w:rsidR="00F952AA" w:rsidRPr="00F952AA" w:rsidRDefault="00F952AA" w:rsidP="00A65239">
      <w:pPr>
        <w:pStyle w:val="a3"/>
        <w:ind w:right="19" w:firstLine="567"/>
        <w:contextualSpacing/>
        <w:jc w:val="both"/>
      </w:pPr>
      <w:r w:rsidRPr="00F952AA">
        <w:t xml:space="preserve">Адаптация – это физиологическое приспособление строения и функций организма, изменений его органов и клеток в соответствии с условиями окружающей среды. Представление об </w:t>
      </w:r>
      <w:proofErr w:type="spellStart"/>
      <w:r w:rsidRPr="00F952AA">
        <w:t>адаптативных</w:t>
      </w:r>
      <w:proofErr w:type="spellEnd"/>
      <w:r w:rsidRPr="00F952AA">
        <w:t xml:space="preserve"> особенностях человека, резервах организма, понимание механизмов нарушений его функций должно лежать в основе мышления каждого врача</w:t>
      </w:r>
      <w:r w:rsidR="00ED5028">
        <w:t xml:space="preserve">, </w:t>
      </w:r>
      <w:r w:rsidR="00300D46">
        <w:t>тренера</w:t>
      </w:r>
      <w:r w:rsidRPr="00F952AA">
        <w:t xml:space="preserve">. </w:t>
      </w:r>
    </w:p>
    <w:p w:rsidR="00F952AA" w:rsidRPr="00F952AA" w:rsidRDefault="00F952AA" w:rsidP="00A65239">
      <w:pPr>
        <w:pStyle w:val="a3"/>
        <w:ind w:right="19" w:firstLine="567"/>
        <w:contextualSpacing/>
        <w:jc w:val="both"/>
      </w:pPr>
      <w:r w:rsidRPr="00F952AA">
        <w:t>Адаптацией можно управлять</w:t>
      </w:r>
      <w:r w:rsidR="00ED5028">
        <w:t>,</w:t>
      </w:r>
      <w:r w:rsidRPr="00F952AA">
        <w:t xml:space="preserve"> то есть способствовать повышению выносливости своего организма – эту цель должны ставить перед собой </w:t>
      </w:r>
      <w:r w:rsidR="00A65239">
        <w:t xml:space="preserve">занимающиеся, </w:t>
      </w:r>
      <w:r w:rsidRPr="00F952AA">
        <w:t xml:space="preserve">педагоги. Наиболее эффективным средством повышения сопротивляемости организма болезнях и неблагоприятным влиянием среды являются регулярные занятия физической культурой и закаливанием. </w:t>
      </w:r>
    </w:p>
    <w:p w:rsidR="00F952AA" w:rsidRPr="00F952AA" w:rsidRDefault="00F952AA" w:rsidP="00A65239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В основе развития тренированности лежат механизмы срочной и долговременной адаптации. Типичным примером срочной адаптации является стартовая реакция «боевой готовности». Характерные для нее повышение силы нервных процессов, концентрация мышечных усилий, экзальтированный ответ на внешние раздражения</w:t>
      </w:r>
      <w:r w:rsidR="00300D46">
        <w:rPr>
          <w:rFonts w:ascii="Times New Roman" w:hAnsi="Times New Roman" w:cs="Times New Roman"/>
          <w:color w:val="000000"/>
          <w:sz w:val="28"/>
          <w:lang w:val="ru-RU"/>
        </w:rPr>
        <w:t xml:space="preserve"> - </w:t>
      </w:r>
      <w:r w:rsidRPr="00F952AA">
        <w:rPr>
          <w:rFonts w:ascii="Times New Roman" w:hAnsi="Times New Roman" w:cs="Times New Roman"/>
          <w:color w:val="000000"/>
          <w:sz w:val="28"/>
        </w:rPr>
        <w:t>это элемент срочного приспособления к предстоящей спортивной борьбе.</w:t>
      </w:r>
      <w:r w:rsidR="00A6523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0D46">
        <w:rPr>
          <w:rFonts w:ascii="Times New Roman" w:hAnsi="Times New Roman" w:cs="Times New Roman"/>
          <w:color w:val="000000"/>
          <w:sz w:val="28"/>
        </w:rPr>
        <w:t xml:space="preserve">На проявлении срочной адаптации сказываются типологические особенности (свойства) нервной системы. </w:t>
      </w:r>
      <w:r w:rsidRPr="00F952AA">
        <w:rPr>
          <w:rFonts w:ascii="Times New Roman" w:hAnsi="Times New Roman" w:cs="Times New Roman"/>
          <w:color w:val="000000"/>
          <w:sz w:val="28"/>
        </w:rPr>
        <w:t>Процесс срочной адаптации реализуется по типу стресс-реакции. Максимальная мобилизация физиологических функций в этом случае осуществляется за счет избыточного выделения катехоламинов и кортикостероидов. Естественно, что подобный тип адаптации не может обеспечить рост спортивных результатов. Эта эволюционно запрограммированная реакция может рассматриваться как временная мера, к которой организм прибегает в критических ситуациях, по жизненным показаниям (например, поведенческая агрессивная реакция нападения, бег с предельной скоростью при недостаточном уровне тренированности).</w:t>
      </w:r>
    </w:p>
    <w:p w:rsidR="00F952AA" w:rsidRPr="00F952AA" w:rsidRDefault="00F952AA" w:rsidP="00A65239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Повышенная продукция катехоламинов, глюкокортикоидов и других гормонов не проходит бесследно. Она вызывает синтез новых белковых структур, т. е. оставляет структурный след для долговременной адаптации.</w:t>
      </w:r>
    </w:p>
    <w:p w:rsidR="00EA658F" w:rsidRDefault="00F952AA" w:rsidP="00A65239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F952AA">
        <w:rPr>
          <w:rFonts w:ascii="Times New Roman" w:hAnsi="Times New Roman" w:cs="Times New Roman"/>
          <w:color w:val="000000"/>
          <w:sz w:val="28"/>
        </w:rPr>
        <w:t xml:space="preserve">Компенсаторные перестройки при долговременной адаптации к работе динамического характера направлены главным образом на увеличение емкости капиллярного русла, обеспечивающего повышенный кровоток. 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Параллельно с ростом плотности капиллярного русла в мышце обычно увеличивается количество митохондрий, вследствие чего повышается скорость окислительных процессов. Образуется меньше молочной кислоты</w:t>
      </w:r>
      <w:r w:rsidR="00A65239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F952AA">
        <w:rPr>
          <w:rFonts w:ascii="Times New Roman" w:hAnsi="Times New Roman" w:cs="Times New Roman"/>
          <w:color w:val="000000"/>
          <w:sz w:val="28"/>
        </w:rPr>
        <w:t xml:space="preserve"> главного фактора, лимитирующего продолжительную мышечную работу.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lastRenderedPageBreak/>
        <w:t>Физические нагрузки в современном спорте столь высоки, что врожденные адаптивные механизмы нередко оказываются недостаточными для обеспечения нормального функционирования организма в этих условиях. Только специальная тренировка, увеличивающая физиологическую мощность функциональных систем, ответственных за адаптацию, дает воз</w:t>
      </w:r>
      <w:r w:rsidRPr="00F952AA">
        <w:rPr>
          <w:rFonts w:ascii="Times New Roman" w:hAnsi="Times New Roman" w:cs="Times New Roman"/>
          <w:color w:val="000000"/>
          <w:sz w:val="28"/>
        </w:rPr>
        <w:softHyphen/>
        <w:t>можность спортсмену справиться с высокоинтенсивными и большими по объему физическими нагрузками.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При длительных физических нагрузках активируется жировой обмен. Повышается активность ферментов, расщепляющих жиры. В результате этого в крови уменьшается концентрация липопротеинов низкой и очень низкой плотности. Физические нагрузки, лежащие на грани человеческих возможностей, могут сопровождаться серьезными изменениями в белковом обмене, которые могут стать причиной нервных и психических расстройств, нарушения памяти.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Интенсификации функций мозга в эпоху научно-технической революции или повышение устойчивости к факторам риска, порождаемым недостаточной двигательной активностью, не имеют генетической программы. Поэтому так настойчиво следует прививать детям прив</w:t>
      </w:r>
      <w:proofErr w:type="spellStart"/>
      <w:r w:rsidR="00EA658F">
        <w:rPr>
          <w:rFonts w:ascii="Times New Roman" w:hAnsi="Times New Roman" w:cs="Times New Roman"/>
          <w:color w:val="000000"/>
          <w:sz w:val="28"/>
          <w:lang w:val="ru-RU"/>
        </w:rPr>
        <w:t>ыч</w:t>
      </w:r>
      <w:proofErr w:type="spellEnd"/>
      <w:r w:rsidRPr="00F952AA">
        <w:rPr>
          <w:rFonts w:ascii="Times New Roman" w:hAnsi="Times New Roman" w:cs="Times New Roman"/>
          <w:color w:val="000000"/>
          <w:sz w:val="28"/>
        </w:rPr>
        <w:t>ку систематически использовать все доступные способы предупреждения гиподинамии (утреннюю гигиеническую гимнастику, занятия физическими упражнениями во внеучеб-ное время и др.).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 xml:space="preserve">О потенциальной способности </w:t>
      </w:r>
      <w:r w:rsidR="00EA658F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организма </w:t>
      </w:r>
      <w:r w:rsidRPr="00F952AA">
        <w:rPr>
          <w:rFonts w:ascii="Times New Roman" w:hAnsi="Times New Roman" w:cs="Times New Roman"/>
          <w:color w:val="000000"/>
          <w:sz w:val="28"/>
        </w:rPr>
        <w:t>к выполнению тренировочной и даже соревновательной нагрузки можно (в известной степени) судить по показателям физиологических функций в состоянии относительного мышечного покоя или во время работы, позволяющей прогнозировать работоспособность при заданном их значении.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 xml:space="preserve">Высокий уровень тренированности в состоянии относительного мышечного покоя характеризуется функциональными и структурными изменениями, которые отражают нарастающую экономичность физиологических функций, повышением </w:t>
      </w:r>
      <w:r w:rsidR="00EA658F">
        <w:rPr>
          <w:rFonts w:ascii="Times New Roman" w:hAnsi="Times New Roman" w:cs="Times New Roman"/>
          <w:color w:val="000000"/>
          <w:sz w:val="28"/>
        </w:rPr>
        <w:t>потенциальных возможностей орга</w:t>
      </w:r>
      <w:r w:rsidRPr="00F952AA">
        <w:rPr>
          <w:rFonts w:ascii="Times New Roman" w:hAnsi="Times New Roman" w:cs="Times New Roman"/>
          <w:color w:val="000000"/>
          <w:sz w:val="28"/>
        </w:rPr>
        <w:t>низма к выполнению тренировочных и соревновательных нагрузок.</w:t>
      </w:r>
    </w:p>
    <w:p w:rsidR="00F952AA" w:rsidRPr="00F952AA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952AA">
        <w:rPr>
          <w:rFonts w:ascii="Times New Roman" w:hAnsi="Times New Roman" w:cs="Times New Roman"/>
          <w:color w:val="000000"/>
          <w:sz w:val="28"/>
        </w:rPr>
        <w:t>Наиболее выраженные структурные изменения наблюдаются в опорно-двигательном аппарате, а также в сердечнососудистой и дыхательной системах. В костной ткани происходят морфологические перестройки, повышающие механическую прочность костей</w:t>
      </w:r>
      <w:r w:rsidR="00EA658F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F952AA">
        <w:rPr>
          <w:rFonts w:ascii="Times New Roman" w:hAnsi="Times New Roman" w:cs="Times New Roman"/>
          <w:color w:val="000000"/>
          <w:sz w:val="28"/>
        </w:rPr>
        <w:t xml:space="preserve"> Скелетные    мышцы   гипертрофируются</w:t>
      </w:r>
      <w:r w:rsidR="00EA658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F952AA">
        <w:rPr>
          <w:rFonts w:ascii="Times New Roman" w:hAnsi="Times New Roman" w:cs="Times New Roman"/>
          <w:color w:val="000000"/>
          <w:sz w:val="28"/>
        </w:rPr>
        <w:t xml:space="preserve">улучшаются их питание и сократительная функция. Количество капилляров на единицу мышечной массы увеличивается. В мышцах накапливаются запасы энергетических веществ — гликогена. </w:t>
      </w:r>
      <w:r w:rsidR="00752F5A">
        <w:rPr>
          <w:rFonts w:ascii="Times New Roman" w:hAnsi="Times New Roman" w:cs="Times New Roman"/>
          <w:color w:val="000000"/>
          <w:sz w:val="28"/>
          <w:lang w:val="ru-RU"/>
        </w:rPr>
        <w:t xml:space="preserve">Вследствие </w:t>
      </w:r>
      <w:r w:rsidR="00752F5A">
        <w:rPr>
          <w:rFonts w:ascii="Times New Roman" w:hAnsi="Times New Roman" w:cs="Times New Roman"/>
          <w:color w:val="000000"/>
          <w:sz w:val="28"/>
        </w:rPr>
        <w:t>увелич</w:t>
      </w:r>
      <w:r w:rsidR="00752F5A" w:rsidRPr="00F952AA">
        <w:rPr>
          <w:rFonts w:ascii="Times New Roman" w:hAnsi="Times New Roman" w:cs="Times New Roman"/>
          <w:color w:val="000000"/>
          <w:sz w:val="28"/>
        </w:rPr>
        <w:t>е</w:t>
      </w:r>
      <w:proofErr w:type="spellStart"/>
      <w:r w:rsidR="00752F5A">
        <w:rPr>
          <w:rFonts w:ascii="Times New Roman" w:hAnsi="Times New Roman" w:cs="Times New Roman"/>
          <w:color w:val="000000"/>
          <w:sz w:val="28"/>
          <w:lang w:val="ru-RU"/>
        </w:rPr>
        <w:t>ния</w:t>
      </w:r>
      <w:proofErr w:type="spellEnd"/>
      <w:r w:rsidR="00752F5A">
        <w:rPr>
          <w:rFonts w:ascii="Times New Roman" w:hAnsi="Times New Roman" w:cs="Times New Roman"/>
          <w:color w:val="000000"/>
          <w:sz w:val="28"/>
          <w:lang w:val="ru-RU"/>
        </w:rPr>
        <w:t xml:space="preserve"> с</w:t>
      </w:r>
      <w:r w:rsidR="00752F5A">
        <w:rPr>
          <w:rFonts w:ascii="Times New Roman" w:hAnsi="Times New Roman" w:cs="Times New Roman"/>
          <w:color w:val="000000"/>
          <w:sz w:val="28"/>
        </w:rPr>
        <w:t>одержани</w:t>
      </w:r>
      <w:r w:rsidR="00752F5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F952AA">
        <w:rPr>
          <w:rFonts w:ascii="Times New Roman" w:hAnsi="Times New Roman" w:cs="Times New Roman"/>
          <w:color w:val="000000"/>
          <w:sz w:val="28"/>
        </w:rPr>
        <w:t xml:space="preserve"> миоглобина</w:t>
      </w:r>
      <w:r w:rsidR="00752F5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F952AA">
        <w:rPr>
          <w:rFonts w:ascii="Times New Roman" w:hAnsi="Times New Roman" w:cs="Times New Roman"/>
          <w:color w:val="000000"/>
          <w:sz w:val="28"/>
        </w:rPr>
        <w:t>улучшаются возможности аэробного обмена в скелетных мышцах.</w:t>
      </w:r>
    </w:p>
    <w:p w:rsidR="00ED5028" w:rsidRDefault="00F952AA" w:rsidP="00A65239">
      <w:pPr>
        <w:shd w:val="clear" w:color="auto" w:fill="FFFFFF"/>
        <w:tabs>
          <w:tab w:val="left" w:pos="567"/>
        </w:tabs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F952AA">
        <w:rPr>
          <w:rFonts w:ascii="Times New Roman" w:hAnsi="Times New Roman" w:cs="Times New Roman"/>
          <w:color w:val="000000"/>
          <w:sz w:val="28"/>
        </w:rPr>
        <w:t xml:space="preserve">Тренировки, направленные на развитие выносливости, улучшают процессы аэробного энергообмена. В показателях функций сердечно-сосудистой и дыхательной систем отчетливо проявляется экономизирующий эффект тренировки. Вследствие усиления парасимпатических влияний </w:t>
      </w:r>
      <w:r w:rsidRPr="00F952AA">
        <w:rPr>
          <w:rFonts w:ascii="Times New Roman" w:hAnsi="Times New Roman" w:cs="Times New Roman"/>
          <w:color w:val="000000"/>
          <w:sz w:val="28"/>
        </w:rPr>
        <w:lastRenderedPageBreak/>
        <w:t xml:space="preserve">становятся реже пульс и дыхание, падает ударный и минутный объем крови, появляется тенденция к понижению АД. У спортсменов с высоким уровнем тренированности состояние </w:t>
      </w:r>
      <w:r w:rsidR="00B864C3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нервной системы </w:t>
      </w:r>
      <w:r w:rsidRPr="00F952AA">
        <w:rPr>
          <w:rFonts w:ascii="Times New Roman" w:hAnsi="Times New Roman" w:cs="Times New Roman"/>
          <w:color w:val="000000"/>
          <w:sz w:val="28"/>
        </w:rPr>
        <w:t xml:space="preserve">характеризуется большой слаженностью регуляторных влияний на соматические и вегетативные функции, повышенной способностью центральных приборов анализаторов к срочной переработке текущей информации. </w:t>
      </w:r>
    </w:p>
    <w:p w:rsidR="00B864C3" w:rsidRDefault="00B864C3" w:rsidP="00F952AA"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864C3" w:rsidRPr="00B864C3" w:rsidRDefault="00B864C3" w:rsidP="00F952AA"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864C3" w:rsidRPr="00B864C3" w:rsidRDefault="00B864C3" w:rsidP="00B864C3">
      <w:pPr>
        <w:shd w:val="clear" w:color="auto" w:fill="FFFFFF"/>
        <w:spacing w:after="0" w:line="240" w:lineRule="auto"/>
        <w:ind w:right="19" w:firstLine="567"/>
        <w:contextualSpacing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D5028" w:rsidRPr="00ED5028" w:rsidRDefault="00ED5028" w:rsidP="00ED5028">
      <w:pPr>
        <w:pStyle w:val="a3"/>
        <w:ind w:right="19" w:firstLine="709"/>
        <w:contextualSpacing/>
        <w:jc w:val="center"/>
        <w:rPr>
          <w:color w:val="000000"/>
        </w:rPr>
      </w:pPr>
    </w:p>
    <w:p w:rsidR="00ED5028" w:rsidRDefault="00ED5028" w:rsidP="00ED5028">
      <w:pPr>
        <w:shd w:val="clear" w:color="auto" w:fill="FFFFFF"/>
        <w:spacing w:after="0" w:line="240" w:lineRule="auto"/>
        <w:ind w:right="19" w:firstLine="709"/>
        <w:contextualSpacing/>
        <w:rPr>
          <w:rFonts w:ascii="Times New Roman" w:hAnsi="Times New Roman" w:cs="Times New Roman"/>
          <w:color w:val="000000"/>
          <w:sz w:val="28"/>
          <w:lang w:val="ru-RU"/>
        </w:rPr>
      </w:pPr>
    </w:p>
    <w:p w:rsidR="00ED5028" w:rsidRPr="00ED5028" w:rsidRDefault="00ED5028" w:rsidP="00F952AA"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sectPr w:rsidR="00ED5028" w:rsidRPr="00ED5028" w:rsidSect="00F95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567" w:bottom="1418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8F" w:rsidRDefault="006B7E8F" w:rsidP="00C40C01">
      <w:pPr>
        <w:spacing w:after="0" w:line="240" w:lineRule="auto"/>
      </w:pPr>
      <w:r>
        <w:separator/>
      </w:r>
    </w:p>
  </w:endnote>
  <w:endnote w:type="continuationSeparator" w:id="0">
    <w:p w:rsidR="006B7E8F" w:rsidRDefault="006B7E8F" w:rsidP="00C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8F" w:rsidRDefault="006B7E8F" w:rsidP="00C40C01">
      <w:pPr>
        <w:spacing w:after="0" w:line="240" w:lineRule="auto"/>
      </w:pPr>
      <w:r>
        <w:separator/>
      </w:r>
    </w:p>
  </w:footnote>
  <w:footnote w:type="continuationSeparator" w:id="0">
    <w:p w:rsidR="006B7E8F" w:rsidRDefault="006B7E8F" w:rsidP="00C4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360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3609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01" w:rsidRDefault="00C40C0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360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32"/>
    <w:multiLevelType w:val="hybridMultilevel"/>
    <w:tmpl w:val="7930B4C4"/>
    <w:lvl w:ilvl="0" w:tplc="36389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D02F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2AA"/>
    <w:rsid w:val="00164B2F"/>
    <w:rsid w:val="00227A93"/>
    <w:rsid w:val="00300D46"/>
    <w:rsid w:val="006B7E8F"/>
    <w:rsid w:val="00752F5A"/>
    <w:rsid w:val="00863061"/>
    <w:rsid w:val="009976F5"/>
    <w:rsid w:val="00A65239"/>
    <w:rsid w:val="00B864C3"/>
    <w:rsid w:val="00C40C01"/>
    <w:rsid w:val="00C70D15"/>
    <w:rsid w:val="00EA658F"/>
    <w:rsid w:val="00ED5028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2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952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F95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F95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952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F952AA"/>
  </w:style>
  <w:style w:type="paragraph" w:styleId="a9">
    <w:name w:val="header"/>
    <w:basedOn w:val="a"/>
    <w:link w:val="aa"/>
    <w:uiPriority w:val="99"/>
    <w:unhideWhenUsed/>
    <w:rsid w:val="00C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0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SealbI4</dc:creator>
  <cp:keywords/>
  <dc:description/>
  <cp:lastModifiedBy>User</cp:lastModifiedBy>
  <cp:revision>7</cp:revision>
  <dcterms:created xsi:type="dcterms:W3CDTF">2012-03-20T21:58:00Z</dcterms:created>
  <dcterms:modified xsi:type="dcterms:W3CDTF">2018-05-19T06:18:00Z</dcterms:modified>
</cp:coreProperties>
</file>