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F0" w:rsidRDefault="005626F0" w:rsidP="005626F0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823424">
        <w:rPr>
          <w:b/>
          <w:sz w:val="28"/>
          <w:szCs w:val="28"/>
          <w:lang w:val="uk-UA"/>
        </w:rPr>
        <w:t>Образование и развитие  городов и местечек в Беларуси</w:t>
      </w:r>
      <w:r>
        <w:rPr>
          <w:b/>
          <w:sz w:val="28"/>
          <w:szCs w:val="28"/>
          <w:lang w:val="uk-UA"/>
        </w:rPr>
        <w:t xml:space="preserve"> </w:t>
      </w:r>
      <w:r w:rsidRPr="00AE19EB">
        <w:rPr>
          <w:b/>
          <w:sz w:val="28"/>
          <w:szCs w:val="28"/>
          <w:lang w:val="uk-UA"/>
        </w:rPr>
        <w:t xml:space="preserve">во второй половине </w:t>
      </w:r>
      <w:r w:rsidRPr="00AE19EB">
        <w:rPr>
          <w:b/>
          <w:sz w:val="28"/>
          <w:szCs w:val="28"/>
          <w:lang w:val="en-US"/>
        </w:rPr>
        <w:t>XVI</w:t>
      </w:r>
      <w:r w:rsidRPr="00AE19EB">
        <w:rPr>
          <w:b/>
          <w:sz w:val="28"/>
          <w:szCs w:val="28"/>
        </w:rPr>
        <w:t xml:space="preserve"> – первой трети </w:t>
      </w:r>
      <w:r w:rsidRPr="00AE19EB">
        <w:rPr>
          <w:b/>
          <w:sz w:val="28"/>
          <w:szCs w:val="28"/>
          <w:lang w:val="en-US"/>
        </w:rPr>
        <w:t>XVII</w:t>
      </w:r>
      <w:r w:rsidRPr="00AE19EB">
        <w:rPr>
          <w:b/>
          <w:sz w:val="28"/>
          <w:szCs w:val="28"/>
        </w:rPr>
        <w:t xml:space="preserve"> в.</w:t>
      </w:r>
    </w:p>
    <w:p w:rsidR="005626F0" w:rsidRDefault="005626F0" w:rsidP="005626F0">
      <w:pPr>
        <w:spacing w:line="360" w:lineRule="exact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В.Н. Кадира</w:t>
      </w:r>
    </w:p>
    <w:p w:rsidR="005626F0" w:rsidRDefault="005626F0" w:rsidP="005626F0">
      <w:pPr>
        <w:spacing w:line="360" w:lineRule="exact"/>
        <w:ind w:firstLine="720"/>
        <w:jc w:val="right"/>
        <w:rPr>
          <w:b/>
          <w:sz w:val="28"/>
          <w:szCs w:val="28"/>
        </w:rPr>
      </w:pP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Актуальныя пытанні сучаснай навукі: зб. навук. прац / рэдкал. : В.В. Бушчык (адк.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be-BY"/>
        </w:rPr>
        <w:t xml:space="preserve">эд.) </w:t>
      </w:r>
      <w:r w:rsidRPr="00D9211C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і інш.</w:t>
      </w:r>
      <w:r w:rsidRPr="00D9211C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>. – Мінск : БДПУ, 2014. – с. 11 – 15.</w:t>
      </w:r>
    </w:p>
    <w:p w:rsidR="005626F0" w:rsidRPr="005626F0" w:rsidRDefault="005626F0" w:rsidP="005626F0">
      <w:pPr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 w:rsidRPr="005626F0">
        <w:rPr>
          <w:b/>
          <w:sz w:val="28"/>
          <w:szCs w:val="28"/>
          <w:lang w:val="be-BY"/>
        </w:rPr>
        <w:t xml:space="preserve">Ключевые слова: </w:t>
      </w:r>
      <w:r w:rsidRPr="005626F0">
        <w:rPr>
          <w:sz w:val="28"/>
          <w:szCs w:val="28"/>
          <w:lang w:val="be-BY"/>
        </w:rPr>
        <w:t>города, ремесленники, государство, административные центры, цеховые союзы.</w:t>
      </w:r>
    </w:p>
    <w:p w:rsidR="005626F0" w:rsidRDefault="005626F0" w:rsidP="00562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Углубление общественного разделения труда во второй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 – первой трети</w:t>
      </w:r>
      <w:r w:rsidRPr="00A14D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способствовало появлению в Беларуси новых городов и городских поселений (местечек), развитию старых городов и росту городского населения. В Беларуси в городах и местечках проживало в исследуемый период от 350 до 370 тыс. человек (приблизительно 12% всего населения) [1].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Расширение рыночных связей и развитие товарно-денежных отношений привели к углублению специализации городского ремесла, к переходу ремесленников от работы на заказ к работе на рынок. В городах Беларуси насчитывалось около 200 профессий ремеслеников. Ремесленники почти всех белорусских городов объединялись в цеховые союзы, куда, как правило, входили ремесленники одинаковых или схожих специальностей. Рядовые члены цеховых организаций, подмастерья и ученики угнетались цеховой верхушкой. Доходы ремесленников поступали «в братскую кружку», которой ведали старшие мастера [2].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Часть городов принадлежало государству (т. н. королевские города). Эти города являлись административными центрами и чаще всего управлялись на основе магдебургского права. Значительное число городов Беларуси  принадлежало феодалам, в том числе и церкви (как католической, так и православной). 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Беларуси более половины городов и местечек были частновладельческими </w:t>
      </w:r>
      <w:r>
        <w:rPr>
          <w:sz w:val="28"/>
          <w:szCs w:val="28"/>
          <w:lang w:val="uk-UA"/>
        </w:rPr>
        <w:t>[3]</w:t>
      </w:r>
      <w:r>
        <w:rPr>
          <w:sz w:val="28"/>
          <w:szCs w:val="28"/>
        </w:rPr>
        <w:t>. Эти города содействовали поширению</w:t>
      </w:r>
      <w:r w:rsidRPr="002B3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местничества и сепаратистским стремлениям владельцев, а не централистским намерениям короля. Феодальное владение городами затормаживало и их экономическое развитие. Особенно мешали их развитию так называемые юридики – земельные владения светских и духовных феодалов на территории королевских городов, которые не подчинялись городским судам и администрации. Остальные горожане были защищены законом </w:t>
      </w:r>
      <w:r>
        <w:rPr>
          <w:sz w:val="28"/>
          <w:szCs w:val="28"/>
          <w:lang w:val="uk-UA"/>
        </w:rPr>
        <w:t>[4]. В юридики входили иногда целые кварталы с ремесленниками и торговым населением. Возникали они на основе привилеев, выданных феодалам королем. Собственники юридик взимали с живущих там ремесленников и торговцев различные сборы, принуждали их отбывать повинности.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увеличения своих доходов в городах феодалы селили там своих крепостных крестьян, чтобы использовать их труд в ремесле и торговле. Так, в одном из документов 1586 г. говорилось, что в Минске «князи, панове и земяне ... духовного и светского стану с давных часов набывшы пляцов, подданных своих там осадили, которые в месте мешкаючи, торгов, ремесла, гандлев и всяких пожитков местеских ... уживают» [5]. Ремесленникам, проживавшим в городах и местечках, принадлежавших феодалам, и занимавшимся еще и сельским хозяйством, барщина заменялась чиншем либо денежным налогом согласно статусу городского населения [6].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Кроме ремесла в городах и местечках развивались промыслы. Это были мельницы, гуты, рудни, пивоварни, винокурни и кирпичные предприятия. Мельницы и предприятия по производству кирпича часто принадлежали магистратам городов, другие предприятия, как правило, были собственностью феодалов. Те и другие сдавались в аренду. Арендаторы в исследуемый период уже использавали наемный труд.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 тяжелыми были насилия со стороны старост и воевод, которые накладывали на ремесленников непомерные «повинности и пошлины незвыклые», что вызывало протест населения городов и местечек [7, с. 216]. Так, например, жители Полоцка жаловались, что воевода «многие ремесные люди ... моцно еси на себе забрал и на себе им кажет робити» [8]. С такой же жалобой обратились и жители Гродно, где староста подчинил себе «мяшчан і ўсіх рамеснікаў ... амаль палавіну горада» [9].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Развитие ремесла, промыслов и торговли вело к углублению социальной дифференциации городского населения. Жители городов делились на городскую аристократию – патрициат (богатые купцы и часть ремесленных мастеров и арендаторов), бюргерство – цеховые мастера и торговцы средней категории (в нее входили все зажиточные горожане, не принадлежавшие к городской аристократии), бедноту, которая пополнялась за счет учеников, челедников и бедных мещан. За пределами городской общины находились наемники, прислуга, работный люд, занятый на поденных работах, нищие и бродяги. Они составляли самую обездоленную и бесправную часть городского населения – плебс. Плебей не имел прав горожанина, и поэтому на него не распространялись сословные права и привилегии, хотя городская администрация заставляла обездоленных выполнять различные повинности и платежи, угрожая арестом или выселением из города.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Пеструю картину представляло городское население и по национальному составу. В городах Беларуси большинство горожан были белорусами, однако источники содержат сведения и о других национальностях: поляках, русских, украинцах, литовцах, немцах. </w:t>
      </w:r>
      <w:r>
        <w:rPr>
          <w:sz w:val="28"/>
          <w:szCs w:val="28"/>
        </w:rPr>
        <w:lastRenderedPageBreak/>
        <w:t xml:space="preserve">Значительной группой городского населения на западе и в центральных районах Беларуси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были евреи и татары [10].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феодального гнета в городах Беларуси происходит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первой трети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С увеличением количества юридик феодалов в городах сокращалась и их платежеспособность. Так, например, если в конце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в Могилеве была только одна юридика замка, под которой находилось 42 дыма, то в 40-е годы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их было уже более 10. При уплате податей жители Могилева смогли отдать в казну менее 60% необходимой суммы [11].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регулярных податей (подымного, чепового, шосового, поземельного) и пошлинных сборов города облагались поборами на содержание войска, депутатов сейма, на оплату королевских привилеев городу, на судебные тяжбы в апелляционном королевском суде. Значительными были торговые и ярмарочные пошлины. Так, например, если в первой половине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 в. годовой доход в казну Великого княжества Литовского составлял немногим более 46 тыс. злотых (14575 коп.), то в 1578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>1579 гг. только торговая пошлина с купечества и торгующих мещан дала казне около 29 тыс. коп. или 72 тыс. злотых [12]. Такие поборы, как колядки и свадебная куница стали также взиматься деньгами.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частновладельческих городов и особенно местечек зачастую отбывало барщину в поле, чистило пруды, сооружало запруды и т. п. Так, жители Ошмян магнатов Потоцких отбывали в начале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трехдневную барщину с тяглой силой и двухдневную пешую барщину и выполняли различные сезонные работы [13].</w:t>
      </w:r>
    </w:p>
    <w:p w:rsidR="005626F0" w:rsidRDefault="005626F0" w:rsidP="005626F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беды городам, в том числе и тем, которые пользовались магдебургским правом, приносили произвол королевской администрации, бесчинства размещенных в городах солдат, феодальные междоусобицы и многочисленные войны. Польский писатель и публицист Шимон Старовольский произвол королевской администрации считал «первым большим злом» для Речи Посполитой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XVII</w:t>
      </w:r>
      <w:r w:rsidRPr="005F3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</w:t>
      </w:r>
      <w:r w:rsidRPr="00DE139B">
        <w:rPr>
          <w:sz w:val="28"/>
          <w:szCs w:val="28"/>
        </w:rPr>
        <w:t>[</w:t>
      </w:r>
      <w:r>
        <w:rPr>
          <w:sz w:val="28"/>
          <w:szCs w:val="28"/>
        </w:rPr>
        <w:t>14</w:t>
      </w:r>
      <w:r w:rsidRPr="00DE139B">
        <w:rPr>
          <w:sz w:val="28"/>
          <w:szCs w:val="28"/>
        </w:rPr>
        <w:t>]</w:t>
      </w:r>
      <w:r>
        <w:rPr>
          <w:sz w:val="28"/>
          <w:szCs w:val="28"/>
        </w:rPr>
        <w:t xml:space="preserve">. Буржуазный </w:t>
      </w:r>
      <w:r>
        <w:rPr>
          <w:sz w:val="28"/>
          <w:szCs w:val="28"/>
          <w:lang w:val="uk-UA"/>
        </w:rPr>
        <w:t>историк А. Я</w:t>
      </w:r>
      <w:r>
        <w:rPr>
          <w:sz w:val="28"/>
          <w:szCs w:val="28"/>
        </w:rPr>
        <w:t xml:space="preserve">блоновский, один из апологетов пресловутой «цивилизаторской миссии» польской шляхты в Беларуси, вынужден был признать, что белорусские города и их население терпели притеснения со стороны старост и других должностных лиц королевской администрации, неограниченная власть которых довлела над городами. О произволе представителей королевской власти в первой половине </w:t>
      </w:r>
      <w:r>
        <w:rPr>
          <w:sz w:val="28"/>
          <w:szCs w:val="28"/>
          <w:lang w:val="en-US"/>
        </w:rPr>
        <w:t>XVII</w:t>
      </w:r>
      <w:r w:rsidRPr="007C7A9F">
        <w:rPr>
          <w:sz w:val="28"/>
          <w:szCs w:val="28"/>
        </w:rPr>
        <w:t xml:space="preserve"> </w:t>
      </w:r>
      <w:r>
        <w:rPr>
          <w:sz w:val="28"/>
          <w:szCs w:val="28"/>
        </w:rPr>
        <w:t>в. в «Летописи</w:t>
      </w:r>
      <w:r w:rsidRPr="00397E8D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Самовидца» говорится: «… вимисли надуманные повинности и различные унижения вел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</w:rPr>
        <w:t>кие были от старостов» [15].</w:t>
      </w:r>
    </w:p>
    <w:p w:rsidR="005626F0" w:rsidRPr="0027567C" w:rsidRDefault="005626F0" w:rsidP="005626F0">
      <w:pPr>
        <w:pStyle w:val="a3"/>
        <w:spacing w:line="360" w:lineRule="exact"/>
      </w:pPr>
      <w:r>
        <w:rPr>
          <w:szCs w:val="28"/>
        </w:rPr>
        <w:t xml:space="preserve">Таким образом, </w:t>
      </w:r>
      <w:r>
        <w:t xml:space="preserve">в современной исторической науке проблеме истории города уделяется большое внимание. Она составляет неотъемлемую часть истории страны, и без изучения этой важной проблемы нельзя изучить </w:t>
      </w:r>
      <w:r>
        <w:lastRenderedPageBreak/>
        <w:t>закономерности исторического процесса. К числу актуальных проблем, относится такая важная проблема как история образования и развития города в феодальную эпоху, которая характеризуется постоянной освободительной войной.</w:t>
      </w:r>
    </w:p>
    <w:p w:rsidR="005626F0" w:rsidRDefault="005626F0" w:rsidP="005626F0">
      <w:pPr>
        <w:jc w:val="center"/>
        <w:rPr>
          <w:sz w:val="28"/>
          <w:szCs w:val="28"/>
        </w:rPr>
      </w:pPr>
      <w:r w:rsidRPr="00CD2BD8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5626F0" w:rsidRPr="00CD2BD8" w:rsidRDefault="005626F0" w:rsidP="005626F0">
      <w:pPr>
        <w:jc w:val="center"/>
        <w:rPr>
          <w:sz w:val="28"/>
          <w:szCs w:val="28"/>
        </w:rPr>
      </w:pPr>
    </w:p>
    <w:p w:rsidR="005626F0" w:rsidRPr="00CD2BD8" w:rsidRDefault="005626F0" w:rsidP="005626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Гістор</w:t>
      </w:r>
      <w:r w:rsidRPr="00CD2BD8">
        <w:rPr>
          <w:rFonts w:ascii="Times New Roman" w:hAnsi="Times New Roman" w:cs="Times New Roman"/>
          <w:sz w:val="28"/>
          <w:szCs w:val="28"/>
        </w:rPr>
        <w:t>ыя Беларуской ССР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: у 5 т</w:t>
      </w:r>
      <w:r w:rsidRPr="00CD2BD8">
        <w:rPr>
          <w:rFonts w:ascii="Times New Roman" w:hAnsi="Times New Roman" w:cs="Times New Roman"/>
          <w:sz w:val="28"/>
          <w:szCs w:val="28"/>
        </w:rPr>
        <w:t>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487 с.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sz w:val="28"/>
          <w:szCs w:val="28"/>
        </w:rPr>
        <w:t>Археографический сборник документов, относящихся к истории Северо-Западной Руси.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CD2BD8">
        <w:rPr>
          <w:rFonts w:ascii="Times New Roman" w:hAnsi="Times New Roman" w:cs="Times New Roman"/>
          <w:sz w:val="28"/>
          <w:szCs w:val="28"/>
        </w:rPr>
        <w:t xml:space="preserve"> Вильно, 1867.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CD2BD8">
        <w:rPr>
          <w:rFonts w:ascii="Times New Roman" w:hAnsi="Times New Roman" w:cs="Times New Roman"/>
          <w:sz w:val="28"/>
          <w:szCs w:val="28"/>
        </w:rPr>
        <w:t>Т. 1.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</w:rPr>
        <w:t>–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</w:rPr>
        <w:t>С.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</w:rPr>
        <w:t>327.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</w:rPr>
        <w:t xml:space="preserve">Грицкевич, А.П. Частновладельческие города Белоруссии в 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 xml:space="preserve"> вв. / А.П. Грицкевич. –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>Минск: Наука и техника, 1975. – 248 с.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</w:rPr>
        <w:t xml:space="preserve">Статут 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>Вялікага княства Літоўскага 1566 года. – М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нск, 2003. – Раздзел 4. 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Арт. 46, 47.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Гісторыя Беларуской ССР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: у 5 т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С. 201–202.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CD2BD8">
        <w:rPr>
          <w:rFonts w:ascii="Times New Roman" w:hAnsi="Times New Roman" w:cs="Times New Roman"/>
          <w:sz w:val="28"/>
          <w:szCs w:val="28"/>
        </w:rPr>
        <w:t xml:space="preserve">ИБ. – Юрьев, 1914. – Т. ХХХ. </w:t>
      </w:r>
      <w:r w:rsidRPr="00CD2B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D2BD8">
        <w:rPr>
          <w:rFonts w:ascii="Times New Roman" w:hAnsi="Times New Roman" w:cs="Times New Roman"/>
          <w:sz w:val="28"/>
          <w:szCs w:val="28"/>
        </w:rPr>
        <w:t xml:space="preserve"> Ст. 159.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sz w:val="28"/>
          <w:szCs w:val="28"/>
        </w:rPr>
        <w:t>Архив Юго–Западной России, издаваемый Комиссией для разбора древних актов, состоящей при Киевском, Подольском и Волынском генерал-губернаторе. – Киев, 1907. – Т. 5, ч. 8. – 560 с.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2BD8">
        <w:rPr>
          <w:rFonts w:ascii="Times New Roman" w:hAnsi="Times New Roman" w:cs="Times New Roman"/>
          <w:sz w:val="28"/>
          <w:szCs w:val="28"/>
        </w:rPr>
        <w:t>Полоцк. Исторический очерк. – Минск, 1962. – С. 40.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Гістор</w:t>
      </w:r>
      <w:r w:rsidRPr="00CD2BD8">
        <w:rPr>
          <w:rFonts w:ascii="Times New Roman" w:hAnsi="Times New Roman" w:cs="Times New Roman"/>
          <w:sz w:val="28"/>
          <w:szCs w:val="28"/>
        </w:rPr>
        <w:t>ыя Беларуской ССР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: у 5 т</w:t>
      </w:r>
      <w:r w:rsidRPr="00CD2BD8">
        <w:rPr>
          <w:rFonts w:ascii="Times New Roman" w:hAnsi="Times New Roman" w:cs="Times New Roman"/>
          <w:sz w:val="28"/>
          <w:szCs w:val="28"/>
        </w:rPr>
        <w:t>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С. 205.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Гістор</w:t>
      </w:r>
      <w:r w:rsidRPr="00CD2BD8">
        <w:rPr>
          <w:rFonts w:ascii="Times New Roman" w:hAnsi="Times New Roman" w:cs="Times New Roman"/>
          <w:sz w:val="28"/>
          <w:szCs w:val="28"/>
        </w:rPr>
        <w:t>ыя Беларуской ССР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: у 5 т</w:t>
      </w:r>
      <w:r w:rsidRPr="00CD2BD8">
        <w:rPr>
          <w:rFonts w:ascii="Times New Roman" w:hAnsi="Times New Roman" w:cs="Times New Roman"/>
          <w:sz w:val="28"/>
          <w:szCs w:val="28"/>
        </w:rPr>
        <w:t>.</w:t>
      </w:r>
      <w:r w:rsidRPr="00CD2BD8">
        <w:rPr>
          <w:rFonts w:ascii="Times New Roman" w:hAnsi="Times New Roman" w:cs="Times New Roman"/>
          <w:sz w:val="28"/>
          <w:szCs w:val="28"/>
          <w:lang w:val="be-BY"/>
        </w:rPr>
        <w:t>/ рэдкал.: І.М. Ігнаценка (гал. рэд.)   [і інш.]. – Мінск: Навука і тэхніка, 1972–1975. – Т. 1: Першабытны лад на тэрыторыі Беларусі. Эпоха феадалізму / рэдкал.: К.І. Шабуня (гал. рэд.) [і інш.]. – 1972. – С. 202.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НИАБ. 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D2B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Фонд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517. – Оп. 1. – Д. 15. – Л. 569–671.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BD8">
        <w:rPr>
          <w:rFonts w:ascii="Times New Roman" w:hAnsi="Times New Roman" w:cs="Times New Roman"/>
          <w:color w:val="000000"/>
          <w:sz w:val="28"/>
          <w:szCs w:val="28"/>
        </w:rPr>
        <w:t>НИАБ. – Фонд 1275. – Оп. 1. – Д. 87. – Л. 244.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  <w:lang w:val="en-US"/>
        </w:rPr>
        <w:t>AGAD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Archiwum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Publicznego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Potockich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Dzial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publo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29.</w:t>
      </w:r>
    </w:p>
    <w:p w:rsidR="005626F0" w:rsidRPr="00E82A4C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  <w:lang w:val="en-US"/>
        </w:rPr>
        <w:t>Starowo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>ĺ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Szymon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Wybor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pism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Szymon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Starowo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>ĺ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ski</w:t>
      </w:r>
      <w:r w:rsidRPr="00CD2B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Wroc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aw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Warszawa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Krakόw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 xml:space="preserve">, 1991. – </w:t>
      </w:r>
      <w:r w:rsidRPr="00CD2BD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82A4C">
        <w:rPr>
          <w:rFonts w:ascii="Times New Roman" w:hAnsi="Times New Roman" w:cs="Times New Roman"/>
          <w:sz w:val="28"/>
          <w:szCs w:val="28"/>
          <w:lang w:val="uk-UA"/>
        </w:rPr>
        <w:t>. 74.</w:t>
      </w:r>
    </w:p>
    <w:p w:rsidR="005626F0" w:rsidRPr="00CD2BD8" w:rsidRDefault="005626F0" w:rsidP="005626F0">
      <w:pPr>
        <w:pStyle w:val="a5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BD8">
        <w:rPr>
          <w:rFonts w:ascii="Times New Roman" w:hAnsi="Times New Roman" w:cs="Times New Roman"/>
          <w:sz w:val="28"/>
          <w:szCs w:val="28"/>
          <w:lang w:val="uk-UA"/>
        </w:rPr>
        <w:t>Літопис Самовидця. – Київ, 1971. – С. 46.</w:t>
      </w:r>
    </w:p>
    <w:p w:rsidR="005626F0" w:rsidRPr="00DD474A" w:rsidRDefault="005626F0" w:rsidP="005626F0">
      <w:pPr>
        <w:spacing w:line="360" w:lineRule="exact"/>
        <w:ind w:left="720"/>
        <w:jc w:val="both"/>
        <w:rPr>
          <w:sz w:val="28"/>
          <w:szCs w:val="28"/>
          <w:lang w:val="be-BY"/>
        </w:rPr>
      </w:pPr>
    </w:p>
    <w:p w:rsidR="005626F0" w:rsidRPr="00E82A4C" w:rsidRDefault="005626F0" w:rsidP="005626F0">
      <w:pPr>
        <w:rPr>
          <w:lang w:val="be-BY"/>
        </w:rPr>
      </w:pPr>
      <w:r w:rsidRPr="00E82A4C">
        <w:rPr>
          <w:lang w:val="be-BY"/>
        </w:rPr>
        <w:lastRenderedPageBreak/>
        <w:t xml:space="preserve"> </w:t>
      </w:r>
    </w:p>
    <w:p w:rsidR="005626F0" w:rsidRPr="00E82A4C" w:rsidRDefault="005626F0" w:rsidP="005626F0">
      <w:pPr>
        <w:spacing w:line="360" w:lineRule="exact"/>
        <w:ind w:firstLine="720"/>
        <w:jc w:val="both"/>
        <w:rPr>
          <w:sz w:val="28"/>
          <w:szCs w:val="28"/>
          <w:lang w:val="be-BY"/>
        </w:rPr>
      </w:pPr>
    </w:p>
    <w:p w:rsidR="005626F0" w:rsidRPr="00823424" w:rsidRDefault="005626F0" w:rsidP="005626F0">
      <w:pPr>
        <w:ind w:firstLine="708"/>
        <w:jc w:val="both"/>
        <w:rPr>
          <w:lang w:val="uk-UA"/>
        </w:rPr>
      </w:pPr>
    </w:p>
    <w:p w:rsidR="001A554C" w:rsidRDefault="001A554C"/>
    <w:sectPr w:rsidR="001A554C" w:rsidSect="00D64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AE" w:rsidRDefault="001859AE" w:rsidP="00FD3FA6">
      <w:r>
        <w:separator/>
      </w:r>
    </w:p>
  </w:endnote>
  <w:endnote w:type="continuationSeparator" w:id="1">
    <w:p w:rsidR="001859AE" w:rsidRDefault="001859AE" w:rsidP="00FD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A6" w:rsidRDefault="00FD3F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A6" w:rsidRDefault="00FD3F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A6" w:rsidRDefault="00FD3F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AE" w:rsidRDefault="001859AE" w:rsidP="00FD3FA6">
      <w:r>
        <w:separator/>
      </w:r>
    </w:p>
  </w:footnote>
  <w:footnote w:type="continuationSeparator" w:id="1">
    <w:p w:rsidR="001859AE" w:rsidRDefault="001859AE" w:rsidP="00FD3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A6" w:rsidRDefault="00FD3FA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92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A6" w:rsidRDefault="00FD3FA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93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A6" w:rsidRDefault="00FD3FA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91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648"/>
    <w:multiLevelType w:val="hybridMultilevel"/>
    <w:tmpl w:val="C018F9A8"/>
    <w:lvl w:ilvl="0" w:tplc="08DC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626F0"/>
    <w:rsid w:val="001859AE"/>
    <w:rsid w:val="001A554C"/>
    <w:rsid w:val="005626F0"/>
    <w:rsid w:val="00B90F8A"/>
    <w:rsid w:val="00FD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26F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62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26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D3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D3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3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1445</Words>
  <Characters>8237</Characters>
  <Application>Microsoft Office Word</Application>
  <DocSecurity>0</DocSecurity>
  <Lines>68</Lines>
  <Paragraphs>19</Paragraphs>
  <ScaleCrop>false</ScaleCrop>
  <Company>Microsoft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2015-02-03T06:57:00Z</dcterms:created>
  <dcterms:modified xsi:type="dcterms:W3CDTF">2015-02-03T06:39:00Z</dcterms:modified>
</cp:coreProperties>
</file>