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21" w:rsidRPr="00C93E21" w:rsidRDefault="00C93E21" w:rsidP="00C93E21">
      <w:pPr>
        <w:spacing w:after="0"/>
        <w:jc w:val="center"/>
        <w:rPr>
          <w:rFonts w:ascii="Times New Roman" w:hAnsi="Times New Roman" w:cs="Times New Roman"/>
          <w:b/>
          <w:bCs/>
          <w:sz w:val="28"/>
          <w:szCs w:val="28"/>
        </w:rPr>
      </w:pPr>
      <w:r w:rsidRPr="00C93E21">
        <w:rPr>
          <w:rFonts w:ascii="Times New Roman" w:hAnsi="Times New Roman" w:cs="Times New Roman"/>
          <w:b/>
          <w:bCs/>
          <w:sz w:val="28"/>
          <w:szCs w:val="28"/>
        </w:rPr>
        <w:t>СОВРЕМЕННЫЕ ПРОБЛЕМЫ ЕВРОПЕЙСКОЙ МЕДИЦИНЫ</w:t>
      </w:r>
    </w:p>
    <w:p w:rsidR="00C93E21" w:rsidRPr="00C93E21" w:rsidRDefault="00C93E21" w:rsidP="00C93E21">
      <w:pPr>
        <w:spacing w:after="0"/>
        <w:jc w:val="center"/>
        <w:rPr>
          <w:rFonts w:ascii="Times New Roman" w:hAnsi="Times New Roman" w:cs="Times New Roman"/>
          <w:b/>
          <w:sz w:val="28"/>
          <w:szCs w:val="28"/>
        </w:rPr>
      </w:pPr>
    </w:p>
    <w:p w:rsidR="00C93E21" w:rsidRPr="00C93E21" w:rsidRDefault="00C93E21" w:rsidP="00C93E21">
      <w:pPr>
        <w:spacing w:after="0"/>
        <w:jc w:val="center"/>
        <w:rPr>
          <w:rFonts w:ascii="Times New Roman" w:hAnsi="Times New Roman" w:cs="Times New Roman"/>
          <w:b/>
          <w:i/>
          <w:iCs/>
          <w:sz w:val="28"/>
          <w:szCs w:val="28"/>
        </w:rPr>
      </w:pPr>
      <w:r w:rsidRPr="00C93E21">
        <w:rPr>
          <w:rFonts w:ascii="Times New Roman" w:hAnsi="Times New Roman" w:cs="Times New Roman"/>
          <w:b/>
          <w:i/>
          <w:iCs/>
          <w:sz w:val="28"/>
          <w:szCs w:val="28"/>
        </w:rPr>
        <w:t>Сытый В.П.</w:t>
      </w:r>
    </w:p>
    <w:p w:rsidR="00C93E21" w:rsidRPr="00C93E21" w:rsidRDefault="00C93E21" w:rsidP="00C93E21">
      <w:pPr>
        <w:spacing w:after="0"/>
        <w:jc w:val="center"/>
        <w:rPr>
          <w:rFonts w:ascii="Times New Roman" w:hAnsi="Times New Roman" w:cs="Times New Roman"/>
          <w:i/>
          <w:sz w:val="28"/>
          <w:szCs w:val="28"/>
        </w:rPr>
      </w:pPr>
      <w:r w:rsidRPr="00C93E21">
        <w:rPr>
          <w:rFonts w:ascii="Times New Roman" w:hAnsi="Times New Roman" w:cs="Times New Roman"/>
          <w:i/>
          <w:sz w:val="28"/>
          <w:szCs w:val="28"/>
        </w:rPr>
        <w:t>Белорусский  государственный педагогический университет им. М. Танка,</w:t>
      </w:r>
    </w:p>
    <w:p w:rsidR="00C93E21" w:rsidRPr="00C93E21" w:rsidRDefault="00C93E21" w:rsidP="00C93E21">
      <w:pPr>
        <w:spacing w:after="0"/>
        <w:jc w:val="center"/>
        <w:rPr>
          <w:rFonts w:ascii="Times New Roman" w:hAnsi="Times New Roman" w:cs="Times New Roman"/>
          <w:i/>
          <w:sz w:val="28"/>
          <w:szCs w:val="28"/>
        </w:rPr>
      </w:pPr>
      <w:r w:rsidRPr="00C93E21">
        <w:rPr>
          <w:rFonts w:ascii="Times New Roman" w:hAnsi="Times New Roman" w:cs="Times New Roman"/>
          <w:i/>
          <w:sz w:val="28"/>
          <w:szCs w:val="28"/>
        </w:rPr>
        <w:t>г. Минск</w:t>
      </w:r>
    </w:p>
    <w:p w:rsidR="00C93E21" w:rsidRPr="00C93E21" w:rsidRDefault="00C93E21" w:rsidP="00C93E21">
      <w:pPr>
        <w:spacing w:after="0"/>
        <w:jc w:val="both"/>
        <w:rPr>
          <w:rFonts w:ascii="Times New Roman" w:hAnsi="Times New Roman" w:cs="Times New Roman"/>
          <w:i/>
          <w:iCs/>
          <w:sz w:val="28"/>
          <w:szCs w:val="28"/>
        </w:rPr>
      </w:pPr>
    </w:p>
    <w:p w:rsidR="00C93E21" w:rsidRPr="00C93E21" w:rsidRDefault="00C93E21" w:rsidP="00C93E21">
      <w:pPr>
        <w:spacing w:after="0"/>
        <w:ind w:firstLine="708"/>
        <w:jc w:val="both"/>
        <w:rPr>
          <w:rFonts w:ascii="Times New Roman" w:hAnsi="Times New Roman" w:cs="Times New Roman"/>
          <w:sz w:val="28"/>
          <w:szCs w:val="28"/>
        </w:rPr>
      </w:pPr>
      <w:r w:rsidRPr="00C93E21">
        <w:rPr>
          <w:rFonts w:ascii="Times New Roman" w:hAnsi="Times New Roman" w:cs="Times New Roman"/>
          <w:sz w:val="28"/>
          <w:szCs w:val="28"/>
        </w:rPr>
        <w:t xml:space="preserve">Целостность человека отражена в идеологии холизма (греч. </w:t>
      </w:r>
      <w:r w:rsidRPr="00C93E21">
        <w:rPr>
          <w:rFonts w:ascii="Times New Roman" w:hAnsi="Times New Roman" w:cs="Times New Roman"/>
          <w:sz w:val="28"/>
          <w:szCs w:val="28"/>
          <w:lang w:val="en-US"/>
        </w:rPr>
        <w:t>holos</w:t>
      </w:r>
      <w:r w:rsidRPr="00C93E21">
        <w:rPr>
          <w:rFonts w:ascii="Times New Roman" w:hAnsi="Times New Roman" w:cs="Times New Roman"/>
          <w:sz w:val="28"/>
          <w:szCs w:val="28"/>
        </w:rPr>
        <w:t xml:space="preserve"> – весь, целый). Основой идеологии целостности (холизма) является представление о несводимости целого к сумме частей (</w:t>
      </w:r>
      <w:r w:rsidRPr="00C93E21">
        <w:rPr>
          <w:rFonts w:ascii="Times New Roman" w:hAnsi="Times New Roman" w:cs="Times New Roman"/>
          <w:iCs/>
          <w:sz w:val="28"/>
          <w:szCs w:val="28"/>
        </w:rPr>
        <w:t>Я.Х. Смэтс, 1926).</w:t>
      </w:r>
    </w:p>
    <w:p w:rsidR="00C93E21" w:rsidRPr="00C93E21" w:rsidRDefault="00C93E21" w:rsidP="00C93E21">
      <w:pPr>
        <w:spacing w:after="0"/>
        <w:ind w:firstLine="708"/>
        <w:jc w:val="both"/>
        <w:rPr>
          <w:rFonts w:ascii="Times New Roman" w:hAnsi="Times New Roman" w:cs="Times New Roman"/>
          <w:sz w:val="28"/>
          <w:szCs w:val="28"/>
        </w:rPr>
      </w:pPr>
      <w:r w:rsidRPr="00C93E21">
        <w:rPr>
          <w:rFonts w:ascii="Times New Roman" w:hAnsi="Times New Roman" w:cs="Times New Roman"/>
          <w:sz w:val="28"/>
          <w:szCs w:val="28"/>
        </w:rPr>
        <w:t>Холизм продолжает идеи антропологии:</w:t>
      </w:r>
    </w:p>
    <w:p w:rsidR="00C93E21" w:rsidRPr="00C93E21" w:rsidRDefault="00C93E21" w:rsidP="00C93E21">
      <w:pPr>
        <w:numPr>
          <w:ilvl w:val="2"/>
          <w:numId w:val="1"/>
        </w:numPr>
        <w:tabs>
          <w:tab w:val="clear" w:pos="2160"/>
          <w:tab w:val="num" w:pos="720"/>
        </w:tabs>
        <w:spacing w:after="0"/>
        <w:ind w:hanging="2160"/>
        <w:jc w:val="both"/>
        <w:rPr>
          <w:rFonts w:ascii="Times New Roman" w:hAnsi="Times New Roman" w:cs="Times New Roman"/>
          <w:sz w:val="28"/>
          <w:szCs w:val="28"/>
        </w:rPr>
      </w:pPr>
      <w:r w:rsidRPr="00C93E21">
        <w:rPr>
          <w:rFonts w:ascii="Times New Roman" w:hAnsi="Times New Roman" w:cs="Times New Roman"/>
          <w:sz w:val="28"/>
          <w:szCs w:val="28"/>
        </w:rPr>
        <w:t>человек – высшее и совершеннейшее произведение природы;</w:t>
      </w:r>
    </w:p>
    <w:p w:rsidR="00C93E21" w:rsidRPr="00C93E21" w:rsidRDefault="00C93E21" w:rsidP="00C93E21">
      <w:pPr>
        <w:numPr>
          <w:ilvl w:val="2"/>
          <w:numId w:val="1"/>
        </w:numPr>
        <w:tabs>
          <w:tab w:val="clear" w:pos="2160"/>
          <w:tab w:val="num" w:pos="720"/>
        </w:tabs>
        <w:spacing w:after="0"/>
        <w:ind w:left="720" w:hanging="720"/>
        <w:jc w:val="both"/>
        <w:rPr>
          <w:rFonts w:ascii="Times New Roman" w:hAnsi="Times New Roman" w:cs="Times New Roman"/>
          <w:sz w:val="28"/>
          <w:szCs w:val="28"/>
        </w:rPr>
      </w:pPr>
      <w:r w:rsidRPr="00C93E21">
        <w:rPr>
          <w:rFonts w:ascii="Times New Roman" w:hAnsi="Times New Roman" w:cs="Times New Roman"/>
          <w:sz w:val="28"/>
          <w:szCs w:val="28"/>
        </w:rPr>
        <w:t>существует единство человека с природой.</w:t>
      </w:r>
    </w:p>
    <w:p w:rsidR="00C93E21" w:rsidRPr="00C93E21" w:rsidRDefault="00C93E21" w:rsidP="00C93E21">
      <w:pPr>
        <w:spacing w:after="0"/>
        <w:ind w:firstLine="708"/>
        <w:jc w:val="both"/>
        <w:rPr>
          <w:rFonts w:ascii="Times New Roman" w:hAnsi="Times New Roman" w:cs="Times New Roman"/>
          <w:sz w:val="28"/>
          <w:szCs w:val="28"/>
        </w:rPr>
      </w:pPr>
      <w:r w:rsidRPr="00C93E21">
        <w:rPr>
          <w:rFonts w:ascii="Times New Roman" w:hAnsi="Times New Roman" w:cs="Times New Roman"/>
          <w:sz w:val="28"/>
          <w:szCs w:val="28"/>
        </w:rPr>
        <w:t>Биологической системой любой сложности может быть только такая целостность, которая удерживает гомеостатическое единство составляющих ее частей и обладает интегративными качествами несвойственными образующим систему элементом. Клеточно-тканевая и органная дифференциация, обеспечивая функциональную специализацию органов и тканей не только не приводит к расформированию биосистемы на элементы, но эще более увеличивает межэлементарную взаимозависимость и потребность в интеграции.В античной медицине органическая и функциональная патология рассматривалась в динамике целостных представлений о человеке. Европейская медицина, основанная на структурно-функциональном подходе, последовательно уходила от холизма. По мере того как взор врача отворачивался от космоса и концентрировался на узкой трубке электронного микроскопа, где человек не рассматривался как единое целое, а на первый план выдвигались системы органов, лабораторные данные и различие между декстра- и синистракардиологами, все меньше внимания уделялось идеям целостности (</w:t>
      </w:r>
      <w:r w:rsidRPr="00C93E21">
        <w:rPr>
          <w:rFonts w:ascii="Times New Roman" w:hAnsi="Times New Roman" w:cs="Times New Roman"/>
          <w:sz w:val="28"/>
          <w:szCs w:val="28"/>
          <w:lang w:val="en-US"/>
        </w:rPr>
        <w:t>Horst</w:t>
      </w:r>
      <w:r w:rsidRPr="00C93E21">
        <w:rPr>
          <w:rFonts w:ascii="Times New Roman" w:hAnsi="Times New Roman" w:cs="Times New Roman"/>
          <w:sz w:val="28"/>
          <w:szCs w:val="28"/>
        </w:rPr>
        <w:t xml:space="preserve"> </w:t>
      </w:r>
      <w:r w:rsidRPr="00C93E21">
        <w:rPr>
          <w:rFonts w:ascii="Times New Roman" w:hAnsi="Times New Roman" w:cs="Times New Roman"/>
          <w:sz w:val="28"/>
          <w:szCs w:val="28"/>
          <w:lang w:val="en-US"/>
        </w:rPr>
        <w:t>Burmer</w:t>
      </w:r>
      <w:r w:rsidRPr="00C93E21">
        <w:rPr>
          <w:rFonts w:ascii="Times New Roman" w:hAnsi="Times New Roman" w:cs="Times New Roman"/>
          <w:sz w:val="28"/>
          <w:szCs w:val="28"/>
        </w:rPr>
        <w:t>). На первый план процесса познания выступили не целое, а части его. Произошло абстрагирование болезни от пациента. Такое понимание медицины привело к возникновению и развитию специализированных отраслей, рациональной структуре научных исследований, недооценке охраны здоровья в целом. Врач приобрел органную специальность.</w:t>
      </w:r>
    </w:p>
    <w:p w:rsidR="00C93E21" w:rsidRPr="00C93E21" w:rsidRDefault="00C93E21" w:rsidP="00C93E21">
      <w:pPr>
        <w:spacing w:after="0"/>
        <w:ind w:firstLine="708"/>
        <w:jc w:val="both"/>
        <w:rPr>
          <w:rFonts w:ascii="Times New Roman" w:hAnsi="Times New Roman" w:cs="Times New Roman"/>
          <w:sz w:val="28"/>
          <w:szCs w:val="28"/>
        </w:rPr>
      </w:pPr>
      <w:r w:rsidRPr="00C93E21">
        <w:rPr>
          <w:rFonts w:ascii="Times New Roman" w:hAnsi="Times New Roman" w:cs="Times New Roman"/>
          <w:sz w:val="28"/>
          <w:szCs w:val="28"/>
        </w:rPr>
        <w:t>«Научное познание стоит перед опасностью утонуть в обилии материала, накапливающегося по частным проблемам и потерять общее направление» (</w:t>
      </w:r>
      <w:r w:rsidRPr="00C93E21">
        <w:rPr>
          <w:rFonts w:ascii="Times New Roman" w:hAnsi="Times New Roman" w:cs="Times New Roman"/>
          <w:iCs/>
          <w:sz w:val="28"/>
          <w:szCs w:val="28"/>
        </w:rPr>
        <w:t>П.К. Анохин).</w:t>
      </w:r>
    </w:p>
    <w:p w:rsidR="00C93E21" w:rsidRPr="00C93E21" w:rsidRDefault="00C93E21" w:rsidP="00C93E21">
      <w:pPr>
        <w:spacing w:after="0"/>
        <w:ind w:firstLine="708"/>
        <w:jc w:val="both"/>
        <w:rPr>
          <w:rFonts w:ascii="Times New Roman" w:hAnsi="Times New Roman" w:cs="Times New Roman"/>
          <w:sz w:val="28"/>
          <w:szCs w:val="28"/>
        </w:rPr>
      </w:pPr>
      <w:r w:rsidRPr="00C93E21">
        <w:rPr>
          <w:rFonts w:ascii="Times New Roman" w:hAnsi="Times New Roman" w:cs="Times New Roman"/>
          <w:sz w:val="28"/>
          <w:szCs w:val="28"/>
        </w:rPr>
        <w:t xml:space="preserve">Специализация определяет прогресс в медицине, однако эффективность медицинской помощи будет высокой тогда, когда к пациенту обратятся как к больному человеку. На холизм ориентирована традиционная </w:t>
      </w:r>
      <w:r w:rsidRPr="00C93E21">
        <w:rPr>
          <w:rFonts w:ascii="Times New Roman" w:hAnsi="Times New Roman" w:cs="Times New Roman"/>
          <w:sz w:val="28"/>
          <w:szCs w:val="28"/>
        </w:rPr>
        <w:lastRenderedPageBreak/>
        <w:t>и альтернативная культовая медицина. Поэтому и в ХХ веке представители этих медицинских систем успешно практикуют как среди мало-, так и среди высокообразованного населения во всех странах мира. Социологические опросы показывают, что ≈ 20% наших сограждан хотя бы раз в жизни обращались к колдунам, экстрасенсам, магам (</w:t>
      </w:r>
      <w:r w:rsidRPr="00C93E21">
        <w:rPr>
          <w:rFonts w:ascii="Times New Roman" w:hAnsi="Times New Roman" w:cs="Times New Roman"/>
          <w:iCs/>
          <w:sz w:val="28"/>
          <w:szCs w:val="28"/>
        </w:rPr>
        <w:t>А. Юревич, 2011).</w:t>
      </w:r>
    </w:p>
    <w:p w:rsidR="00C93E21" w:rsidRPr="00C93E21" w:rsidRDefault="00C93E21" w:rsidP="00C93E21">
      <w:pPr>
        <w:spacing w:after="0"/>
        <w:ind w:firstLine="708"/>
        <w:jc w:val="both"/>
        <w:rPr>
          <w:rFonts w:ascii="Times New Roman" w:hAnsi="Times New Roman" w:cs="Times New Roman"/>
          <w:sz w:val="28"/>
          <w:szCs w:val="28"/>
        </w:rPr>
      </w:pPr>
      <w:r w:rsidRPr="00C93E21">
        <w:rPr>
          <w:rFonts w:ascii="Times New Roman" w:hAnsi="Times New Roman" w:cs="Times New Roman"/>
          <w:sz w:val="28"/>
          <w:szCs w:val="28"/>
          <w:lang w:val="it-IT"/>
        </w:rPr>
        <w:t xml:space="preserve">Qui bene diagnostirt – bene curat. </w:t>
      </w:r>
      <w:r w:rsidRPr="00C93E21">
        <w:rPr>
          <w:rFonts w:ascii="Times New Roman" w:hAnsi="Times New Roman" w:cs="Times New Roman"/>
          <w:sz w:val="28"/>
          <w:szCs w:val="28"/>
        </w:rPr>
        <w:t>В диагностике самое большое имеет анамнез. Слушая больного и умело ведя беседу врач может выяснить, что, по мнению больного, является причиной его заболевания, как оно развивалось и что он думает о его возможном исходе. Кроме того, в процессе знакомства с историей настоящего заболевания у врача возникают гипотезы о возможном диагнозе. Задавая дополнительные вопросы, врач может получить сведения,  которым больной не уделил в своем рассказе должного внимания, и проверить некоторые собственные гипотезы. Если процесс сбора анамнеза проходит успешно, появляется возможность установить доверительные отношения между врачом и больным, понять его как целостную личность. Кроме того, то, что врач узнает, собирая анамнез, помогает не только оформить историю болезни, но  и выделить те органы и системы, которым следует уделит особое внимание во время обследования. Это повлияет на дальнейшие разъяснения больному, и на совместные действие. В клинической медицине нет симптомов, которые являются признаком только одного заболевания. Любой симптом может быть, а может и отсутствовать при определенном заболевании. Поэтому клинический диагноз всегда является</w:t>
      </w:r>
    </w:p>
    <w:p w:rsidR="00C93E21" w:rsidRPr="00C93E21" w:rsidRDefault="00C93E21" w:rsidP="00C93E21">
      <w:pPr>
        <w:spacing w:after="0"/>
        <w:jc w:val="both"/>
        <w:rPr>
          <w:rFonts w:ascii="Times New Roman" w:hAnsi="Times New Roman" w:cs="Times New Roman"/>
          <w:bCs/>
          <w:sz w:val="28"/>
          <w:szCs w:val="28"/>
        </w:rPr>
      </w:pPr>
      <w:r w:rsidRPr="00C93E21">
        <w:rPr>
          <w:rFonts w:ascii="Times New Roman" w:hAnsi="Times New Roman" w:cs="Times New Roman"/>
          <w:bCs/>
          <w:iCs/>
          <w:sz w:val="28"/>
          <w:szCs w:val="28"/>
        </w:rPr>
        <w:t>гипотезой.</w:t>
      </w:r>
      <w:r w:rsidRPr="00C93E21">
        <w:rPr>
          <w:rFonts w:ascii="Times New Roman" w:hAnsi="Times New Roman" w:cs="Times New Roman"/>
          <w:bCs/>
          <w:sz w:val="28"/>
          <w:szCs w:val="28"/>
        </w:rPr>
        <w:t xml:space="preserve"> </w:t>
      </w:r>
      <w:r w:rsidRPr="00C93E21">
        <w:rPr>
          <w:rFonts w:ascii="Times New Roman" w:hAnsi="Times New Roman" w:cs="Times New Roman"/>
          <w:sz w:val="28"/>
          <w:szCs w:val="28"/>
        </w:rPr>
        <w:t>Для подкрепления этой гипотезы часто</w:t>
      </w:r>
      <w:r w:rsidRPr="00C93E21">
        <w:rPr>
          <w:rFonts w:ascii="Times New Roman" w:hAnsi="Times New Roman" w:cs="Times New Roman"/>
          <w:bCs/>
          <w:sz w:val="28"/>
          <w:szCs w:val="28"/>
        </w:rPr>
        <w:t xml:space="preserve"> </w:t>
      </w:r>
      <w:r w:rsidRPr="00C93E21">
        <w:rPr>
          <w:rFonts w:ascii="Times New Roman" w:hAnsi="Times New Roman" w:cs="Times New Roman"/>
          <w:sz w:val="28"/>
          <w:szCs w:val="28"/>
        </w:rPr>
        <w:t>используют все методы исследования из</w:t>
      </w:r>
      <w:r w:rsidRPr="00C93E21">
        <w:rPr>
          <w:rFonts w:ascii="Times New Roman" w:hAnsi="Times New Roman" w:cs="Times New Roman"/>
          <w:bCs/>
          <w:sz w:val="28"/>
          <w:szCs w:val="28"/>
        </w:rPr>
        <w:t xml:space="preserve"> </w:t>
      </w:r>
      <w:r w:rsidRPr="00C93E21">
        <w:rPr>
          <w:rFonts w:ascii="Times New Roman" w:hAnsi="Times New Roman" w:cs="Times New Roman"/>
          <w:sz w:val="28"/>
          <w:szCs w:val="28"/>
        </w:rPr>
        <w:t>имеющихся на сегодняшний день.</w:t>
      </w:r>
      <w:r w:rsidRPr="00C93E21">
        <w:rPr>
          <w:rFonts w:ascii="Times New Roman" w:hAnsi="Times New Roman" w:cs="Times New Roman"/>
          <w:bCs/>
          <w:sz w:val="28"/>
          <w:szCs w:val="28"/>
        </w:rPr>
        <w:t xml:space="preserve"> </w:t>
      </w:r>
      <w:r w:rsidRPr="00C93E21">
        <w:rPr>
          <w:rFonts w:ascii="Times New Roman" w:hAnsi="Times New Roman" w:cs="Times New Roman"/>
          <w:sz w:val="28"/>
          <w:szCs w:val="28"/>
        </w:rPr>
        <w:t>Диагноз – это результат клинического</w:t>
      </w:r>
      <w:r w:rsidRPr="00C93E21">
        <w:rPr>
          <w:rFonts w:ascii="Times New Roman" w:hAnsi="Times New Roman" w:cs="Times New Roman"/>
          <w:bCs/>
          <w:sz w:val="28"/>
          <w:szCs w:val="28"/>
        </w:rPr>
        <w:t xml:space="preserve"> </w:t>
      </w:r>
      <w:r w:rsidRPr="00C93E21">
        <w:rPr>
          <w:rFonts w:ascii="Times New Roman" w:hAnsi="Times New Roman" w:cs="Times New Roman"/>
          <w:sz w:val="28"/>
          <w:szCs w:val="28"/>
        </w:rPr>
        <w:t>мышления. К сожалению,</w:t>
      </w:r>
      <w:r w:rsidRPr="00C93E21">
        <w:rPr>
          <w:rFonts w:ascii="Times New Roman" w:hAnsi="Times New Roman" w:cs="Times New Roman"/>
          <w:bCs/>
          <w:sz w:val="28"/>
          <w:szCs w:val="28"/>
        </w:rPr>
        <w:t xml:space="preserve"> </w:t>
      </w:r>
      <w:r w:rsidRPr="00C93E21">
        <w:rPr>
          <w:rFonts w:ascii="Times New Roman" w:hAnsi="Times New Roman" w:cs="Times New Roman"/>
          <w:sz w:val="28"/>
          <w:szCs w:val="28"/>
        </w:rPr>
        <w:t>индивидуальность человека не находит</w:t>
      </w:r>
      <w:r w:rsidRPr="00C93E21">
        <w:rPr>
          <w:rFonts w:ascii="Times New Roman" w:hAnsi="Times New Roman" w:cs="Times New Roman"/>
          <w:bCs/>
          <w:sz w:val="28"/>
          <w:szCs w:val="28"/>
        </w:rPr>
        <w:t xml:space="preserve"> </w:t>
      </w:r>
      <w:r w:rsidRPr="00C93E21">
        <w:rPr>
          <w:rFonts w:ascii="Times New Roman" w:hAnsi="Times New Roman" w:cs="Times New Roman"/>
          <w:sz w:val="28"/>
          <w:szCs w:val="28"/>
        </w:rPr>
        <w:t>конкретного выражения в клиническом</w:t>
      </w:r>
      <w:r w:rsidRPr="00C93E21">
        <w:rPr>
          <w:rFonts w:ascii="Times New Roman" w:hAnsi="Times New Roman" w:cs="Times New Roman"/>
          <w:bCs/>
          <w:sz w:val="28"/>
          <w:szCs w:val="28"/>
        </w:rPr>
        <w:t xml:space="preserve"> </w:t>
      </w:r>
      <w:r w:rsidRPr="00C93E21">
        <w:rPr>
          <w:rFonts w:ascii="Times New Roman" w:hAnsi="Times New Roman" w:cs="Times New Roman"/>
          <w:sz w:val="28"/>
          <w:szCs w:val="28"/>
        </w:rPr>
        <w:t>диагнозе, хотя к этому нас</w:t>
      </w:r>
    </w:p>
    <w:p w:rsidR="00C93E21" w:rsidRPr="00C93E21" w:rsidRDefault="00C93E21" w:rsidP="00C93E21">
      <w:pPr>
        <w:spacing w:after="0"/>
        <w:jc w:val="both"/>
        <w:rPr>
          <w:rFonts w:ascii="Times New Roman" w:hAnsi="Times New Roman" w:cs="Times New Roman"/>
          <w:sz w:val="28"/>
          <w:szCs w:val="28"/>
        </w:rPr>
      </w:pPr>
      <w:r w:rsidRPr="00C93E21">
        <w:rPr>
          <w:rFonts w:ascii="Times New Roman" w:hAnsi="Times New Roman" w:cs="Times New Roman"/>
          <w:sz w:val="28"/>
          <w:szCs w:val="28"/>
        </w:rPr>
        <w:t>подталкивает напутствие наших учителей «от диагноза болезни – к</w:t>
      </w:r>
    </w:p>
    <w:p w:rsidR="00C93E21" w:rsidRPr="00C93E21" w:rsidRDefault="00C93E21" w:rsidP="00C93E21">
      <w:pPr>
        <w:spacing w:after="0"/>
        <w:jc w:val="both"/>
        <w:rPr>
          <w:rFonts w:ascii="Times New Roman" w:hAnsi="Times New Roman" w:cs="Times New Roman"/>
          <w:sz w:val="28"/>
          <w:szCs w:val="28"/>
        </w:rPr>
      </w:pPr>
      <w:r w:rsidRPr="00C93E21">
        <w:rPr>
          <w:rFonts w:ascii="Times New Roman" w:hAnsi="Times New Roman" w:cs="Times New Roman"/>
          <w:sz w:val="28"/>
          <w:szCs w:val="28"/>
        </w:rPr>
        <w:t>диагнозу больного». Предел современной индивидуализации</w:t>
      </w:r>
    </w:p>
    <w:p w:rsidR="00C93E21" w:rsidRPr="00C93E21" w:rsidRDefault="00C93E21" w:rsidP="00C93E21">
      <w:pPr>
        <w:spacing w:after="0"/>
        <w:jc w:val="both"/>
        <w:rPr>
          <w:rFonts w:ascii="Times New Roman" w:hAnsi="Times New Roman" w:cs="Times New Roman"/>
          <w:sz w:val="28"/>
          <w:szCs w:val="28"/>
        </w:rPr>
      </w:pPr>
      <w:r w:rsidRPr="00C93E21">
        <w:rPr>
          <w:rFonts w:ascii="Times New Roman" w:hAnsi="Times New Roman" w:cs="Times New Roman"/>
          <w:sz w:val="28"/>
          <w:szCs w:val="28"/>
        </w:rPr>
        <w:t>фармакотерапии – следование принципам доказательной медицины</w:t>
      </w:r>
    </w:p>
    <w:p w:rsidR="00C93E21" w:rsidRPr="00C93E21" w:rsidRDefault="00C93E21" w:rsidP="00C93E21">
      <w:pPr>
        <w:spacing w:after="0"/>
        <w:jc w:val="both"/>
        <w:rPr>
          <w:rFonts w:ascii="Times New Roman" w:hAnsi="Times New Roman" w:cs="Times New Roman"/>
          <w:iCs/>
          <w:sz w:val="28"/>
          <w:szCs w:val="28"/>
        </w:rPr>
      </w:pPr>
      <w:r w:rsidRPr="00F21CBD">
        <w:rPr>
          <w:rFonts w:ascii="Times New Roman" w:hAnsi="Times New Roman" w:cs="Times New Roman"/>
          <w:iCs/>
          <w:sz w:val="28"/>
          <w:szCs w:val="28"/>
        </w:rPr>
        <w:t>(</w:t>
      </w:r>
      <w:r w:rsidRPr="00C93E21">
        <w:rPr>
          <w:rFonts w:ascii="Times New Roman" w:hAnsi="Times New Roman" w:cs="Times New Roman"/>
          <w:iCs/>
          <w:sz w:val="28"/>
          <w:szCs w:val="28"/>
          <w:lang w:val="en-US"/>
        </w:rPr>
        <w:t>Sackett</w:t>
      </w:r>
      <w:r w:rsidRPr="00F21CBD">
        <w:rPr>
          <w:rFonts w:ascii="Times New Roman" w:hAnsi="Times New Roman" w:cs="Times New Roman"/>
          <w:iCs/>
          <w:sz w:val="28"/>
          <w:szCs w:val="28"/>
        </w:rPr>
        <w:t xml:space="preserve"> </w:t>
      </w:r>
      <w:r w:rsidRPr="00C93E21">
        <w:rPr>
          <w:rFonts w:ascii="Times New Roman" w:hAnsi="Times New Roman" w:cs="Times New Roman"/>
          <w:iCs/>
          <w:sz w:val="28"/>
          <w:szCs w:val="28"/>
          <w:lang w:val="en-US"/>
        </w:rPr>
        <w:t>D</w:t>
      </w:r>
      <w:r w:rsidRPr="00F21CBD">
        <w:rPr>
          <w:rFonts w:ascii="Times New Roman" w:hAnsi="Times New Roman" w:cs="Times New Roman"/>
          <w:iCs/>
          <w:sz w:val="28"/>
          <w:szCs w:val="28"/>
        </w:rPr>
        <w:t xml:space="preserve">. </w:t>
      </w:r>
      <w:r w:rsidRPr="00C93E21">
        <w:rPr>
          <w:rFonts w:ascii="Times New Roman" w:hAnsi="Times New Roman" w:cs="Times New Roman"/>
          <w:iCs/>
          <w:sz w:val="28"/>
          <w:szCs w:val="28"/>
          <w:lang w:val="en-US"/>
        </w:rPr>
        <w:t>Haynes</w:t>
      </w:r>
      <w:r w:rsidRPr="00F21CBD">
        <w:rPr>
          <w:rFonts w:ascii="Times New Roman" w:hAnsi="Times New Roman" w:cs="Times New Roman"/>
          <w:iCs/>
          <w:sz w:val="28"/>
          <w:szCs w:val="28"/>
        </w:rPr>
        <w:t xml:space="preserve"> </w:t>
      </w:r>
      <w:r w:rsidRPr="00C93E21">
        <w:rPr>
          <w:rFonts w:ascii="Times New Roman" w:hAnsi="Times New Roman" w:cs="Times New Roman"/>
          <w:iCs/>
          <w:sz w:val="28"/>
          <w:szCs w:val="28"/>
          <w:lang w:val="en-US"/>
        </w:rPr>
        <w:t>B</w:t>
      </w:r>
      <w:r w:rsidRPr="00F21CBD">
        <w:rPr>
          <w:rFonts w:ascii="Times New Roman" w:hAnsi="Times New Roman" w:cs="Times New Roman"/>
          <w:iCs/>
          <w:sz w:val="28"/>
          <w:szCs w:val="28"/>
        </w:rPr>
        <w:t xml:space="preserve">, </w:t>
      </w:r>
      <w:r w:rsidRPr="00C93E21">
        <w:rPr>
          <w:rFonts w:ascii="Times New Roman" w:hAnsi="Times New Roman" w:cs="Times New Roman"/>
          <w:iCs/>
          <w:sz w:val="28"/>
          <w:szCs w:val="28"/>
          <w:lang w:val="en-US"/>
        </w:rPr>
        <w:t>et</w:t>
      </w:r>
      <w:r w:rsidRPr="00F21CBD">
        <w:rPr>
          <w:rFonts w:ascii="Times New Roman" w:hAnsi="Times New Roman" w:cs="Times New Roman"/>
          <w:iCs/>
          <w:sz w:val="28"/>
          <w:szCs w:val="28"/>
        </w:rPr>
        <w:t xml:space="preserve"> </w:t>
      </w:r>
      <w:r w:rsidRPr="00C93E21">
        <w:rPr>
          <w:rFonts w:ascii="Times New Roman" w:hAnsi="Times New Roman" w:cs="Times New Roman"/>
          <w:iCs/>
          <w:sz w:val="28"/>
          <w:szCs w:val="28"/>
          <w:lang w:val="en-US"/>
        </w:rPr>
        <w:t>al</w:t>
      </w:r>
      <w:r w:rsidRPr="00F21CBD">
        <w:rPr>
          <w:rFonts w:ascii="Times New Roman" w:hAnsi="Times New Roman" w:cs="Times New Roman"/>
          <w:iCs/>
          <w:sz w:val="28"/>
          <w:szCs w:val="28"/>
        </w:rPr>
        <w:t xml:space="preserve">, 1991). </w:t>
      </w:r>
      <w:r w:rsidRPr="00C93E21">
        <w:rPr>
          <w:rFonts w:ascii="Times New Roman" w:hAnsi="Times New Roman" w:cs="Times New Roman"/>
          <w:sz w:val="28"/>
          <w:szCs w:val="28"/>
        </w:rPr>
        <w:t>Достоинства доказательной медицины –</w:t>
      </w:r>
    </w:p>
    <w:p w:rsidR="00C93E21" w:rsidRPr="00C93E21" w:rsidRDefault="00C93E21" w:rsidP="00C93E21">
      <w:pPr>
        <w:spacing w:after="0"/>
        <w:jc w:val="both"/>
        <w:rPr>
          <w:rFonts w:ascii="Times New Roman" w:hAnsi="Times New Roman" w:cs="Times New Roman"/>
          <w:sz w:val="28"/>
          <w:szCs w:val="28"/>
        </w:rPr>
      </w:pPr>
      <w:r w:rsidRPr="00C93E21">
        <w:rPr>
          <w:rFonts w:ascii="Times New Roman" w:hAnsi="Times New Roman" w:cs="Times New Roman"/>
          <w:sz w:val="28"/>
          <w:szCs w:val="28"/>
        </w:rPr>
        <w:t>интеграция индивидуального опыта врача и результатов многоцентровых клинических пациент – ориентированных научных исследований. Сила доказательной медицины – в научном обосновании когортного подхода к диагностике и лечению болезней. Результат: исключены из практики заведомо неэффективные методы диагностики и лечения, улучшен прогноз ряда болезней (ИБС, АГ и др.). Остается неясным, в какую часть выборки</w:t>
      </w:r>
    </w:p>
    <w:p w:rsidR="00C93E21" w:rsidRPr="00C93E21" w:rsidRDefault="00C93E21" w:rsidP="00C93E21">
      <w:pPr>
        <w:spacing w:after="0"/>
        <w:jc w:val="both"/>
        <w:rPr>
          <w:rFonts w:ascii="Times New Roman" w:hAnsi="Times New Roman" w:cs="Times New Roman"/>
          <w:sz w:val="28"/>
          <w:szCs w:val="28"/>
        </w:rPr>
      </w:pPr>
      <w:r w:rsidRPr="00C93E21">
        <w:rPr>
          <w:rFonts w:ascii="Times New Roman" w:hAnsi="Times New Roman" w:cs="Times New Roman"/>
          <w:sz w:val="28"/>
          <w:szCs w:val="28"/>
        </w:rPr>
        <w:t xml:space="preserve">попадет конкретный пациент – в ту, где прогноз оптимизирован, или в другую, когда пациент лечится напрасно. Доказательная медицина не нашла </w:t>
      </w:r>
      <w:r w:rsidRPr="00C93E21">
        <w:rPr>
          <w:rFonts w:ascii="Times New Roman" w:hAnsi="Times New Roman" w:cs="Times New Roman"/>
          <w:sz w:val="28"/>
          <w:szCs w:val="28"/>
        </w:rPr>
        <w:lastRenderedPageBreak/>
        <w:t>пути модификации индивидуального прогноза. Индивидуальный прогноз болезни остается мало предсказуемым, как и в эпоху «бездоказательной медицины».</w:t>
      </w:r>
    </w:p>
    <w:p w:rsidR="00C93E21" w:rsidRPr="00C93E21" w:rsidRDefault="00C93E21" w:rsidP="00C93E21">
      <w:pPr>
        <w:spacing w:after="0"/>
        <w:ind w:firstLine="708"/>
        <w:jc w:val="both"/>
        <w:rPr>
          <w:rFonts w:ascii="Times New Roman" w:hAnsi="Times New Roman" w:cs="Times New Roman"/>
          <w:sz w:val="28"/>
          <w:szCs w:val="28"/>
        </w:rPr>
      </w:pPr>
      <w:r w:rsidRPr="00C93E21">
        <w:rPr>
          <w:rFonts w:ascii="Times New Roman" w:hAnsi="Times New Roman" w:cs="Times New Roman"/>
          <w:sz w:val="28"/>
          <w:szCs w:val="28"/>
        </w:rPr>
        <w:t xml:space="preserve">Несмотря на качественно иную базу доказательности, врачебная специальность остается </w:t>
      </w:r>
      <w:r w:rsidRPr="00C93E21">
        <w:rPr>
          <w:rFonts w:ascii="Times New Roman" w:hAnsi="Times New Roman" w:cs="Times New Roman"/>
          <w:bCs/>
          <w:iCs/>
          <w:sz w:val="28"/>
          <w:szCs w:val="28"/>
        </w:rPr>
        <w:t>наукой неопределенности и искусством вероятности, ибо    м а с с о в о с т ь   е с т ь  м о г и л а  и н д и в и д у а л ь н о с т и.</w:t>
      </w:r>
      <w:r w:rsidRPr="00C93E21">
        <w:rPr>
          <w:rFonts w:ascii="Times New Roman" w:hAnsi="Times New Roman" w:cs="Times New Roman"/>
          <w:sz w:val="28"/>
          <w:szCs w:val="28"/>
        </w:rPr>
        <w:t xml:space="preserve"> Медицина, базирующаяся на современной концепции доказательности, оглядывается назад, возвращаясь к идеям холизма сквоз призму его проблем здоровья, что составляло основу врачевания Гиппократа, Цельса, Авиценны. Индивидуализация терапии может быть достигнута при обнаружении предикторов индивидуальной эффективности лекарственного средства (та или иная группа крови, ключевые параметры биохимических показателей).</w:t>
      </w:r>
    </w:p>
    <w:p w:rsidR="00C93E21" w:rsidRPr="00C93E21" w:rsidRDefault="00C93E21" w:rsidP="00C93E21">
      <w:pPr>
        <w:spacing w:after="0"/>
        <w:ind w:firstLine="708"/>
        <w:jc w:val="both"/>
        <w:rPr>
          <w:rFonts w:ascii="Times New Roman" w:hAnsi="Times New Roman" w:cs="Times New Roman"/>
          <w:bCs/>
          <w:iCs/>
          <w:sz w:val="28"/>
          <w:szCs w:val="28"/>
        </w:rPr>
      </w:pPr>
      <w:r w:rsidRPr="00C93E21">
        <w:rPr>
          <w:rFonts w:ascii="Times New Roman" w:hAnsi="Times New Roman" w:cs="Times New Roman"/>
          <w:bCs/>
          <w:iCs/>
          <w:sz w:val="28"/>
          <w:szCs w:val="28"/>
        </w:rPr>
        <w:t>К сожалению, доказательная медицина не дала выхода на</w:t>
      </w:r>
    </w:p>
    <w:p w:rsidR="00C93E21" w:rsidRPr="00C93E21" w:rsidRDefault="00C93E21" w:rsidP="00C93E21">
      <w:pPr>
        <w:spacing w:after="0"/>
        <w:jc w:val="both"/>
        <w:rPr>
          <w:rFonts w:ascii="Times New Roman" w:hAnsi="Times New Roman" w:cs="Times New Roman"/>
          <w:bCs/>
          <w:iCs/>
          <w:sz w:val="28"/>
          <w:szCs w:val="28"/>
        </w:rPr>
      </w:pPr>
      <w:r w:rsidRPr="00C93E21">
        <w:rPr>
          <w:rFonts w:ascii="Times New Roman" w:hAnsi="Times New Roman" w:cs="Times New Roman"/>
          <w:bCs/>
          <w:iCs/>
          <w:sz w:val="28"/>
          <w:szCs w:val="28"/>
        </w:rPr>
        <w:t>ожидаемую индивидуализацию и улучшению индивидуального</w:t>
      </w:r>
    </w:p>
    <w:p w:rsidR="00C93E21" w:rsidRPr="00C93E21" w:rsidRDefault="00C93E21" w:rsidP="00C93E21">
      <w:pPr>
        <w:spacing w:after="0"/>
        <w:jc w:val="both"/>
        <w:rPr>
          <w:rFonts w:ascii="Times New Roman" w:hAnsi="Times New Roman" w:cs="Times New Roman"/>
          <w:iCs/>
          <w:sz w:val="28"/>
          <w:szCs w:val="28"/>
        </w:rPr>
      </w:pPr>
      <w:r w:rsidRPr="00C93E21">
        <w:rPr>
          <w:rFonts w:ascii="Times New Roman" w:hAnsi="Times New Roman" w:cs="Times New Roman"/>
          <w:bCs/>
          <w:iCs/>
          <w:sz w:val="28"/>
          <w:szCs w:val="28"/>
        </w:rPr>
        <w:t>прогноза. В дверь стучится другая медицина, ориентированная на индивидуума, но путь к ней будет долог и не прост (</w:t>
      </w:r>
      <w:r w:rsidRPr="00C93E21">
        <w:rPr>
          <w:rFonts w:ascii="Times New Roman" w:hAnsi="Times New Roman" w:cs="Times New Roman"/>
          <w:iCs/>
          <w:sz w:val="28"/>
          <w:szCs w:val="28"/>
        </w:rPr>
        <w:t>Мовшович Б.Л. 2009).</w:t>
      </w:r>
    </w:p>
    <w:p w:rsidR="00C93E21" w:rsidRPr="00C93E21" w:rsidRDefault="00C93E21" w:rsidP="00C93E21">
      <w:pPr>
        <w:spacing w:after="0"/>
        <w:jc w:val="both"/>
        <w:rPr>
          <w:rFonts w:ascii="Times New Roman" w:hAnsi="Times New Roman" w:cs="Times New Roman"/>
          <w:bCs/>
          <w:iCs/>
          <w:sz w:val="28"/>
          <w:szCs w:val="28"/>
        </w:rPr>
      </w:pPr>
      <w:r w:rsidRPr="00C93E21">
        <w:rPr>
          <w:rFonts w:ascii="Times New Roman" w:hAnsi="Times New Roman" w:cs="Times New Roman"/>
          <w:iCs/>
          <w:sz w:val="28"/>
          <w:szCs w:val="28"/>
        </w:rPr>
        <w:tab/>
        <w:t>В заключение следует указать, что успешная индивидуализированная терапия может быть проведена при целостном представлении о больном человеке, учете современных достижений специализации и сформированном клиническом мышлении врача.</w:t>
      </w:r>
    </w:p>
    <w:p w:rsidR="003F4EF6" w:rsidRPr="00C93E21" w:rsidRDefault="003F4EF6" w:rsidP="00C93E21">
      <w:pPr>
        <w:spacing w:after="0"/>
        <w:rPr>
          <w:rFonts w:ascii="Times New Roman" w:hAnsi="Times New Roman" w:cs="Times New Roman"/>
          <w:sz w:val="28"/>
          <w:szCs w:val="28"/>
        </w:rPr>
      </w:pPr>
    </w:p>
    <w:sectPr w:rsidR="003F4EF6" w:rsidRPr="00C93E21" w:rsidSect="00883AE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E4" w:rsidRDefault="00C642E4" w:rsidP="00F21CBD">
      <w:pPr>
        <w:spacing w:after="0" w:line="240" w:lineRule="auto"/>
      </w:pPr>
      <w:r>
        <w:separator/>
      </w:r>
    </w:p>
  </w:endnote>
  <w:endnote w:type="continuationSeparator" w:id="0">
    <w:p w:rsidR="00C642E4" w:rsidRDefault="00C642E4" w:rsidP="00F21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D" w:rsidRDefault="00F21C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D" w:rsidRDefault="00F21CB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D" w:rsidRDefault="00F21C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E4" w:rsidRDefault="00C642E4" w:rsidP="00F21CBD">
      <w:pPr>
        <w:spacing w:after="0" w:line="240" w:lineRule="auto"/>
      </w:pPr>
      <w:r>
        <w:separator/>
      </w:r>
    </w:p>
  </w:footnote>
  <w:footnote w:type="continuationSeparator" w:id="0">
    <w:p w:rsidR="00C642E4" w:rsidRDefault="00C642E4" w:rsidP="00F21C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D" w:rsidRDefault="00F21CB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1149" o:spid="_x0000_s3074" type="#_x0000_t136" style="position:absolute;margin-left:0;margin-top:0;width:416.25pt;height:45pt;rotation:315;z-index:-251654144;mso-position-horizontal:center;mso-position-horizontal-relative:margin;mso-position-vertical:center;mso-position-vertical-relative:margin" o:allowincell="f" fillcolor="#7f7f7f [1612]" stroked="f">
          <v:fill opacity=".5"/>
          <v:textpath style="font-family:&quot;Arial&quot;;font-size:40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D" w:rsidRDefault="00F21CB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1150" o:spid="_x0000_s3075" type="#_x0000_t136" style="position:absolute;margin-left:0;margin-top:0;width:416.25pt;height:45pt;rotation:315;z-index:-251652096;mso-position-horizontal:center;mso-position-horizontal-relative:margin;mso-position-vertical:center;mso-position-vertical-relative:margin" o:allowincell="f" fillcolor="#7f7f7f [1612]" stroked="f">
          <v:fill opacity=".5"/>
          <v:textpath style="font-family:&quot;Arial&quot;;font-size:40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BD" w:rsidRDefault="00F21CB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1148" o:spid="_x0000_s3073" type="#_x0000_t136" style="position:absolute;margin-left:0;margin-top:0;width:416.25pt;height:45pt;rotation:315;z-index:-251656192;mso-position-horizontal:center;mso-position-horizontal-relative:margin;mso-position-vertical:center;mso-position-vertical-relative:margin" o:allowincell="f" fillcolor="#7f7f7f [1612]" stroked="f">
          <v:fill opacity=".5"/>
          <v:textpath style="font-family:&quot;Arial&quot;;font-size:40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8082C"/>
    <w:multiLevelType w:val="hybridMultilevel"/>
    <w:tmpl w:val="5678C86A"/>
    <w:lvl w:ilvl="0" w:tplc="19F094CC">
      <w:start w:val="1"/>
      <w:numFmt w:val="bullet"/>
      <w:lvlText w:val=""/>
      <w:lvlJc w:val="left"/>
      <w:pPr>
        <w:tabs>
          <w:tab w:val="num" w:pos="720"/>
        </w:tabs>
        <w:ind w:left="720" w:hanging="360"/>
      </w:pPr>
      <w:rPr>
        <w:rFonts w:ascii="Wingdings" w:hAnsi="Wingdings" w:hint="default"/>
      </w:rPr>
    </w:lvl>
    <w:lvl w:ilvl="1" w:tplc="C3ECF0EE" w:tentative="1">
      <w:start w:val="1"/>
      <w:numFmt w:val="bullet"/>
      <w:lvlText w:val=""/>
      <w:lvlJc w:val="left"/>
      <w:pPr>
        <w:tabs>
          <w:tab w:val="num" w:pos="1440"/>
        </w:tabs>
        <w:ind w:left="1440" w:hanging="360"/>
      </w:pPr>
      <w:rPr>
        <w:rFonts w:ascii="Wingdings" w:hAnsi="Wingdings" w:hint="default"/>
      </w:rPr>
    </w:lvl>
    <w:lvl w:ilvl="2" w:tplc="72465B60">
      <w:start w:val="175"/>
      <w:numFmt w:val="bullet"/>
      <w:lvlText w:val=""/>
      <w:lvlJc w:val="left"/>
      <w:pPr>
        <w:tabs>
          <w:tab w:val="num" w:pos="2160"/>
        </w:tabs>
        <w:ind w:left="2160" w:hanging="360"/>
      </w:pPr>
      <w:rPr>
        <w:rFonts w:ascii="Wingdings" w:hAnsi="Wingdings" w:hint="default"/>
      </w:rPr>
    </w:lvl>
    <w:lvl w:ilvl="3" w:tplc="DD8E3448">
      <w:start w:val="1"/>
      <w:numFmt w:val="bullet"/>
      <w:lvlText w:val=""/>
      <w:lvlJc w:val="left"/>
      <w:pPr>
        <w:tabs>
          <w:tab w:val="num" w:pos="2880"/>
        </w:tabs>
        <w:ind w:left="2880" w:hanging="360"/>
      </w:pPr>
      <w:rPr>
        <w:rFonts w:ascii="Wingdings" w:hAnsi="Wingdings" w:hint="default"/>
      </w:rPr>
    </w:lvl>
    <w:lvl w:ilvl="4" w:tplc="290AC532" w:tentative="1">
      <w:start w:val="1"/>
      <w:numFmt w:val="bullet"/>
      <w:lvlText w:val=""/>
      <w:lvlJc w:val="left"/>
      <w:pPr>
        <w:tabs>
          <w:tab w:val="num" w:pos="3600"/>
        </w:tabs>
        <w:ind w:left="3600" w:hanging="360"/>
      </w:pPr>
      <w:rPr>
        <w:rFonts w:ascii="Wingdings" w:hAnsi="Wingdings" w:hint="default"/>
      </w:rPr>
    </w:lvl>
    <w:lvl w:ilvl="5" w:tplc="A4C253E0" w:tentative="1">
      <w:start w:val="1"/>
      <w:numFmt w:val="bullet"/>
      <w:lvlText w:val=""/>
      <w:lvlJc w:val="left"/>
      <w:pPr>
        <w:tabs>
          <w:tab w:val="num" w:pos="4320"/>
        </w:tabs>
        <w:ind w:left="4320" w:hanging="360"/>
      </w:pPr>
      <w:rPr>
        <w:rFonts w:ascii="Wingdings" w:hAnsi="Wingdings" w:hint="default"/>
      </w:rPr>
    </w:lvl>
    <w:lvl w:ilvl="6" w:tplc="41FA6972" w:tentative="1">
      <w:start w:val="1"/>
      <w:numFmt w:val="bullet"/>
      <w:lvlText w:val=""/>
      <w:lvlJc w:val="left"/>
      <w:pPr>
        <w:tabs>
          <w:tab w:val="num" w:pos="5040"/>
        </w:tabs>
        <w:ind w:left="5040" w:hanging="360"/>
      </w:pPr>
      <w:rPr>
        <w:rFonts w:ascii="Wingdings" w:hAnsi="Wingdings" w:hint="default"/>
      </w:rPr>
    </w:lvl>
    <w:lvl w:ilvl="7" w:tplc="CDC6CE02" w:tentative="1">
      <w:start w:val="1"/>
      <w:numFmt w:val="bullet"/>
      <w:lvlText w:val=""/>
      <w:lvlJc w:val="left"/>
      <w:pPr>
        <w:tabs>
          <w:tab w:val="num" w:pos="5760"/>
        </w:tabs>
        <w:ind w:left="5760" w:hanging="360"/>
      </w:pPr>
      <w:rPr>
        <w:rFonts w:ascii="Wingdings" w:hAnsi="Wingdings" w:hint="default"/>
      </w:rPr>
    </w:lvl>
    <w:lvl w:ilvl="8" w:tplc="BE1CB9F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useFELayout/>
  </w:compat>
  <w:rsids>
    <w:rsidRoot w:val="00C93E21"/>
    <w:rsid w:val="003F4EF6"/>
    <w:rsid w:val="00883AE4"/>
    <w:rsid w:val="00C642E4"/>
    <w:rsid w:val="00C93E21"/>
    <w:rsid w:val="00F21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autoRedefine/>
    <w:rsid w:val="00C93E21"/>
    <w:pPr>
      <w:autoSpaceDE w:val="0"/>
      <w:autoSpaceDN w:val="0"/>
      <w:adjustRightInd w:val="0"/>
      <w:spacing w:after="0" w:line="240" w:lineRule="auto"/>
    </w:pPr>
    <w:rPr>
      <w:rFonts w:ascii="Arial" w:eastAsia="Times New Roman" w:hAnsi="Arial" w:cs="Arial"/>
      <w:sz w:val="20"/>
      <w:szCs w:val="20"/>
      <w:lang w:val="en-ZA" w:eastAsia="en-ZA"/>
    </w:rPr>
  </w:style>
  <w:style w:type="paragraph" w:styleId="a4">
    <w:name w:val="header"/>
    <w:basedOn w:val="a"/>
    <w:link w:val="a5"/>
    <w:uiPriority w:val="99"/>
    <w:semiHidden/>
    <w:unhideWhenUsed/>
    <w:rsid w:val="00F21CB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21CBD"/>
  </w:style>
  <w:style w:type="paragraph" w:styleId="a6">
    <w:name w:val="footer"/>
    <w:basedOn w:val="a"/>
    <w:link w:val="a7"/>
    <w:uiPriority w:val="99"/>
    <w:semiHidden/>
    <w:unhideWhenUsed/>
    <w:rsid w:val="00F21CB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21C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5142</Characters>
  <Application>Microsoft Office Word</Application>
  <DocSecurity>0</DocSecurity>
  <Lines>42</Lines>
  <Paragraphs>12</Paragraphs>
  <ScaleCrop>false</ScaleCrop>
  <Company>SamForum.ws</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123</cp:lastModifiedBy>
  <cp:revision>4</cp:revision>
  <dcterms:created xsi:type="dcterms:W3CDTF">2015-01-09T08:23:00Z</dcterms:created>
  <dcterms:modified xsi:type="dcterms:W3CDTF">2015-01-19T17:56:00Z</dcterms:modified>
</cp:coreProperties>
</file>