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C1" w:rsidRDefault="008A000D" w:rsidP="00253471">
      <w:pPr>
        <w:spacing w:after="0"/>
        <w:ind w:firstLine="708"/>
        <w:jc w:val="center"/>
      </w:pPr>
      <w:r w:rsidRPr="00253471">
        <w:rPr>
          <w:b/>
        </w:rPr>
        <w:t>Ишемическая боле</w:t>
      </w:r>
      <w:r w:rsidR="00D31A9A" w:rsidRPr="00253471">
        <w:rPr>
          <w:b/>
        </w:rPr>
        <w:t>знь сердца:</w:t>
      </w:r>
      <w:r w:rsidR="00FD6813">
        <w:rPr>
          <w:b/>
        </w:rPr>
        <w:t xml:space="preserve"> </w:t>
      </w:r>
      <w:r w:rsidR="00D31A9A" w:rsidRPr="00253471">
        <w:rPr>
          <w:b/>
        </w:rPr>
        <w:t>диагностика и лечение стабильной стенокардии</w:t>
      </w:r>
      <w:r w:rsidR="00D31A9A">
        <w:t>.</w:t>
      </w:r>
    </w:p>
    <w:p w:rsidR="00D31A9A" w:rsidRDefault="00D31A9A" w:rsidP="00253471">
      <w:pPr>
        <w:spacing w:after="0"/>
        <w:ind w:left="5664" w:firstLine="708"/>
        <w:jc w:val="both"/>
      </w:pPr>
      <w:r>
        <w:t>Профессор Сытый В.П.</w:t>
      </w:r>
    </w:p>
    <w:p w:rsidR="00253471" w:rsidRDefault="00253471" w:rsidP="00253471">
      <w:pPr>
        <w:spacing w:after="0"/>
        <w:ind w:left="5664" w:firstLine="708"/>
        <w:jc w:val="both"/>
      </w:pPr>
    </w:p>
    <w:p w:rsidR="00D31A9A" w:rsidRDefault="00D31A9A" w:rsidP="00253471">
      <w:pPr>
        <w:spacing w:after="0"/>
        <w:ind w:firstLine="708"/>
        <w:jc w:val="both"/>
      </w:pPr>
      <w:r>
        <w:t>Ишемическая болезнь сердца (ИБС) – повреждение миокарда вследствие дефицита кислорода при снижении кровотока в коронарных артериях. Причиной сужения коронарных артерий кровотока в основном является атеросклеротические бляшки.</w:t>
      </w:r>
    </w:p>
    <w:p w:rsidR="00D31A9A" w:rsidRDefault="00D31A9A" w:rsidP="00253471">
      <w:pPr>
        <w:spacing w:after="0"/>
        <w:ind w:firstLine="708"/>
        <w:jc w:val="both"/>
      </w:pPr>
      <w:r>
        <w:t xml:space="preserve">Существует много форм ИБС, однако наиболее часто работник (фельдшер) встречается со стенокардией. </w:t>
      </w:r>
      <w:r w:rsidRPr="000E1737">
        <w:rPr>
          <w:u w:val="single"/>
        </w:rPr>
        <w:t xml:space="preserve">Стенокардия </w:t>
      </w:r>
      <w:r>
        <w:t>– это боль или чувство дискомфорта в грудной клетке, которая локализуется чаще всего за грудиной и может отдавать в левую руку, шею, нижнюю челюсть, эпигастральную область, левую лопатку. Стенокардия чаще всего возникает на высоте физической или эмоциональной нагрузки (стенокардия напряжения) за счет повышении потребности миокарда в кислороде при значительном увеличении числа сердечных сокращений (ЧСС)</w:t>
      </w:r>
      <w:r w:rsidR="00287277">
        <w:t xml:space="preserve">  или повышения АД. Впервые возникшая стенокардия напряжения выделяется в отдельную форму в течении 4-6 недель и  считается нестабильной (очень высокая вероятность развития инфаркта миокарда).</w:t>
      </w:r>
    </w:p>
    <w:p w:rsidR="00287277" w:rsidRPr="00253471" w:rsidRDefault="00287277" w:rsidP="00253471">
      <w:pPr>
        <w:spacing w:after="0"/>
        <w:ind w:firstLine="360"/>
        <w:jc w:val="both"/>
        <w:rPr>
          <w:u w:val="single"/>
        </w:rPr>
      </w:pPr>
      <w:r w:rsidRPr="00253471">
        <w:rPr>
          <w:u w:val="single"/>
        </w:rPr>
        <w:t>Диагностические критерии стабильной стенокардии напряжения.</w:t>
      </w:r>
    </w:p>
    <w:p w:rsidR="00287277" w:rsidRDefault="00287277" w:rsidP="00287277">
      <w:pPr>
        <w:pStyle w:val="a3"/>
        <w:numPr>
          <w:ilvl w:val="0"/>
          <w:numId w:val="1"/>
        </w:numPr>
        <w:spacing w:after="0"/>
        <w:jc w:val="both"/>
      </w:pPr>
      <w:r>
        <w:t xml:space="preserve">Жалобы пациента на сжимающие, давящие боли в грудной клетке (за грудиной), возникающие на высоте физической или эмоциональной нагрузки и проходящие в течении 10-15 мин. после  прекращения нагрузки (остановка при ходьбе). При прекращении нагрузки за 10-15 мин. ЧСС возвращается к исходному уровню, потребность миокарда в дополнительном притоке крови возвращается </w:t>
      </w:r>
      <w:r w:rsidR="000E1737">
        <w:t xml:space="preserve">к исходному уровню (в покое) и </w:t>
      </w:r>
      <w:r>
        <w:t xml:space="preserve"> боль или другое неприятное ощущение в грудной клетке проходит.</w:t>
      </w:r>
    </w:p>
    <w:p w:rsidR="00287277" w:rsidRDefault="00287277" w:rsidP="00287277">
      <w:pPr>
        <w:pStyle w:val="a3"/>
        <w:numPr>
          <w:ilvl w:val="0"/>
          <w:numId w:val="1"/>
        </w:numPr>
        <w:spacing w:after="0"/>
        <w:jc w:val="both"/>
      </w:pPr>
      <w:r>
        <w:t xml:space="preserve">ЭКГ в покое в 50% случаев может быть изменена (смещение сегмента </w:t>
      </w:r>
      <w:r w:rsidR="0075252D">
        <w:rPr>
          <w:lang w:val="en-US"/>
        </w:rPr>
        <w:t>S</w:t>
      </w:r>
      <w:r w:rsidR="0075252D" w:rsidRPr="0075252D">
        <w:t>-</w:t>
      </w:r>
      <w:r w:rsidR="0075252D">
        <w:rPr>
          <w:lang w:val="en-US"/>
        </w:rPr>
        <w:t>T</w:t>
      </w:r>
      <w:r w:rsidR="0075252D">
        <w:t>, отрицательный зубец Т), но может быть и нормальной. Отсутствие или наличие изменений ЭКГ не является основанием для установления или исключения диагноза стенокардии напряжения без наличия других критериев (см. п.1).</w:t>
      </w:r>
    </w:p>
    <w:p w:rsidR="0075252D" w:rsidRDefault="0075252D" w:rsidP="00287277">
      <w:pPr>
        <w:pStyle w:val="a3"/>
        <w:numPr>
          <w:ilvl w:val="0"/>
          <w:numId w:val="1"/>
        </w:numPr>
        <w:spacing w:after="0"/>
        <w:jc w:val="both"/>
      </w:pPr>
      <w:r>
        <w:t>Нагрузочные пробы с регистрацией ЭКГ: велоэргометрическая, тредмил являются наиболее информативными. Изменения ЭКГ на высоте физической нагрузки являются одним из основных критериев диагностики стенокардии напряжения. При этом определяются и пределы переносимости физических нагрузок в повседневной жизни.</w:t>
      </w:r>
    </w:p>
    <w:p w:rsidR="0075252D" w:rsidRDefault="00152AD2" w:rsidP="00287277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Сцинциграфия миокарда в практической медицине применяется все реже. При исследовании в покое можно увидеть зоны с нарушенной перфузией миокарда. Диагностическая ценность повышается при проведении сцинциграфии миокарда с нагрузкой (ВЭП, тремил и др.).</w:t>
      </w:r>
    </w:p>
    <w:p w:rsidR="00152AD2" w:rsidRDefault="00152AD2" w:rsidP="00287277">
      <w:pPr>
        <w:pStyle w:val="a3"/>
        <w:numPr>
          <w:ilvl w:val="0"/>
          <w:numId w:val="1"/>
        </w:numPr>
        <w:spacing w:after="0"/>
        <w:jc w:val="both"/>
      </w:pPr>
      <w:r>
        <w:t>ЭхоКГ в покое может вы</w:t>
      </w:r>
      <w:r w:rsidR="000E1737">
        <w:t xml:space="preserve">явить участки гипокинезии, но </w:t>
      </w:r>
      <w:r>
        <w:t xml:space="preserve"> более информативна ЭхоКГ с нагрузкой (физической или за счет лекарственных средств, усиливающих сократительную функцию миокарда).</w:t>
      </w:r>
    </w:p>
    <w:p w:rsidR="00253471" w:rsidRDefault="00152AD2" w:rsidP="00253471">
      <w:pPr>
        <w:pStyle w:val="a3"/>
        <w:numPr>
          <w:ilvl w:val="0"/>
          <w:numId w:val="1"/>
        </w:numPr>
        <w:spacing w:after="0"/>
        <w:jc w:val="both"/>
      </w:pPr>
      <w:r>
        <w:t>Коронарография дает достоверную информацию о нали</w:t>
      </w:r>
      <w:r w:rsidR="00E035ED">
        <w:t>чи</w:t>
      </w:r>
      <w:r>
        <w:t>и или от</w:t>
      </w:r>
      <w:r w:rsidR="00E035ED">
        <w:t>сутствии сужения (стеноза) коронарной а</w:t>
      </w:r>
      <w:r>
        <w:t>ртерии. Назначается обычно в тех случаях, когда предполагается хирургическое лечение.</w:t>
      </w:r>
    </w:p>
    <w:p w:rsidR="00253471" w:rsidRDefault="00CA5258" w:rsidP="00253471">
      <w:pPr>
        <w:spacing w:after="0"/>
        <w:ind w:left="360" w:firstLine="348"/>
        <w:jc w:val="both"/>
      </w:pPr>
      <w:r w:rsidRPr="000E1737">
        <w:rPr>
          <w:u w:val="single"/>
        </w:rPr>
        <w:t>Спонтанная (особая) стенокардия</w:t>
      </w:r>
      <w:r>
        <w:t xml:space="preserve"> – приступы </w:t>
      </w:r>
      <w:r w:rsidR="00E035ED">
        <w:t>бо</w:t>
      </w:r>
      <w:r>
        <w:t>лей в гру</w:t>
      </w:r>
      <w:r w:rsidR="00E035ED">
        <w:t>дной клетке (стеснение, сжатие) возникающие в покое (чаще в утренние часы) на фоне не меняющейся потребности миокарда в кислороде (без учащения ЧСС и повышения АД) за счет спазма (ангиоспастическая стенокардия).</w:t>
      </w:r>
    </w:p>
    <w:p w:rsidR="00152AD2" w:rsidRDefault="00E035ED" w:rsidP="00253471">
      <w:pPr>
        <w:spacing w:after="0"/>
        <w:ind w:left="360" w:firstLine="348"/>
        <w:jc w:val="both"/>
      </w:pPr>
      <w:r>
        <w:t xml:space="preserve"> Диагностика спонтанной стенокардии представляет более сложную задачу. При этом можно всякую боль или дискомфорт в грудной клетке принимать за спонтанную стенокардию или не обращать внимания на жалобы пациента и пропустить этот серьезный и опасный синдром.</w:t>
      </w:r>
    </w:p>
    <w:p w:rsidR="00E035ED" w:rsidRPr="00253471" w:rsidRDefault="00E035ED" w:rsidP="00253471">
      <w:pPr>
        <w:spacing w:after="0"/>
        <w:ind w:left="360" w:firstLine="348"/>
        <w:jc w:val="both"/>
        <w:rPr>
          <w:u w:val="single"/>
        </w:rPr>
      </w:pPr>
      <w:r w:rsidRPr="00253471">
        <w:rPr>
          <w:u w:val="single"/>
        </w:rPr>
        <w:t>Диагностические критерии спонтанной стенокардии.</w:t>
      </w:r>
    </w:p>
    <w:p w:rsidR="009B0633" w:rsidRDefault="00E035ED" w:rsidP="00E035ED">
      <w:pPr>
        <w:pStyle w:val="a3"/>
        <w:numPr>
          <w:ilvl w:val="0"/>
          <w:numId w:val="2"/>
        </w:numPr>
        <w:spacing w:after="0"/>
        <w:jc w:val="both"/>
      </w:pPr>
      <w:r>
        <w:t>Приступы болей или дискомфорта в грудной клетке возникают обычно в покое  в одно и тоже время (ранние утренние часы). Для фельдшера, работающего самостоятельно</w:t>
      </w:r>
      <w:r w:rsidR="009B0633">
        <w:t>, это единственный и основной критерий, чтобы заподозрить наличие спонтанной стенокардии и направить на консультацию терапевта</w:t>
      </w:r>
      <w:r w:rsidR="000E1737">
        <w:t xml:space="preserve"> или кардиолога и дообследование</w:t>
      </w:r>
      <w:r w:rsidR="009B0633">
        <w:t>.</w:t>
      </w:r>
    </w:p>
    <w:p w:rsidR="00E035ED" w:rsidRDefault="009B0633" w:rsidP="00E035ED">
      <w:pPr>
        <w:pStyle w:val="a3"/>
        <w:numPr>
          <w:ilvl w:val="0"/>
          <w:numId w:val="2"/>
        </w:numPr>
        <w:spacing w:after="0"/>
        <w:jc w:val="both"/>
      </w:pPr>
      <w:r>
        <w:t>ЭКГ, зарегистрированная вне болевого приступа, обычно не изменена. Диагностическое значение имеют изменения ЭКГ, зарегистрированной во время приступа (подъем или депрессия сегмента</w:t>
      </w:r>
      <w:r w:rsidR="00E035ED">
        <w:t xml:space="preserve"> </w:t>
      </w:r>
      <w:r>
        <w:rPr>
          <w:lang w:val="en-US"/>
        </w:rPr>
        <w:t>S</w:t>
      </w:r>
      <w:r w:rsidRPr="0075252D">
        <w:t>-</w:t>
      </w:r>
      <w:r>
        <w:rPr>
          <w:lang w:val="en-US"/>
        </w:rPr>
        <w:t>T</w:t>
      </w:r>
      <w:r>
        <w:t>).</w:t>
      </w:r>
    </w:p>
    <w:p w:rsidR="009B0633" w:rsidRDefault="009B0633" w:rsidP="00E035ED">
      <w:pPr>
        <w:pStyle w:val="a3"/>
        <w:numPr>
          <w:ilvl w:val="0"/>
          <w:numId w:val="2"/>
        </w:numPr>
        <w:spacing w:after="0"/>
        <w:jc w:val="both"/>
      </w:pPr>
      <w:r>
        <w:t>ЭКГ с нагрузочными пробами (ВЭП, тремил) не выявляет признаков ишемии миокарда.</w:t>
      </w:r>
    </w:p>
    <w:p w:rsidR="009B0633" w:rsidRDefault="009B0633" w:rsidP="00E035ED">
      <w:pPr>
        <w:pStyle w:val="a3"/>
        <w:numPr>
          <w:ilvl w:val="0"/>
          <w:numId w:val="2"/>
        </w:numPr>
        <w:spacing w:after="0"/>
        <w:jc w:val="both"/>
      </w:pPr>
      <w:r>
        <w:t>Коронарография не выявляет сужений (стенозов) коронарных артерий.</w:t>
      </w:r>
    </w:p>
    <w:p w:rsidR="009B0633" w:rsidRDefault="009B0633" w:rsidP="00E035ED">
      <w:pPr>
        <w:pStyle w:val="a3"/>
        <w:numPr>
          <w:ilvl w:val="0"/>
          <w:numId w:val="2"/>
        </w:numPr>
        <w:spacing w:after="0"/>
        <w:jc w:val="both"/>
      </w:pPr>
      <w:r>
        <w:t>Воспроизведение приступа, изменений ЭКГ и ангиографически определяемого спазма введением некоторых лекарственных препаратов.</w:t>
      </w:r>
    </w:p>
    <w:p w:rsidR="009B0633" w:rsidRDefault="009B0633" w:rsidP="00E035ED">
      <w:pPr>
        <w:pStyle w:val="a3"/>
        <w:numPr>
          <w:ilvl w:val="0"/>
          <w:numId w:val="2"/>
        </w:numPr>
        <w:spacing w:after="0"/>
        <w:jc w:val="both"/>
      </w:pPr>
      <w:r>
        <w:t>Некоторое диагностическое значение имеет факт усугубления клинической ситуации при лечении бета-блокаторами, которые усиливают спазм и о</w:t>
      </w:r>
      <w:r w:rsidR="0075729E">
        <w:t>бладают проишемическим эффектом.</w:t>
      </w:r>
    </w:p>
    <w:p w:rsidR="0075729E" w:rsidRDefault="0075729E" w:rsidP="00253471">
      <w:pPr>
        <w:spacing w:after="0"/>
        <w:ind w:left="360" w:firstLine="348"/>
        <w:jc w:val="both"/>
      </w:pPr>
      <w:r w:rsidRPr="000E1737">
        <w:rPr>
          <w:u w:val="single"/>
        </w:rPr>
        <w:t>Безболевая ишемия</w:t>
      </w:r>
      <w:r>
        <w:t xml:space="preserve"> миокарда – эпизоды преходящей обратимой ишемии миокарда, которые клинически ничем не проявляются. Может </w:t>
      </w:r>
      <w:r>
        <w:lastRenderedPageBreak/>
        <w:t>быть зарегистрирована на ЭКГ во время проведения нагрузочных проб или при суточном мониторировании ЭКГ.</w:t>
      </w:r>
    </w:p>
    <w:p w:rsidR="0075729E" w:rsidRDefault="0075729E" w:rsidP="00253471">
      <w:pPr>
        <w:spacing w:after="0"/>
        <w:ind w:left="360" w:firstLine="348"/>
        <w:jc w:val="both"/>
      </w:pPr>
      <w:r w:rsidRPr="000E1737">
        <w:rPr>
          <w:u w:val="single"/>
        </w:rPr>
        <w:t>Атипичная стенокардия</w:t>
      </w:r>
      <w:r>
        <w:t xml:space="preserve"> чаще наблюдается у лиц пожилого и старческого возраста и проявляется эквивалентами боли (приступами одышки, кашля, сердцебиением), изменением локализации боли (дискомфорт в местах иррадиации (левое плечо, шея, челюсть), изменением времени и продолжительности боли, появлением неспецифической симптоматики (приступов головокружения, обмороков, общей слабости, дискомфорта). </w:t>
      </w:r>
      <w:r w:rsidR="00486AE6">
        <w:t>Эквиваленты стенокардии возникают на высоте нагрузки и отличаются кратковременным характером. Устраняются при прекращении нагрузки или при приеме нитроглицерина под язык. Следует помнить, что при возникновении подозрений на наличие атипичной стенокардии необходимо направить пациента на консультацию кардиолога.</w:t>
      </w:r>
    </w:p>
    <w:p w:rsidR="00486AE6" w:rsidRPr="00253471" w:rsidRDefault="00486AE6" w:rsidP="00253471">
      <w:pPr>
        <w:spacing w:after="0"/>
        <w:ind w:left="360" w:firstLine="348"/>
        <w:jc w:val="both"/>
        <w:rPr>
          <w:u w:val="single"/>
        </w:rPr>
      </w:pPr>
      <w:r w:rsidRPr="00253471">
        <w:rPr>
          <w:u w:val="single"/>
        </w:rPr>
        <w:t>Дифференциальная диагностика синдрома боли в грудной клетке.</w:t>
      </w:r>
    </w:p>
    <w:p w:rsidR="00486AE6" w:rsidRDefault="00486AE6" w:rsidP="00253471">
      <w:pPr>
        <w:spacing w:after="0"/>
        <w:ind w:left="360" w:firstLine="348"/>
        <w:jc w:val="both"/>
      </w:pPr>
      <w:r>
        <w:t>Следует помнить, что стенокардию могут имитировать другие заболевания, которые сопровождаются болями или неприятными ощущениями в грудной клетке: расслаивающая аневризма аорты, тромбэмболия легочной аорты, эзофагит, спазм пищевода, психогенная кардиалгия, остеохондроз груд</w:t>
      </w:r>
      <w:r w:rsidR="000E1737">
        <w:t>ного отдела позвоночника и др. Ф</w:t>
      </w:r>
      <w:r>
        <w:t>ельдшеру необходимо придерживаться «золотого» правила дифферециальной диагностики</w:t>
      </w:r>
      <w:r w:rsidR="00B33711">
        <w:t xml:space="preserve"> – при подозрении на наличие у пациента нескольких возможных вариантов распознания клинического синд</w:t>
      </w:r>
      <w:r w:rsidR="00253471">
        <w:t>рома следует обязательно обследовать и</w:t>
      </w:r>
      <w:r w:rsidR="00B33711">
        <w:t xml:space="preserve"> исключать или подтв</w:t>
      </w:r>
      <w:r w:rsidR="00253471">
        <w:t>ерждать натболее жизнеопасное за</w:t>
      </w:r>
      <w:r w:rsidR="00B33711">
        <w:t xml:space="preserve">болевание, то есть при подозрении на наличие стенокардии должно проводится </w:t>
      </w:r>
      <w:r w:rsidR="000E1737">
        <w:t xml:space="preserve">в первую очередь </w:t>
      </w:r>
      <w:r w:rsidR="00B33711">
        <w:t>обследование на высоком современном уровне у кардиолога.</w:t>
      </w:r>
    </w:p>
    <w:p w:rsidR="00974F2E" w:rsidRPr="00974F2E" w:rsidRDefault="00974F2E" w:rsidP="00253471">
      <w:pPr>
        <w:spacing w:after="0"/>
        <w:ind w:left="360" w:firstLine="348"/>
        <w:jc w:val="both"/>
        <w:rPr>
          <w:u w:val="single"/>
        </w:rPr>
      </w:pPr>
      <w:r w:rsidRPr="00974F2E">
        <w:rPr>
          <w:u w:val="single"/>
        </w:rPr>
        <w:t>Лечение стабильной стенокардии напряжения.</w:t>
      </w:r>
    </w:p>
    <w:p w:rsidR="00974F2E" w:rsidRDefault="00974F2E" w:rsidP="00974F2E">
      <w:pPr>
        <w:spacing w:after="0"/>
        <w:ind w:left="360" w:firstLine="348"/>
        <w:jc w:val="both"/>
      </w:pPr>
      <w:r>
        <w:t>Лечение стенокардии преследует две цели: 1) предупредить возникновен</w:t>
      </w:r>
      <w:r w:rsidR="000E1737">
        <w:t>ие инфаркта миокарда и внезапную смерть</w:t>
      </w:r>
      <w:r>
        <w:t xml:space="preserve"> и, соответственно, увеличить продолжительность жизни; 2) уменьшить частоту и снизить интенсивность приступов стенокардии. Достижение этих целей должно осуществляться путем сочетания немедикаментозных, медикаментозных и хирургических методов лечения.</w:t>
      </w:r>
    </w:p>
    <w:p w:rsidR="00830ADE" w:rsidRDefault="00830ADE" w:rsidP="00974F2E">
      <w:pPr>
        <w:spacing w:after="0"/>
        <w:ind w:left="360" w:firstLine="348"/>
        <w:jc w:val="both"/>
      </w:pPr>
      <w:r>
        <w:t>Немедикаментозные методы:</w:t>
      </w:r>
    </w:p>
    <w:p w:rsidR="00830ADE" w:rsidRDefault="00830ADE" w:rsidP="00830ADE">
      <w:pPr>
        <w:pStyle w:val="a3"/>
        <w:numPr>
          <w:ilvl w:val="0"/>
          <w:numId w:val="3"/>
        </w:numPr>
        <w:spacing w:after="0"/>
        <w:jc w:val="both"/>
      </w:pPr>
      <w:r>
        <w:t>индивидуальные рекомендации по адекватной физической актианости;</w:t>
      </w:r>
    </w:p>
    <w:p w:rsidR="00830ADE" w:rsidRDefault="00830ADE" w:rsidP="00830ADE">
      <w:pPr>
        <w:pStyle w:val="a3"/>
        <w:numPr>
          <w:ilvl w:val="0"/>
          <w:numId w:val="3"/>
        </w:numPr>
        <w:spacing w:after="0"/>
        <w:jc w:val="both"/>
      </w:pPr>
      <w:r>
        <w:t>индивидуальные рекомендации по питанию (уменьшение количества жиров и легкоусвояемых углеводов, увеличение потребления свежих овощей, фруктов);</w:t>
      </w:r>
    </w:p>
    <w:p w:rsidR="00830ADE" w:rsidRDefault="00830ADE" w:rsidP="00830ADE">
      <w:pPr>
        <w:pStyle w:val="a3"/>
        <w:numPr>
          <w:ilvl w:val="0"/>
          <w:numId w:val="3"/>
        </w:numPr>
        <w:spacing w:after="0"/>
        <w:jc w:val="both"/>
      </w:pPr>
      <w:r>
        <w:lastRenderedPageBreak/>
        <w:t>прекращение курения.</w:t>
      </w:r>
    </w:p>
    <w:p w:rsidR="00830ADE" w:rsidRDefault="003D1902" w:rsidP="00830ADE">
      <w:pPr>
        <w:spacing w:after="0"/>
        <w:ind w:left="360"/>
        <w:jc w:val="both"/>
      </w:pPr>
      <w:r>
        <w:t>Медикаментозное лечение стенокардии.</w:t>
      </w:r>
    </w:p>
    <w:p w:rsidR="003D1902" w:rsidRDefault="003D1902" w:rsidP="003D1902">
      <w:pPr>
        <w:spacing w:after="0"/>
        <w:ind w:firstLine="360"/>
        <w:jc w:val="both"/>
      </w:pPr>
      <w:r>
        <w:t>Лекарственные средства улучшающие выживаемость:</w:t>
      </w:r>
    </w:p>
    <w:p w:rsidR="003D1902" w:rsidRDefault="003D1902" w:rsidP="003D1902">
      <w:pPr>
        <w:spacing w:after="0"/>
        <w:ind w:firstLine="360"/>
        <w:jc w:val="both"/>
      </w:pPr>
      <w:r>
        <w:t>-аспирин 75-150 мг в сутки;</w:t>
      </w:r>
    </w:p>
    <w:p w:rsidR="003D1902" w:rsidRDefault="003D1902" w:rsidP="003D1902">
      <w:pPr>
        <w:spacing w:after="0"/>
        <w:ind w:firstLine="360"/>
        <w:jc w:val="both"/>
      </w:pPr>
      <w:r>
        <w:t xml:space="preserve">-клопидогрель 75 мг/сут. </w:t>
      </w:r>
      <w:r w:rsidR="00EF72BC" w:rsidRPr="00CC5099">
        <w:t>(</w:t>
      </w:r>
      <w:r w:rsidR="000E1737">
        <w:t>е</w:t>
      </w:r>
      <w:r>
        <w:t>сли аспирин противопоказан</w:t>
      </w:r>
      <w:r w:rsidR="000E1737">
        <w:t>)</w:t>
      </w:r>
      <w:r>
        <w:t>;</w:t>
      </w:r>
    </w:p>
    <w:p w:rsidR="003D1902" w:rsidRDefault="000E1737" w:rsidP="003D1902">
      <w:pPr>
        <w:spacing w:after="0"/>
        <w:ind w:firstLine="360"/>
        <w:jc w:val="both"/>
      </w:pPr>
      <w:r>
        <w:t>-станины (аторвастин, симваста</w:t>
      </w:r>
      <w:r w:rsidR="003D1902">
        <w:t>тин) в начальной дозе 10-20 мг/сут;</w:t>
      </w:r>
    </w:p>
    <w:p w:rsidR="003D1902" w:rsidRDefault="003D1902" w:rsidP="003D1902">
      <w:pPr>
        <w:spacing w:after="0"/>
        <w:ind w:left="360"/>
        <w:jc w:val="both"/>
      </w:pPr>
      <w:r>
        <w:t>-бета-адреноблокаторы (атенол</w:t>
      </w:r>
      <w:r w:rsidR="000E1737">
        <w:t>ол</w:t>
      </w:r>
      <w:r>
        <w:t xml:space="preserve"> в начальной дозе 25 мг/сут;  небиволол  2,5 </w:t>
      </w:r>
      <w:r w:rsidR="000E1737">
        <w:t>-5 мг 1 раз в</w:t>
      </w:r>
      <w:r w:rsidR="00EF72BC">
        <w:t xml:space="preserve"> сутки, метопролол 50 мг х 1 раз</w:t>
      </w:r>
      <w:r w:rsidR="000E1737">
        <w:t xml:space="preserve"> в сутки, бисопролол 2,5-5 мг 1 раз в сутки;</w:t>
      </w:r>
    </w:p>
    <w:p w:rsidR="003D1902" w:rsidRDefault="003D1902" w:rsidP="003D1902">
      <w:pPr>
        <w:spacing w:after="0"/>
        <w:ind w:left="360"/>
        <w:jc w:val="both"/>
      </w:pPr>
      <w:r>
        <w:t>-ингибиторы АПФ (рамиприл 5 мг 1 раз в сутки; периндоприл 5 мг 1 раз в сутки.</w:t>
      </w:r>
    </w:p>
    <w:p w:rsidR="00F21DEC" w:rsidRDefault="00F21DEC" w:rsidP="00F21DEC">
      <w:pPr>
        <w:pStyle w:val="a3"/>
        <w:numPr>
          <w:ilvl w:val="0"/>
          <w:numId w:val="8"/>
        </w:numPr>
        <w:spacing w:after="0"/>
        <w:jc w:val="both"/>
      </w:pPr>
      <w:r>
        <w:t>Лекарственные средства улучшающие качество жизни:</w:t>
      </w:r>
    </w:p>
    <w:p w:rsidR="00F21DEC" w:rsidRDefault="000E1737" w:rsidP="00F21DEC">
      <w:pPr>
        <w:pStyle w:val="a3"/>
        <w:spacing w:after="0"/>
        <w:ind w:left="1080"/>
        <w:jc w:val="both"/>
      </w:pPr>
      <w:r>
        <w:t>-нитраты (нитроглицерин под</w:t>
      </w:r>
      <w:r w:rsidR="00F21DEC">
        <w:t xml:space="preserve"> язык при приступе стенокардии; изосорбида динитрат 20 мг х2 раза в сутки или молсидомин 2 мг х 2-3 раза в сутки;</w:t>
      </w:r>
    </w:p>
    <w:p w:rsidR="00F21DEC" w:rsidRDefault="00F21DEC" w:rsidP="00F21DEC">
      <w:pPr>
        <w:pStyle w:val="a3"/>
        <w:spacing w:after="0"/>
        <w:ind w:left="1080"/>
        <w:jc w:val="both"/>
      </w:pPr>
      <w:r>
        <w:t>-триметазин 35 мг х 2-3 раза в день или милдронат</w:t>
      </w:r>
      <w:r w:rsidR="000E1737">
        <w:t xml:space="preserve"> 500 мг х 2 раза в сутки</w:t>
      </w:r>
      <w:r>
        <w:t>.</w:t>
      </w:r>
    </w:p>
    <w:p w:rsidR="00F21DEC" w:rsidRDefault="00F21DEC" w:rsidP="00F21DEC">
      <w:pPr>
        <w:spacing w:after="0"/>
        <w:jc w:val="both"/>
      </w:pPr>
      <w:r>
        <w:tab/>
        <w:t>Хирургические методы лечения.</w:t>
      </w:r>
    </w:p>
    <w:p w:rsidR="00733325" w:rsidRDefault="00F21DEC" w:rsidP="00F21DEC">
      <w:pPr>
        <w:pStyle w:val="a3"/>
        <w:numPr>
          <w:ilvl w:val="0"/>
          <w:numId w:val="9"/>
        </w:numPr>
        <w:spacing w:after="0"/>
        <w:jc w:val="both"/>
      </w:pPr>
      <w:r>
        <w:t>Коронарная ангиопластика – эндоваскулярные (внутрисосудистые) вмешательства, проводимые на коронарных артериях</w:t>
      </w:r>
      <w:r w:rsidR="000E1737">
        <w:t>.</w:t>
      </w:r>
      <w:r>
        <w:t xml:space="preserve"> </w:t>
      </w:r>
      <w:r w:rsidR="000E1737">
        <w:t>В</w:t>
      </w:r>
      <w:r>
        <w:t xml:space="preserve">ключает эндоваскулярную баллонную </w:t>
      </w:r>
      <w:r w:rsidR="000E1737">
        <w:t>дила</w:t>
      </w:r>
      <w:r w:rsidR="00733325">
        <w:t>тацию и стентирование коронарных артерий. После этих вмешательств прекращаются боли в грудной клетке, улучшается сократительная функция левого желудочка. Недостатком этих методов является риск развития рестеноза.</w:t>
      </w:r>
    </w:p>
    <w:p w:rsidR="00733325" w:rsidRDefault="00733325" w:rsidP="00F21DEC">
      <w:pPr>
        <w:pStyle w:val="a3"/>
        <w:numPr>
          <w:ilvl w:val="0"/>
          <w:numId w:val="9"/>
        </w:numPr>
        <w:spacing w:after="0"/>
        <w:jc w:val="both"/>
      </w:pPr>
      <w:r>
        <w:t xml:space="preserve">Коронарное шунтирование – хирургическая </w:t>
      </w:r>
      <w:r w:rsidR="000E1737">
        <w:t>операция с трансторак</w:t>
      </w:r>
      <w:r>
        <w:t>альным доступом с использованием венозных и артериальных аутотрансплантантов. Вместо суженных участков коронарных артерий или в обход мест сужения устанавливаются трансплантанты.</w:t>
      </w:r>
    </w:p>
    <w:p w:rsidR="00733325" w:rsidRDefault="00733325" w:rsidP="00733325">
      <w:pPr>
        <w:pStyle w:val="a3"/>
        <w:spacing w:after="0"/>
        <w:ind w:left="0" w:firstLine="360"/>
        <w:jc w:val="both"/>
      </w:pPr>
      <w:r>
        <w:t>Показания к проведению коронарной ангиопластики или коронарного шунтирования устанавливают совместно кардиолог и кардиохирург.</w:t>
      </w:r>
    </w:p>
    <w:p w:rsidR="00733325" w:rsidRDefault="00733325" w:rsidP="00733325">
      <w:pPr>
        <w:pStyle w:val="a3"/>
        <w:spacing w:after="0"/>
        <w:ind w:left="0" w:firstLine="360"/>
        <w:jc w:val="both"/>
      </w:pPr>
      <w:r>
        <w:t>Диспансерное наблюдение за пациентами со стенокардией напряжения осуществляет фельдшер и врач-кардиолог (врач-терапевт).</w:t>
      </w:r>
      <w:r w:rsidR="00042752">
        <w:t xml:space="preserve"> Фельдшер должен осматривать таких пациентов не менее 2 раз в году и 1 раз (при возможности 2 раза) – врач-кардиолог с проведением инструментальных методов обследования: ЭКГ, </w:t>
      </w:r>
      <w:r w:rsidR="000E1737">
        <w:t>ЭхоКГ, нагрузочных</w:t>
      </w:r>
      <w:r w:rsidR="00042752">
        <w:t xml:space="preserve"> про</w:t>
      </w:r>
      <w:r w:rsidR="000E1737">
        <w:t>б, холтеровского мониторирования ЭКГ, определения</w:t>
      </w:r>
      <w:r w:rsidR="00042752">
        <w:t xml:space="preserve"> липидного профиля.</w:t>
      </w:r>
    </w:p>
    <w:p w:rsidR="00733325" w:rsidRDefault="00733325" w:rsidP="00733325">
      <w:pPr>
        <w:pStyle w:val="a3"/>
        <w:spacing w:after="0"/>
        <w:jc w:val="both"/>
      </w:pPr>
    </w:p>
    <w:p w:rsidR="00F21DEC" w:rsidRDefault="00733325" w:rsidP="00733325">
      <w:pPr>
        <w:pStyle w:val="a3"/>
        <w:spacing w:after="0"/>
        <w:jc w:val="both"/>
      </w:pPr>
      <w:r>
        <w:t xml:space="preserve"> </w:t>
      </w:r>
    </w:p>
    <w:sectPr w:rsidR="00F21DEC" w:rsidSect="00C51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5CF" w:rsidRDefault="00E735CF" w:rsidP="00CC5099">
      <w:pPr>
        <w:spacing w:after="0" w:line="240" w:lineRule="auto"/>
      </w:pPr>
      <w:r>
        <w:separator/>
      </w:r>
    </w:p>
  </w:endnote>
  <w:endnote w:type="continuationSeparator" w:id="0">
    <w:p w:rsidR="00E735CF" w:rsidRDefault="00E735CF" w:rsidP="00CC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99" w:rsidRDefault="00CC50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99" w:rsidRDefault="00CC509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99" w:rsidRDefault="00CC50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5CF" w:rsidRDefault="00E735CF" w:rsidP="00CC5099">
      <w:pPr>
        <w:spacing w:after="0" w:line="240" w:lineRule="auto"/>
      </w:pPr>
      <w:r>
        <w:separator/>
      </w:r>
    </w:p>
  </w:footnote>
  <w:footnote w:type="continuationSeparator" w:id="0">
    <w:p w:rsidR="00E735CF" w:rsidRDefault="00E735CF" w:rsidP="00CC5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99" w:rsidRDefault="00CC509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2931" o:spid="_x0000_s5122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99" w:rsidRDefault="00CC509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2932" o:spid="_x0000_s5123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99" w:rsidRDefault="00CC509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2930" o:spid="_x0000_s5121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218"/>
    <w:multiLevelType w:val="hybridMultilevel"/>
    <w:tmpl w:val="46CA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9C0"/>
    <w:multiLevelType w:val="hybridMultilevel"/>
    <w:tmpl w:val="3C088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C44CE"/>
    <w:multiLevelType w:val="hybridMultilevel"/>
    <w:tmpl w:val="A3B274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4A3BAE"/>
    <w:multiLevelType w:val="hybridMultilevel"/>
    <w:tmpl w:val="91DC5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262B9F"/>
    <w:multiLevelType w:val="hybridMultilevel"/>
    <w:tmpl w:val="4FE0D4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D7641B"/>
    <w:multiLevelType w:val="hybridMultilevel"/>
    <w:tmpl w:val="66121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67B03"/>
    <w:multiLevelType w:val="hybridMultilevel"/>
    <w:tmpl w:val="398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81B9B"/>
    <w:multiLevelType w:val="hybridMultilevel"/>
    <w:tmpl w:val="7F9A9E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86605C"/>
    <w:multiLevelType w:val="hybridMultilevel"/>
    <w:tmpl w:val="EEAE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8A000D"/>
    <w:rsid w:val="00042752"/>
    <w:rsid w:val="000E1737"/>
    <w:rsid w:val="001045C3"/>
    <w:rsid w:val="00152AD2"/>
    <w:rsid w:val="00253471"/>
    <w:rsid w:val="00287277"/>
    <w:rsid w:val="00374F47"/>
    <w:rsid w:val="003D1902"/>
    <w:rsid w:val="00486AE6"/>
    <w:rsid w:val="00552E2A"/>
    <w:rsid w:val="005C1A24"/>
    <w:rsid w:val="00685DC1"/>
    <w:rsid w:val="00733325"/>
    <w:rsid w:val="0075252D"/>
    <w:rsid w:val="0075729E"/>
    <w:rsid w:val="00830ADE"/>
    <w:rsid w:val="00831C4A"/>
    <w:rsid w:val="008A000D"/>
    <w:rsid w:val="00974F2E"/>
    <w:rsid w:val="009B0633"/>
    <w:rsid w:val="00B33711"/>
    <w:rsid w:val="00C44E80"/>
    <w:rsid w:val="00C5194E"/>
    <w:rsid w:val="00CA5258"/>
    <w:rsid w:val="00CC5099"/>
    <w:rsid w:val="00D31A9A"/>
    <w:rsid w:val="00DA0381"/>
    <w:rsid w:val="00E035ED"/>
    <w:rsid w:val="00E735CF"/>
    <w:rsid w:val="00EF72BC"/>
    <w:rsid w:val="00F21DEC"/>
    <w:rsid w:val="00FD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2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5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5099"/>
  </w:style>
  <w:style w:type="paragraph" w:styleId="a6">
    <w:name w:val="footer"/>
    <w:basedOn w:val="a"/>
    <w:link w:val="a7"/>
    <w:uiPriority w:val="99"/>
    <w:semiHidden/>
    <w:unhideWhenUsed/>
    <w:rsid w:val="00CC5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5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E539-8300-4650-8108-C1EC7963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15</cp:revision>
  <cp:lastPrinted>2013-09-23T14:01:00Z</cp:lastPrinted>
  <dcterms:created xsi:type="dcterms:W3CDTF">2013-09-21T08:44:00Z</dcterms:created>
  <dcterms:modified xsi:type="dcterms:W3CDTF">2015-01-19T17:46:00Z</dcterms:modified>
</cp:coreProperties>
</file>