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D3" w:rsidRDefault="004F74D3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Л.А.</w:t>
      </w:r>
      <w:r w:rsidR="00263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Федоренко Е.В., Коломиец Н.Д.,</w:t>
      </w:r>
      <w:r w:rsidR="00E16C62">
        <w:rPr>
          <w:rFonts w:ascii="Times New Roman" w:hAnsi="Times New Roman" w:cs="Times New Roman"/>
          <w:sz w:val="28"/>
          <w:szCs w:val="28"/>
        </w:rPr>
        <w:t>Николаева</w:t>
      </w:r>
      <w:r w:rsidR="00263D7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F74D3" w:rsidRDefault="004F74D3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11F" w:rsidRPr="00433C65" w:rsidRDefault="004F74D3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воды – контрольный показатель при определении сроков годности продуктов питания. Доклады Четвертой Всероссийской научно-практической конференции с международным участием «Новое в экологии и безопасности жизнедеятельности». Санкт-Петербург, 2000, С. 208-209.</w:t>
      </w:r>
    </w:p>
    <w:p w:rsidR="00D3411F" w:rsidRDefault="00D3411F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11F" w:rsidRDefault="00E16C62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4F74D3">
        <w:rPr>
          <w:rFonts w:ascii="Times New Roman" w:hAnsi="Times New Roman" w:cs="Times New Roman"/>
          <w:sz w:val="28"/>
          <w:szCs w:val="28"/>
        </w:rPr>
        <w:t>показатель активности воды</w:t>
      </w:r>
      <w:r w:rsidR="005A46A7">
        <w:rPr>
          <w:rFonts w:ascii="Times New Roman" w:hAnsi="Times New Roman" w:cs="Times New Roman"/>
          <w:sz w:val="28"/>
          <w:szCs w:val="28"/>
        </w:rPr>
        <w:t xml:space="preserve">, </w:t>
      </w:r>
      <w:r w:rsidR="004F74D3">
        <w:rPr>
          <w:rFonts w:ascii="Times New Roman" w:hAnsi="Times New Roman" w:cs="Times New Roman"/>
          <w:sz w:val="28"/>
          <w:szCs w:val="28"/>
        </w:rPr>
        <w:t>продукты питания</w:t>
      </w:r>
      <w:r w:rsidR="005A46A7">
        <w:rPr>
          <w:rFonts w:ascii="Times New Roman" w:hAnsi="Times New Roman" w:cs="Times New Roman"/>
          <w:sz w:val="28"/>
          <w:szCs w:val="28"/>
        </w:rPr>
        <w:t xml:space="preserve">, </w:t>
      </w:r>
      <w:r w:rsidR="004F74D3">
        <w:rPr>
          <w:rFonts w:ascii="Times New Roman" w:hAnsi="Times New Roman" w:cs="Times New Roman"/>
          <w:sz w:val="28"/>
          <w:szCs w:val="28"/>
        </w:rPr>
        <w:t>сроки годности</w:t>
      </w:r>
      <w:r w:rsidR="005A46A7">
        <w:rPr>
          <w:rFonts w:ascii="Times New Roman" w:hAnsi="Times New Roman" w:cs="Times New Roman"/>
          <w:sz w:val="28"/>
          <w:szCs w:val="28"/>
        </w:rPr>
        <w:t>.</w:t>
      </w:r>
    </w:p>
    <w:p w:rsidR="00C548DB" w:rsidRDefault="00C548DB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39B" w:rsidRDefault="00E16C62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1C6EDA">
        <w:rPr>
          <w:rFonts w:ascii="Times New Roman" w:hAnsi="Times New Roman" w:cs="Times New Roman"/>
          <w:sz w:val="28"/>
          <w:szCs w:val="28"/>
        </w:rPr>
        <w:t xml:space="preserve">. </w:t>
      </w:r>
      <w:r w:rsidR="006F2C07">
        <w:rPr>
          <w:rFonts w:ascii="Times New Roman" w:hAnsi="Times New Roman" w:cs="Times New Roman"/>
          <w:sz w:val="28"/>
          <w:szCs w:val="28"/>
        </w:rPr>
        <w:t xml:space="preserve">В </w:t>
      </w:r>
      <w:r w:rsidR="00D3411F">
        <w:rPr>
          <w:rFonts w:ascii="Times New Roman" w:hAnsi="Times New Roman" w:cs="Times New Roman"/>
          <w:sz w:val="28"/>
          <w:szCs w:val="28"/>
        </w:rPr>
        <w:t xml:space="preserve">работе приведены </w:t>
      </w:r>
      <w:r w:rsidR="004F74D3">
        <w:rPr>
          <w:rFonts w:ascii="Times New Roman" w:hAnsi="Times New Roman" w:cs="Times New Roman"/>
          <w:sz w:val="28"/>
          <w:szCs w:val="28"/>
        </w:rPr>
        <w:t>исследования по установлению сроков г</w:t>
      </w:r>
      <w:r w:rsidR="00D872D2">
        <w:rPr>
          <w:rFonts w:ascii="Times New Roman" w:hAnsi="Times New Roman" w:cs="Times New Roman"/>
          <w:sz w:val="28"/>
          <w:szCs w:val="28"/>
        </w:rPr>
        <w:t>одности пищевых продуктов испол</w:t>
      </w:r>
      <w:r w:rsidR="004F74D3">
        <w:rPr>
          <w:rFonts w:ascii="Times New Roman" w:hAnsi="Times New Roman" w:cs="Times New Roman"/>
          <w:sz w:val="28"/>
          <w:szCs w:val="28"/>
        </w:rPr>
        <w:t>ьзуя</w:t>
      </w:r>
      <w:r w:rsidR="00D872D2">
        <w:rPr>
          <w:rFonts w:ascii="Times New Roman" w:hAnsi="Times New Roman" w:cs="Times New Roman"/>
          <w:sz w:val="28"/>
          <w:szCs w:val="28"/>
        </w:rPr>
        <w:t xml:space="preserve"> показатель активности воды. Показано, что данный показатель является одним из необходимых видов контроля, позволяющим оценивать состав продукта, контролировать и управлять механическими процессами, регулировать химическую стабильность и ферментативную устойчивость пищевых продуктов. В данных исследованиях продемонстрирована возможность использования показателя активности воды для определения сроков годности продуктов питания, так как именно им определяется интенсивность химической, биохимической, микробиологической и органолептической порчи.</w:t>
      </w:r>
    </w:p>
    <w:p w:rsidR="00D872D2" w:rsidRPr="00DE076E" w:rsidRDefault="00D872D2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сборника можно ознакомиться в Национальной библиотеке</w:t>
      </w:r>
      <w:r w:rsidR="00C548DB">
        <w:rPr>
          <w:rFonts w:ascii="Times New Roman" w:hAnsi="Times New Roman" w:cs="Times New Roman"/>
          <w:sz w:val="28"/>
          <w:szCs w:val="28"/>
        </w:rPr>
        <w:t>.</w:t>
      </w:r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73A" w:rsidRDefault="00B0273A" w:rsidP="00B02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Default="00E228CF"/>
    <w:sectPr w:rsidR="00E228CF" w:rsidSect="003A7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C6" w:rsidRDefault="002444C6" w:rsidP="0055067D">
      <w:pPr>
        <w:spacing w:after="0" w:line="240" w:lineRule="auto"/>
      </w:pPr>
      <w:r>
        <w:separator/>
      </w:r>
    </w:p>
  </w:endnote>
  <w:endnote w:type="continuationSeparator" w:id="1">
    <w:p w:rsidR="002444C6" w:rsidRDefault="002444C6" w:rsidP="0055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7D" w:rsidRDefault="005506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7D" w:rsidRDefault="005506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7D" w:rsidRDefault="005506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C6" w:rsidRDefault="002444C6" w:rsidP="0055067D">
      <w:pPr>
        <w:spacing w:after="0" w:line="240" w:lineRule="auto"/>
      </w:pPr>
      <w:r>
        <w:separator/>
      </w:r>
    </w:p>
  </w:footnote>
  <w:footnote w:type="continuationSeparator" w:id="1">
    <w:p w:rsidR="002444C6" w:rsidRDefault="002444C6" w:rsidP="0055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7D" w:rsidRDefault="005506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6313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7D" w:rsidRDefault="005506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6314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7D" w:rsidRDefault="005506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6312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B6B"/>
    <w:rsid w:val="000E1B3F"/>
    <w:rsid w:val="001C6EDA"/>
    <w:rsid w:val="002444C6"/>
    <w:rsid w:val="00263D7D"/>
    <w:rsid w:val="002F69DE"/>
    <w:rsid w:val="00366DB3"/>
    <w:rsid w:val="003A7B6B"/>
    <w:rsid w:val="004F74D3"/>
    <w:rsid w:val="0055067D"/>
    <w:rsid w:val="005A46A7"/>
    <w:rsid w:val="005E2B6B"/>
    <w:rsid w:val="006F2C07"/>
    <w:rsid w:val="008B239B"/>
    <w:rsid w:val="008C134D"/>
    <w:rsid w:val="009748F0"/>
    <w:rsid w:val="00B0273A"/>
    <w:rsid w:val="00C548DB"/>
    <w:rsid w:val="00C61D8B"/>
    <w:rsid w:val="00D3411F"/>
    <w:rsid w:val="00D52185"/>
    <w:rsid w:val="00D872D2"/>
    <w:rsid w:val="00DE076E"/>
    <w:rsid w:val="00E16C62"/>
    <w:rsid w:val="00E2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67D"/>
  </w:style>
  <w:style w:type="paragraph" w:styleId="a6">
    <w:name w:val="footer"/>
    <w:basedOn w:val="a"/>
    <w:link w:val="a7"/>
    <w:uiPriority w:val="99"/>
    <w:semiHidden/>
    <w:unhideWhenUsed/>
    <w:rsid w:val="0055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17</cp:revision>
  <dcterms:created xsi:type="dcterms:W3CDTF">2017-01-06T10:25:00Z</dcterms:created>
  <dcterms:modified xsi:type="dcterms:W3CDTF">2017-03-16T09:10:00Z</dcterms:modified>
</cp:coreProperties>
</file>