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C" w:rsidRPr="00BB2BE8" w:rsidRDefault="009F1E6C" w:rsidP="009F1E6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Гринкевич, В.Н., Хандогий, А.В. Возможное поведение камышёвки (</w:t>
      </w:r>
      <w:r>
        <w:rPr>
          <w:rFonts w:ascii="Times New Roman" w:hAnsi="Times New Roman" w:cs="Times New Roman"/>
          <w:sz w:val="28"/>
          <w:szCs w:val="28"/>
          <w:lang w:val="en-US"/>
        </w:rPr>
        <w:t>Acrocephaiusscirpaceus</w:t>
      </w:r>
      <w:r>
        <w:rPr>
          <w:rFonts w:ascii="Times New Roman" w:hAnsi="Times New Roman" w:cs="Times New Roman"/>
          <w:sz w:val="28"/>
          <w:szCs w:val="28"/>
        </w:rPr>
        <w:t>)после неудачной попытки гнездования</w:t>
      </w:r>
      <w:bookmarkStart w:id="0" w:name="_GoBack"/>
      <w:bookmarkEnd w:id="0"/>
      <w:r w:rsidRPr="00BB2BE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В. Н.Гринкевич, А. В. Хандогий</w:t>
      </w:r>
      <w:r w:rsidRPr="00BB2BE8">
        <w:rPr>
          <w:rFonts w:ascii="Times New Roman" w:hAnsi="Times New Roman" w:cs="Times New Roman"/>
          <w:sz w:val="28"/>
          <w:szCs w:val="28"/>
        </w:rPr>
        <w:t xml:space="preserve">/ Вопросы естествознания : сб. науч. статей / БГПУ им. М. Танка – отв. ред. И. Э. Бученков. – Мн. :БГПУ, 2006. - С. </w:t>
      </w:r>
      <w:r>
        <w:rPr>
          <w:rFonts w:ascii="Times New Roman" w:hAnsi="Times New Roman" w:cs="Times New Roman"/>
          <w:sz w:val="28"/>
          <w:szCs w:val="28"/>
        </w:rPr>
        <w:t>24-25</w:t>
      </w:r>
      <w:r w:rsidRPr="00BB2BE8">
        <w:rPr>
          <w:rFonts w:ascii="Times New Roman" w:hAnsi="Times New Roman" w:cs="Times New Roman"/>
          <w:sz w:val="28"/>
          <w:szCs w:val="28"/>
        </w:rPr>
        <w:t>.</w:t>
      </w:r>
    </w:p>
    <w:p w:rsidR="009F1E6C" w:rsidRDefault="009F1E6C" w:rsidP="009F1E6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студентов, магистров, аспирантов и молодых ученых факультета естествознания по актуальным проблемам биологии, географии, химии и охраны природы.</w:t>
      </w:r>
    </w:p>
    <w:p w:rsidR="009F1E6C" w:rsidRDefault="009F1E6C" w:rsidP="009F1E6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Адресуется научным сотрудникам, аспирантам, магистрантам и студентам, занимающимся вопросами естествознания. </w:t>
      </w:r>
    </w:p>
    <w:p w:rsidR="009F1E6C" w:rsidRDefault="009F1E6C" w:rsidP="009F1E6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9F1E6C" w:rsidRPr="00925E6F" w:rsidRDefault="009F1E6C" w:rsidP="009F1E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464E2F" w:rsidRDefault="00464E2F"/>
    <w:sectPr w:rsidR="00464E2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E5" w:rsidRDefault="001D5DE5" w:rsidP="00B32CBC">
      <w:pPr>
        <w:spacing w:after="0" w:line="240" w:lineRule="auto"/>
      </w:pPr>
      <w:r>
        <w:separator/>
      </w:r>
    </w:p>
  </w:endnote>
  <w:endnote w:type="continuationSeparator" w:id="1">
    <w:p w:rsidR="001D5DE5" w:rsidRDefault="001D5DE5" w:rsidP="00B3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C" w:rsidRDefault="00B32C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C" w:rsidRDefault="00B32C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C" w:rsidRDefault="00B32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E5" w:rsidRDefault="001D5DE5" w:rsidP="00B32CBC">
      <w:pPr>
        <w:spacing w:after="0" w:line="240" w:lineRule="auto"/>
      </w:pPr>
      <w:r>
        <w:separator/>
      </w:r>
    </w:p>
  </w:footnote>
  <w:footnote w:type="continuationSeparator" w:id="1">
    <w:p w:rsidR="001D5DE5" w:rsidRDefault="001D5DE5" w:rsidP="00B3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C" w:rsidRDefault="00B32C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376" o:spid="_x0000_s2050" type="#_x0000_t136" style="position:absolute;margin-left:0;margin-top:0;width:593.1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C" w:rsidRDefault="00B32C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377" o:spid="_x0000_s2051" type="#_x0000_t136" style="position:absolute;margin-left:0;margin-top:0;width:593.1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BC" w:rsidRDefault="00B32C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375" o:spid="_x0000_s2049" type="#_x0000_t136" style="position:absolute;margin-left:0;margin-top:0;width:593.1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1E6C"/>
    <w:rsid w:val="001D5DE5"/>
    <w:rsid w:val="00464E2F"/>
    <w:rsid w:val="009F1E6C"/>
    <w:rsid w:val="00A8472F"/>
    <w:rsid w:val="00B32CBC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6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CB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3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CB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6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2017-03-19T18:08:00Z</dcterms:created>
  <dcterms:modified xsi:type="dcterms:W3CDTF">2017-03-20T07:51:00Z</dcterms:modified>
</cp:coreProperties>
</file>