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CD" w:rsidRDefault="004648CD" w:rsidP="004648CD">
      <w:pPr>
        <w:spacing w:after="0" w:line="240" w:lineRule="auto"/>
        <w:ind w:firstLine="708"/>
        <w:jc w:val="both"/>
        <w:rPr>
          <w:lang w:val="be-BY"/>
        </w:rPr>
      </w:pPr>
    </w:p>
    <w:p w:rsidR="004648CD" w:rsidRPr="00C2282B" w:rsidRDefault="004648CD" w:rsidP="004648CD">
      <w:pPr>
        <w:spacing w:after="0" w:line="240" w:lineRule="auto"/>
        <w:jc w:val="center"/>
        <w:rPr>
          <w:b/>
        </w:rPr>
      </w:pPr>
      <w:r w:rsidRPr="00C2282B">
        <w:rPr>
          <w:b/>
          <w:lang w:val="be-BY"/>
        </w:rPr>
        <w:t>АРХІЎНЫЯ КРЫНІЦЫ САЦЫЯЛЬНА-ЭКАНАМІЧНАЙ ГІСТОРЫІ БЕЛАРУСІ ДРУГОЙ ПАЛОВЫ X</w:t>
      </w:r>
      <w:r w:rsidRPr="00C2282B">
        <w:rPr>
          <w:b/>
          <w:lang w:val="en-US"/>
        </w:rPr>
        <w:t>VIII</w:t>
      </w:r>
      <w:r w:rsidRPr="00C2282B">
        <w:rPr>
          <w:b/>
          <w:lang w:val="be-BY"/>
        </w:rPr>
        <w:t xml:space="preserve"> – ПЕРШАЙ </w:t>
      </w:r>
      <w:r w:rsidRPr="00C2282B">
        <w:rPr>
          <w:b/>
        </w:rPr>
        <w:t xml:space="preserve">ПАЛОВЫ </w:t>
      </w:r>
      <w:r w:rsidRPr="00C2282B">
        <w:rPr>
          <w:b/>
          <w:lang w:val="be-BY"/>
        </w:rPr>
        <w:t>XIX ст.</w:t>
      </w:r>
    </w:p>
    <w:p w:rsidR="004648CD" w:rsidRDefault="004648CD" w:rsidP="004648CD">
      <w:pPr>
        <w:spacing w:after="0" w:line="240" w:lineRule="auto"/>
        <w:ind w:firstLine="708"/>
        <w:jc w:val="both"/>
        <w:rPr>
          <w:lang w:val="be-BY"/>
        </w:rPr>
      </w:pPr>
    </w:p>
    <w:p w:rsidR="004648CD" w:rsidRPr="00C2282B" w:rsidRDefault="004648CD" w:rsidP="004648CD">
      <w:pPr>
        <w:spacing w:after="0" w:line="240" w:lineRule="auto"/>
        <w:ind w:firstLine="708"/>
        <w:jc w:val="both"/>
        <w:rPr>
          <w:lang w:val="be-BY"/>
        </w:rPr>
      </w:pPr>
    </w:p>
    <w:p w:rsidR="004648CD" w:rsidRDefault="004648CD" w:rsidP="004648CD">
      <w:pPr>
        <w:spacing w:after="0" w:line="240" w:lineRule="auto"/>
        <w:ind w:firstLine="708"/>
        <w:jc w:val="both"/>
        <w:rPr>
          <w:lang w:val="be-BY"/>
        </w:rPr>
      </w:pPr>
      <w:r w:rsidRPr="00C2282B">
        <w:rPr>
          <w:lang w:val="be-BY"/>
        </w:rPr>
        <w:t xml:space="preserve">Люты, А. М. Архіўныя крыніцы сацыяльна-эканамічнай гісторыі Беларусі другой паловы </w:t>
      </w:r>
      <w:r w:rsidRPr="00C2282B">
        <w:t>XVIII</w:t>
      </w:r>
      <w:r w:rsidRPr="00C2282B">
        <w:rPr>
          <w:lang w:val="be-BY"/>
        </w:rPr>
        <w:t xml:space="preserve"> </w:t>
      </w:r>
      <w:r>
        <w:rPr>
          <w:lang w:val="be-BY"/>
        </w:rPr>
        <w:sym w:font="Symbol" w:char="F02D"/>
      </w:r>
      <w:r w:rsidRPr="00C2282B">
        <w:rPr>
          <w:lang w:val="be-BY"/>
        </w:rPr>
        <w:t xml:space="preserve"> першай паловы </w:t>
      </w:r>
      <w:r w:rsidRPr="00C2282B">
        <w:t>XIX</w:t>
      </w:r>
      <w:r w:rsidRPr="00C2282B">
        <w:rPr>
          <w:lang w:val="be-BY"/>
        </w:rPr>
        <w:t xml:space="preserve"> ст. / А. М. Люты, А. Э. Лютая // Европа : актуальные проблемы этнокультуры : </w:t>
      </w:r>
      <w:r w:rsidRPr="00C2282B">
        <w:rPr>
          <w:rFonts w:eastAsia="Times New Roman"/>
          <w:lang w:val="be-BY" w:eastAsia="ru-RU"/>
        </w:rPr>
        <w:t>сб. науч. ст. / Белорус. гос. пед. ун-т ; редкол. : В. В. Тугай (отв. ред.) [и др.]. – Минск,</w:t>
      </w:r>
      <w:r w:rsidRPr="00C2282B">
        <w:rPr>
          <w:lang w:val="be-BY"/>
        </w:rPr>
        <w:t xml:space="preserve"> 2011. – С. 108</w:t>
      </w:r>
      <w:r w:rsidRPr="00C2282B">
        <w:rPr>
          <w:lang w:val="be-BY"/>
        </w:rPr>
        <w:sym w:font="Symbol" w:char="F02D"/>
      </w:r>
      <w:r w:rsidRPr="00C2282B">
        <w:rPr>
          <w:lang w:val="be-BY"/>
        </w:rPr>
        <w:t>110.</w:t>
      </w:r>
    </w:p>
    <w:p w:rsidR="004648CD" w:rsidRPr="004648CD" w:rsidRDefault="004648CD" w:rsidP="004648CD">
      <w:pPr>
        <w:spacing w:after="0" w:line="240" w:lineRule="auto"/>
        <w:ind w:firstLine="708"/>
        <w:jc w:val="both"/>
        <w:rPr>
          <w:lang w:val="be-BY"/>
        </w:rPr>
      </w:pPr>
      <w:r>
        <w:rPr>
          <w:b/>
          <w:lang w:val="be-BY"/>
        </w:rPr>
        <w:t xml:space="preserve">Ключевые слова: </w:t>
      </w:r>
      <w:r w:rsidRPr="004648CD">
        <w:rPr>
          <w:lang w:val="be-BY"/>
        </w:rPr>
        <w:t>сацыяльна-эканамічная гісторыя,</w:t>
      </w:r>
      <w:r>
        <w:rPr>
          <w:b/>
          <w:lang w:val="be-BY"/>
        </w:rPr>
        <w:t xml:space="preserve"> </w:t>
      </w:r>
      <w:r w:rsidRPr="004648CD">
        <w:rPr>
          <w:lang w:val="be-BY"/>
        </w:rPr>
        <w:t xml:space="preserve">крыніцы, </w:t>
      </w:r>
      <w:r>
        <w:rPr>
          <w:lang w:val="be-BY"/>
        </w:rPr>
        <w:t>мануфактуры, ўнутраны гандаль.</w:t>
      </w:r>
    </w:p>
    <w:p w:rsidR="004648CD" w:rsidRDefault="004648CD" w:rsidP="004648CD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ab/>
        <w:t xml:space="preserve">Архіўныя матэрыялы па сацыяльна-эканамічнай гісторыі Беларусі захоўваюцца ў фондах Расійскага дзяржаўнага гістарычнага архіва (РДГА) ў Санкт-Пецярбурзе, Нацыянальнага дзяржаўнага гістарычнага архіва Рэспублікі Літва (ДГАЛ) у Вільнюсе, Нацыянальнага гістарычнага архіва Беларусі (НГАБ) у Мінску, Нацыянальнага гістарычнага архіва Беларусі ў Гродне (НГАБ у Гродне) і </w:t>
      </w:r>
      <w:r>
        <w:rPr>
          <w:lang w:val="en-US"/>
        </w:rPr>
        <w:t>Archiwum</w:t>
      </w:r>
      <w:r w:rsidRPr="000C7131">
        <w:rPr>
          <w:lang w:val="be-BY"/>
        </w:rPr>
        <w:t xml:space="preserve"> </w:t>
      </w:r>
      <w:r>
        <w:rPr>
          <w:lang w:val="en-US"/>
        </w:rPr>
        <w:t>Glowne</w:t>
      </w:r>
      <w:r w:rsidRPr="000C7131">
        <w:rPr>
          <w:lang w:val="be-BY"/>
        </w:rPr>
        <w:t xml:space="preserve"> </w:t>
      </w:r>
      <w:r>
        <w:rPr>
          <w:lang w:val="en-US"/>
        </w:rPr>
        <w:t>Akt</w:t>
      </w:r>
      <w:r w:rsidRPr="000C7131">
        <w:rPr>
          <w:lang w:val="be-BY"/>
        </w:rPr>
        <w:t xml:space="preserve"> </w:t>
      </w:r>
      <w:r>
        <w:rPr>
          <w:lang w:val="en-US"/>
        </w:rPr>
        <w:t>Dawnych</w:t>
      </w:r>
      <w:r w:rsidRPr="000C7131">
        <w:rPr>
          <w:lang w:val="be-BY"/>
        </w:rPr>
        <w:t xml:space="preserve"> </w:t>
      </w:r>
      <w:r>
        <w:rPr>
          <w:lang w:val="en-US"/>
        </w:rPr>
        <w:t>w</w:t>
      </w:r>
      <w:r w:rsidRPr="000C7131">
        <w:rPr>
          <w:lang w:val="be-BY"/>
        </w:rPr>
        <w:t xml:space="preserve"> </w:t>
      </w:r>
      <w:r>
        <w:rPr>
          <w:lang w:val="en-US"/>
        </w:rPr>
        <w:t>Warszawie</w:t>
      </w:r>
      <w:r>
        <w:rPr>
          <w:lang w:val="be-BY"/>
        </w:rPr>
        <w:t xml:space="preserve"> (АGAD). Многія матэрыялы архіва ў Санкт-Пецярбурзе дубліруюць даныя Нацыянальнага гістарычнага архіва ў Мінску і Гродне, аднак асобныя фонды істотна дапаўняюць крыніцы па пытанні сацыяльна-эканамічнага развіцця Беларусі ў другой палове XVIII – першай палове XIX ст. Вялікі фактычны матэрыял даюць фонды Межавага дэпартамента сената. Так, у “Эканамічных заўвагах да атласаў” беларускіх губерняў (фонд 1350, воп. 312) ёсць звесткі аб эканоміцы Беларусі канца XVIII ст.: землекарыстанні і землеўладанні, гарадах і мястэчках, колькасці і сацыяльным складзе насельніцтва Беларусі, асноўных занятках – сельскай гаспадарцы, рамястве, промыслах, гандлі; у фондзе 40 – аб развіцці мануфактурнай вытворчасці, купецкіх таварыствах, стварэнні новых прамысловых прадпрыемстваў на тэрыторыі заходніх губерняў, аб развіцці суконнай прамысловасці ў Беларусі, гандлі, аб дазволе вольным сялянам запісвацца ў купецкае або мяшчанскае саслоўе.</w:t>
      </w:r>
    </w:p>
    <w:p w:rsidR="004648CD" w:rsidRDefault="004648CD" w:rsidP="004648CD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ab/>
        <w:t>Матэрыялы “Аддзялення мануфактур экспедыцыі дзяржаўнай гаспадаркі міністэрства ўнутраных спраў” (фонд 16), якое было заснавана ўказам сената ад 18 чэрвеня 1803 г. для кіравання казённымі і для надзору за ўласнымі “фабрыкамі і заводамі” і якое праіснавала да 27 чэрвеня 1808 г., а затым было пераўтворана ўказам сената ў Галоўнае ўпраўленне мануфактур міністэрства ўнутраных спраў (фонд 17), фактычна з захаваннем тых жа функцый, дае дастаткова поўнае ўяўленне аб стане і развіцці прамысловасці Беларусі ў канцы XVIII – пачатку XIX ст. У гэтым фондзе сабраны ведамасці аб стане “фабрык і заводаў” у губернях з 1796 па 1808 г., звесткі аб толькі што створаных прамысловых прадпрыемствах: памерах пазык, якія выдаваліся прадпрыемцам дзяржаўнай казной; колькасці рабочых і аб’ёме вытворчасці на асобных прадпрыемствах.</w:t>
      </w:r>
    </w:p>
    <w:p w:rsidR="004648CD" w:rsidRDefault="004648CD" w:rsidP="004648CD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ab/>
        <w:t xml:space="preserve">Указам сената ад 7 ліпеня 1811 г. у складзе міністэрства ўнутраных спраў быў утвораны Дэпартамент мануфактур і ўнутранага гандлю (фонд 18) </w:t>
      </w:r>
      <w:r>
        <w:rPr>
          <w:lang w:val="be-BY"/>
        </w:rPr>
        <w:lastRenderedPageBreak/>
        <w:t>[</w:t>
      </w:r>
      <w:r w:rsidRPr="00AC1AD3">
        <w:rPr>
          <w:lang w:val="be-BY"/>
        </w:rPr>
        <w:t>1</w:t>
      </w:r>
      <w:r>
        <w:rPr>
          <w:lang w:val="be-BY"/>
        </w:rPr>
        <w:t>]. У 1819 г. ён быў перададзены ў падпарадкаванне міністэрству фінансаў. Гэты дэпартамент складаўся з чатырох аддзяленняў: мануфактурнага, унутранага гандлю, аддзялення на акцызу з тытуню і буракацукровай вытворчасці, падліковага аддзялення. У фондзе 18 ёсць звесткі аб развіцці прамысловасці: ведамасці аб колькасці вырабленых і прададзеных рэчаў “фабрыкамі і заводамі”; аб развіцці гандлю; колькасці лавак у гарадах і мястэчках, накіраванасці знешняга гандлю, суднабудаванні і судаходстве і г. д.</w:t>
      </w:r>
    </w:p>
    <w:p w:rsidR="004648CD" w:rsidRPr="00256330" w:rsidRDefault="004648CD" w:rsidP="004648CD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ab/>
        <w:t>В.К. Яцунскі лічыў, што звесткі Дэпартамента мануфактур і ўнутранага гандлю аб прадукцыі прамысловых устаноў запісаны толькі на 15–20% [2, с. 190]. У 70–80-х гг. ХХ ст. аформілася іншая ацэнка ведамасцей міністэрства ўнутраных спраў і міністэрства фінансаў. Аўтары лічаць, што даныя аб мануфактурна-фабрычнай прамысловасці неабходна лічыць дакладнымі; яны дастаткова аб’ектыўна адлюстроўваюць рэчаіснасць, г. зн. узровень развіцця буйной прамысловай вытворчасці [3].</w:t>
      </w:r>
    </w:p>
    <w:p w:rsidR="004648CD" w:rsidRDefault="004648CD" w:rsidP="004648CD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ab/>
        <w:t>Звесткі аб сацыяльна-эканамічным развіцці Беларусі прыведзены ў справаздачах губернатараў і паліцыі, якія сабраны ў фондах 13, 1263, 1274, 1284, 1287, 1297 і інш. РДГА. Упершыню справаздачы губернатараў былі складзены за 1804 г. (апошнія за 1916 г.) і толькі па асобных губернях складаліся справаздачы нерэгулярна, галоўным чынам пры змене губернатараў. Да 1837 г. справаздачы прадстаўляліся ў міністэрства ўнутраных спраў [</w:t>
      </w:r>
      <w:r w:rsidRPr="00C611E7">
        <w:rPr>
          <w:lang w:val="be-BY"/>
        </w:rPr>
        <w:t>4</w:t>
      </w:r>
      <w:r>
        <w:rPr>
          <w:lang w:val="be-BY"/>
        </w:rPr>
        <w:t>]. З 1827 па 1837 г. паралельна са справаздачамі па губернях складаліся кожны год “усепадданнейшыя” данясенні губернатараў аб утварэнні губерняў. Праўдзівыя справаздачы губернатараў знаходзіліся ў асноўным у фондах камітэта і савета міністраў (фонды 1263 і 1276), копіі – у фондах Дэпартамента агульных спраў міністэрства ўнутраных спраў (фонд 1284), савета міністраў унутраных спраў (фонд 1281) і канцылярыі міністэрства ўнутраных спраў (фонд 1282). У фондах камітэта і савета міністраў захаваліся ўсе справаздачы, разгледжаныя гэтымі ўстановамі. На былых ускраінах Расіі [5] справаздачы захаваліся за адпаведныя перыяды ў фондах Заходняга камітэта (фонд 1267) і Камітэта па справах Царства Польскага (фонд 1270) і ў інш.</w:t>
      </w:r>
    </w:p>
    <w:p w:rsidR="004648CD" w:rsidRDefault="004648CD" w:rsidP="004648CD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ab/>
        <w:t>У справаздачах губернатараў прыводзяцца даныя аб пасевах і ўраджаях, жывёлагадоўлі, прамысловасці, гандлі, гарадах, насельніцтве.</w:t>
      </w:r>
    </w:p>
    <w:p w:rsidR="004648CD" w:rsidRDefault="004648CD" w:rsidP="004648CD">
      <w:pPr>
        <w:spacing w:after="0" w:line="240" w:lineRule="auto"/>
        <w:ind w:firstLine="708"/>
        <w:jc w:val="both"/>
        <w:rPr>
          <w:lang w:val="be-BY"/>
        </w:rPr>
      </w:pPr>
      <w:r>
        <w:rPr>
          <w:lang w:val="be-BY"/>
        </w:rPr>
        <w:t>У раздзелах “Грамадскае ўпарадкаванне” ёсць звесткі аб удзеле ў гандлі і занятках сельскай гаспадаркай і рамяством бестэрміноваадпушчаных і звольненых у адстаўку ніжэйшых чыноў.</w:t>
      </w:r>
    </w:p>
    <w:p w:rsidR="004648CD" w:rsidRDefault="004648CD" w:rsidP="004648CD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ab/>
        <w:t>Да справаздач, як правіла, прыкладаліся статыстычныя ведамасці, якія пацвярджалі даныя тэкставай справаздачы. У 1842 г. колькасць ведамасцей вырасла да 27. У іх утрымліваецца вялікі фактычны матэрыял па даследуемай праблеме. Так, у ведамасці № 6 змешчаны матэрыял аб рачным суднаходстве і прыстанях; у ведамасці № 15 – статыстычныя звесткі па губернях; у ведамасці № 17 – аб абаротах на кірмашах; № 18 – аб прамысловых прадпрыемствах; № 19 – аб колькасці рознай жывёлы і г. д.</w:t>
      </w:r>
    </w:p>
    <w:p w:rsidR="004648CD" w:rsidRDefault="004648CD" w:rsidP="004648CD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lastRenderedPageBreak/>
        <w:tab/>
        <w:t>Вялікай дакладнасцю даныя, якія ўтрымліваюцца ў справаздачах губернатараў, не адрозніваліся. Ва ўмовах бюракратычнай самадзяржаўнай Расіі, адзначаюць сучасныя гісторыкі, губернатары, з’яўляючыся фактычна бескантрольнымі правіцелямі вялікіх раёнаў, зусім не былі зацікаўленымі ў раскрыцці сапраўднага становішча губерняў, хутчэй за ўсё ўпрыгожвалі рэчаіснасць або замоўчвалі важныя факты, асабліва на ўскраінах [6, с. 240].</w:t>
      </w:r>
    </w:p>
    <w:p w:rsidR="004648CD" w:rsidRDefault="004648CD" w:rsidP="004648CD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ab/>
        <w:t>Для статыстычных табліц у справаздачах губернатараў характэрны тыя ж недахопы, якія былі і ў адміністрацыйнай статыстыцы Расіі ўвогуле. Зборам звестак займаліся ў асноўным паліцыя (спраўнік, станавы прыстаў і валасное праўленне), а таксама казённыя палаты і маршалкі дваранства. Губернскія статыстычныя камітэты, якія пачалі стварацца з 1835 г., бяздзейнічалі. Іх праца актывізавалася толькі пасля выдання 26 снежня 1860 г. новага Палажэння аб іх [</w:t>
      </w:r>
      <w:r w:rsidRPr="00C2282B">
        <w:rPr>
          <w:lang w:val="be-BY"/>
        </w:rPr>
        <w:t>6, с. 241</w:t>
      </w:r>
      <w:r>
        <w:rPr>
          <w:lang w:val="be-BY"/>
        </w:rPr>
        <w:t>].</w:t>
      </w:r>
    </w:p>
    <w:p w:rsidR="004648CD" w:rsidRDefault="004648CD" w:rsidP="004648CD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ab/>
        <w:t xml:space="preserve">Аднак большасць савецкіх гісторыкаў лічыла, што такую рознабаковую і насычаную фактычным матэрыялам крыніцу можна выкарыстоўваць для параўнання, паказу і аналізу дынамікі якой-небудзь з’явы ці працэсу, а таксама для вызначэння агульных тэндэнцый і заканамернасцей </w:t>
      </w:r>
      <w:r w:rsidRPr="00626EE3">
        <w:rPr>
          <w:lang w:val="be-BY"/>
        </w:rPr>
        <w:t>[</w:t>
      </w:r>
      <w:r>
        <w:rPr>
          <w:lang w:val="be-BY"/>
        </w:rPr>
        <w:t>7</w:t>
      </w:r>
      <w:r w:rsidRPr="00626EE3">
        <w:rPr>
          <w:lang w:val="be-BY"/>
        </w:rPr>
        <w:t>]</w:t>
      </w:r>
      <w:r>
        <w:rPr>
          <w:lang w:val="be-BY"/>
        </w:rPr>
        <w:t>.</w:t>
      </w:r>
    </w:p>
    <w:p w:rsidR="004648CD" w:rsidRDefault="004648CD" w:rsidP="004648CD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ab/>
        <w:t>У фондах “Цэнтральнага статыстычнага камітэта міністэрства ўнутраных спраў” (фонд 1290) і “Уласнай імператарскай вялікасці канцылярыі” (фонд 1409) сабраны справы са звесткамі пра рух колькасці насельніцтва па губернях у цэлым, а з 1842 г. – таксама па гарадах і паветах, па саслоўях і веравызнанні. Шырока асвятляецца стан сельскай гаспадаркі: земляробства, жывёлагадоўлі, садаводства. Дадзены падрабязныя звесткі пра колькасць прамысловых устаноў і промыслаў: аб кірмашах (назва населенага пункта, час кірмашу, якія тавары прывезены, прыкладны кошт прывезеных тавараў і прададзеных, зрэдку прыкладная колькасць насельніцтва); аб стане дарог; купецкіх капіталах; выдадзеных гандлёвых пасведчаннях; цэнах на прадметы першай неабходнасці. А па Гродзенскай і Віленскай губернях – аб увозе і вывазе тавараў, мытных пошлінах.</w:t>
      </w:r>
    </w:p>
    <w:p w:rsidR="004648CD" w:rsidRDefault="004648CD" w:rsidP="004648CD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ab/>
        <w:t>Звесткі пра сацыяльна-эканамічнае развіццё Беларусі змешчаны таксама ў фондах канцылярыі віленскага генерал-губернатара Нацыянальнага дзяржаўнага гістарычнага архіва Рэспублікі Літва (фонд 378). Аднак большая частка дакументаў, якая характарызуе працэсы распаду феадальна-прыгонніцкіх і зараджэння капіталістычных адносін змешчана ў фондах гістарычных архіваў Рэспублікі Беларусь у Мінску і Гродне. Асобнае месца сярод крыніц займаюць матэрыялы фондаў канцылярыі мінскага (фонд 295), віцебскага (фонд 1430), магілёўскага (фонд 2001) і гродзенскага (фонд 1) грамадзянскіх губернатараў.</w:t>
      </w:r>
    </w:p>
    <w:p w:rsidR="004648CD" w:rsidRDefault="004648CD" w:rsidP="004648CD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ab/>
        <w:t xml:space="preserve">Звесткі, што захоўваюцца ў гэтых фондах, больш дакладныя, чым матэрыялы РДГА ў Санкт-Пецярбурзе, паколькі тут захаваліся не толькі копіі справаздач, але і першапачатковыя даныя, на аснове якіх складаліся справаздачы. Іх параўнанне паказвае, што адны звесткі ў справаздачах, збор якіх не быў звязаны з фіксальнымі мэтамі і сведчыў аб дзейнасці губернатара (дарогі, кірмашы, прамысловыя прадпрыемствы, рамёствы, адукацыя і г. д.), завышаліся, а звязаныя са зборам падаткаў і подацей (колькасць </w:t>
      </w:r>
      <w:r>
        <w:rPr>
          <w:lang w:val="be-BY"/>
        </w:rPr>
        <w:lastRenderedPageBreak/>
        <w:t>насельніцтва, абавязанага плаціць падаткі і подаці, купецкія капіталы і г. д.) – заніжаліся. Прысутнасць першапачатковых матэрыялаў дазваляе ўдакладніць статыстычныя даныя.</w:t>
      </w:r>
    </w:p>
    <w:p w:rsidR="004648CD" w:rsidRDefault="004648CD" w:rsidP="004648CD">
      <w:pPr>
        <w:spacing w:after="0" w:line="240" w:lineRule="auto"/>
        <w:ind w:firstLine="708"/>
        <w:jc w:val="both"/>
        <w:rPr>
          <w:lang w:val="be-BY"/>
        </w:rPr>
      </w:pPr>
      <w:r>
        <w:rPr>
          <w:lang w:val="be-BY"/>
        </w:rPr>
        <w:t>Вялікі фактычны матэрыял па вывучаемай праблеме быў узяты з фондаў Цэнтральнага архіва старажытных актаў у Варшаве (AGAD), створанага ў 1808 г. як Цэнтральны польскі архіў. Асноўнымі задачамі, якія павінен быў вырашыць калектыў архіва, гэта збор і захоўванне каралеўскіх метрык, польскіх і літоўскіх летапісаў, а таксама ўсяго, што толькі “у зборах актаў даўніх гаспадарчых, адміністрацыйных, ваенных, фінансавых, панскіх і дыпламатычных будзе знойдзена важнага і можа зацікавіць грамадства” [8].</w:t>
      </w:r>
    </w:p>
    <w:p w:rsidR="004648CD" w:rsidRDefault="004648CD" w:rsidP="004648CD">
      <w:pPr>
        <w:spacing w:after="0" w:line="240" w:lineRule="auto"/>
        <w:ind w:firstLine="708"/>
        <w:jc w:val="both"/>
        <w:rPr>
          <w:lang w:val="be-BY"/>
        </w:rPr>
      </w:pPr>
      <w:r>
        <w:rPr>
          <w:lang w:val="be-BY"/>
        </w:rPr>
        <w:t>У архіве сабраны матэрыялы па гісторыі Польшчы і народаў, якія ўваходзілі ў склад польскай дзяржавы, з XII ст. і да канца Першай сусветнай вайны. Тут сабрана 400 тыс. адзінак захавання, згрупаваных у 6772 фонды. Былі выкарыстаны кнігі і акты вярхоўных улад Рэчы Паспалітай перыяду рэформ другой паловы XVIII ст., а таксама акты і архівы магнацкіх родаў Браніцкіх, Панятоўскіх, Патоцкіх, Радзівілаў, Замойскіх і іншых.</w:t>
      </w:r>
    </w:p>
    <w:p w:rsidR="004648CD" w:rsidRDefault="004648CD" w:rsidP="004648CD">
      <w:pPr>
        <w:spacing w:after="0" w:line="240" w:lineRule="auto"/>
        <w:ind w:firstLine="708"/>
        <w:jc w:val="both"/>
        <w:rPr>
          <w:lang w:val="be-BY"/>
        </w:rPr>
      </w:pPr>
      <w:r>
        <w:rPr>
          <w:lang w:val="be-BY"/>
        </w:rPr>
        <w:t>У архіве Патоцкіх [9]</w:t>
      </w:r>
      <w:r w:rsidRPr="00B048CB">
        <w:rPr>
          <w:lang w:val="be-BY"/>
        </w:rPr>
        <w:t xml:space="preserve"> сабраны інвентарныя апісанні маёнткаў магнатаў, акты гаспадарчых старостваў Ашмянскага, Вілейскага, Барысаўскага і інш. </w:t>
      </w:r>
      <w:r>
        <w:rPr>
          <w:lang w:val="be-BY"/>
        </w:rPr>
        <w:t>(sygn. 341), а таксама матэрыялы Канстытуцыі 3 мая 1791 г. (sygn. 197), фінансавай камісіі Вялікага княства Літоўскага за 1779–1782 гг. (sygn. 198). Цікавая рукапісная гісторыя Станіслава Патоцкага (sygn. 236) як пункт погляду адной з магнацкіх груповак на падзеі канца XVIII ст.</w:t>
      </w:r>
    </w:p>
    <w:p w:rsidR="004648CD" w:rsidRPr="005C3A48" w:rsidRDefault="004648CD" w:rsidP="004648CD">
      <w:pPr>
        <w:spacing w:after="0" w:line="240" w:lineRule="auto"/>
        <w:ind w:firstLine="708"/>
        <w:jc w:val="both"/>
        <w:rPr>
          <w:lang w:val="be-BY"/>
        </w:rPr>
      </w:pPr>
      <w:r>
        <w:rPr>
          <w:lang w:val="be-BY"/>
        </w:rPr>
        <w:t>Выклікае цікавасць перапіска Ігната Патоцкага за 1773–1786 гг. па гаспадарчых пытаннях з купцом і банкірам Бярноем (sygn. 12), варшаўскімі купцамі і банкірамі (sygn. 20, 45, 429), з Антоніем Тызенгаўзам (sygn. 438) [9]</w:t>
      </w:r>
      <w:r w:rsidRPr="005C3A48">
        <w:rPr>
          <w:lang w:val="be-BY"/>
        </w:rPr>
        <w:t>.</w:t>
      </w:r>
    </w:p>
    <w:p w:rsidR="004648CD" w:rsidRPr="005C3A48" w:rsidRDefault="004648CD" w:rsidP="004648CD">
      <w:pPr>
        <w:spacing w:after="0" w:line="240" w:lineRule="auto"/>
        <w:ind w:firstLine="708"/>
        <w:jc w:val="both"/>
        <w:rPr>
          <w:lang w:val="be-BY"/>
        </w:rPr>
      </w:pPr>
      <w:r>
        <w:rPr>
          <w:lang w:val="be-BY"/>
        </w:rPr>
        <w:t>Вялікі фактычны матэрыял узяты з архіваў Тызенгаўзаў [9] і Радзівілаў [10</w:t>
      </w:r>
      <w:r w:rsidRPr="005C3A48">
        <w:rPr>
          <w:lang w:val="be-BY"/>
        </w:rPr>
        <w:t>]</w:t>
      </w:r>
      <w:r>
        <w:rPr>
          <w:lang w:val="be-BY"/>
        </w:rPr>
        <w:t>. Фамільныя фонды гэтых магнатаў дазваляюць даць дастаткова дакладную характарыстыку магнацкай гаспадаркі Беларусі другой паловы XVIII ст. – першай паловы XIX ст. і паказаць уплыў магнацкай гаспадаркі на эканоміку рэгіёну, яго ролю і значэнне ў працэсе генезісу капіталістычных адносін.</w:t>
      </w:r>
    </w:p>
    <w:p w:rsidR="004648CD" w:rsidRPr="00C2282B" w:rsidRDefault="004648CD" w:rsidP="004648CD">
      <w:pPr>
        <w:spacing w:after="0" w:line="240" w:lineRule="auto"/>
        <w:jc w:val="center"/>
        <w:rPr>
          <w:b/>
          <w:lang w:val="be-BY"/>
        </w:rPr>
      </w:pPr>
      <w:r w:rsidRPr="00C2282B">
        <w:rPr>
          <w:b/>
          <w:lang w:val="be-BY"/>
        </w:rPr>
        <w:t>Літаратура і крыніцы</w:t>
      </w:r>
    </w:p>
    <w:p w:rsidR="004648CD" w:rsidRDefault="004648CD" w:rsidP="004648CD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ab/>
        <w:t>1. Полное собрание законов Российской империи (ПСЗ). – Т. 31. – № 24714.</w:t>
      </w:r>
    </w:p>
    <w:p w:rsidR="004648CD" w:rsidRDefault="004648CD" w:rsidP="004648CD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ab/>
        <w:t>2. Яцунский, В.К. Отчеты Департамента мануфактур и внутренней торговли Министерства финансов дореформенной эпохи как исторический источник / В.К. Яцунский // Археографический ежегодник за 1958 год; под ред. акад. М.Н. Тихомирова. – М.: Изд-во Акад. наук СССР, 1960. – С. 190.</w:t>
      </w:r>
    </w:p>
    <w:p w:rsidR="004648CD" w:rsidRDefault="004648CD" w:rsidP="004648CD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ab/>
        <w:t>3. Рыбаков, Ю.А. О приемах проверки достоверности ведомостей фабрик и заводов России XIX века / Ю.А. Рыбаков // Источниковедение отечественной истории. – М., 1973. – Вып. I. – С. 296; Ионова, В.В. Социальный состав московских промышленников (по материалам статистических сборников 40–50-х годов XIX в.) / В.В. Ионова // Проблемы истории. – М., 1983. – Вып. XIII. – С. 175.</w:t>
      </w:r>
    </w:p>
    <w:p w:rsidR="004648CD" w:rsidRDefault="004648CD" w:rsidP="004648CD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lastRenderedPageBreak/>
        <w:tab/>
        <w:t>4. Міністэрству ўнутраных спраў накіроўвалі толькі копіі справаздач, а арыгіналы атрымліваў цар.</w:t>
      </w:r>
    </w:p>
    <w:p w:rsidR="004648CD" w:rsidRDefault="004648CD" w:rsidP="004648CD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ab/>
        <w:t>5. Тут былі собраны галоўным чынам даныя па Гродзенскай і Віленскай губернях.</w:t>
      </w:r>
    </w:p>
    <w:p w:rsidR="004648CD" w:rsidRDefault="004648CD" w:rsidP="004648CD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ab/>
        <w:t>6. Дятлова, Н.П. Отчеты губернаторов как исторический источник / Н.П. Дятлова // Проблема архивоведения и источниковедения: материалы науч.конф. архивистов Ленинграда, 4–6 февраля 1964 г. / редкол.: В.В. Бедин [и др.]. – Л., 1964.</w:t>
      </w:r>
    </w:p>
    <w:p w:rsidR="004648CD" w:rsidRDefault="004648CD" w:rsidP="004648CD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ab/>
        <w:t>7.</w:t>
      </w:r>
      <w:r w:rsidRPr="00846AAA">
        <w:rPr>
          <w:lang w:val="be-BY"/>
        </w:rPr>
        <w:t xml:space="preserve"> </w:t>
      </w:r>
      <w:r>
        <w:rPr>
          <w:lang w:val="be-BY"/>
        </w:rPr>
        <w:t>Улащик, Н.Н. Отчеты губернаторов Литвы и Западной Белоруссии как исторический источник / Н.Н. Улащик // Проблемы источниковедения: сб. статей / Акад. наук СССР, Ин-т истории; редкол: А.А. Новосельский (отв. ред.). – М., 1961. – Т. 9. – 463 с.; Нифонтов, А.С. Статистика урожаев в России (по материалам губернаторских отчетов) / А.С. Нифонтов // Исторические записки: сб. ст. – М., 1968. – Т. 81.</w:t>
      </w:r>
    </w:p>
    <w:p w:rsidR="004648CD" w:rsidRPr="005C5C70" w:rsidRDefault="004648CD" w:rsidP="004648CD">
      <w:pPr>
        <w:spacing w:after="0" w:line="240" w:lineRule="auto"/>
        <w:jc w:val="both"/>
        <w:rPr>
          <w:lang w:val="en-US"/>
        </w:rPr>
      </w:pPr>
      <w:r>
        <w:rPr>
          <w:lang w:val="be-BY"/>
        </w:rPr>
        <w:tab/>
        <w:t xml:space="preserve">8. </w:t>
      </w:r>
      <w:r>
        <w:rPr>
          <w:lang w:val="en-US"/>
        </w:rPr>
        <w:t>Archiwum</w:t>
      </w:r>
      <w:r w:rsidRPr="000C7131">
        <w:rPr>
          <w:lang w:val="be-BY"/>
        </w:rPr>
        <w:t xml:space="preserve"> </w:t>
      </w:r>
      <w:r>
        <w:rPr>
          <w:lang w:val="en-US"/>
        </w:rPr>
        <w:t>Glowne</w:t>
      </w:r>
      <w:r w:rsidRPr="000C7131">
        <w:rPr>
          <w:lang w:val="be-BY"/>
        </w:rPr>
        <w:t xml:space="preserve"> </w:t>
      </w:r>
      <w:r>
        <w:rPr>
          <w:lang w:val="en-US"/>
        </w:rPr>
        <w:t>Akt</w:t>
      </w:r>
      <w:r w:rsidRPr="000C7131">
        <w:rPr>
          <w:lang w:val="be-BY"/>
        </w:rPr>
        <w:t xml:space="preserve"> </w:t>
      </w:r>
      <w:r>
        <w:rPr>
          <w:lang w:val="en-US"/>
        </w:rPr>
        <w:t>Dawnych</w:t>
      </w:r>
      <w:r w:rsidRPr="000C7131">
        <w:rPr>
          <w:lang w:val="be-BY"/>
        </w:rPr>
        <w:t xml:space="preserve"> </w:t>
      </w:r>
      <w:r>
        <w:rPr>
          <w:lang w:val="en-US"/>
        </w:rPr>
        <w:t>w</w:t>
      </w:r>
      <w:r w:rsidRPr="000C7131">
        <w:rPr>
          <w:lang w:val="be-BY"/>
        </w:rPr>
        <w:t xml:space="preserve"> </w:t>
      </w:r>
      <w:r>
        <w:rPr>
          <w:lang w:val="en-US"/>
        </w:rPr>
        <w:t>Warszawie</w:t>
      </w:r>
      <w:r>
        <w:rPr>
          <w:lang w:val="be-BY"/>
        </w:rPr>
        <w:t xml:space="preserve"> (АGAD). – </w:t>
      </w:r>
      <w:r>
        <w:rPr>
          <w:lang w:val="en-US"/>
        </w:rPr>
        <w:t>Warszawa, 1988. – S. 1.</w:t>
      </w:r>
    </w:p>
    <w:p w:rsidR="004648CD" w:rsidRDefault="004648CD" w:rsidP="004648CD">
      <w:pPr>
        <w:spacing w:after="0" w:line="240" w:lineRule="auto"/>
        <w:jc w:val="both"/>
        <w:rPr>
          <w:lang w:val="be-BY"/>
        </w:rPr>
      </w:pPr>
      <w:r w:rsidRPr="005C5C70">
        <w:rPr>
          <w:lang w:val="en-US"/>
        </w:rPr>
        <w:tab/>
      </w:r>
      <w:r>
        <w:rPr>
          <w:lang w:val="be-BY"/>
        </w:rPr>
        <w:t>9</w:t>
      </w:r>
      <w:r w:rsidRPr="005C3A48">
        <w:rPr>
          <w:lang w:val="en-US"/>
        </w:rPr>
        <w:t xml:space="preserve">. AGAD: </w:t>
      </w:r>
      <w:r>
        <w:rPr>
          <w:lang w:val="en-US"/>
        </w:rPr>
        <w:t>Archiwum Publicznego Potochich. – Dzial IV.</w:t>
      </w:r>
    </w:p>
    <w:p w:rsidR="004648CD" w:rsidRPr="005267B3" w:rsidRDefault="004648CD" w:rsidP="004648CD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ab/>
        <w:t xml:space="preserve">10. AGAD: Archiwum Radzivillowskie. </w:t>
      </w:r>
      <w:r w:rsidRPr="005267B3">
        <w:rPr>
          <w:lang w:val="be-BY"/>
        </w:rPr>
        <w:t>–</w:t>
      </w:r>
      <w:r>
        <w:rPr>
          <w:lang w:val="be-BY"/>
        </w:rPr>
        <w:t xml:space="preserve"> Dzial XIX, pudlo 1</w:t>
      </w:r>
      <w:r>
        <w:rPr>
          <w:lang w:val="en-US"/>
        </w:rPr>
        <w:t>–</w:t>
      </w:r>
      <w:r>
        <w:rPr>
          <w:lang w:val="be-BY"/>
        </w:rPr>
        <w:t>84; Dzial XX, XXI. Сведения о хозяйственной деятельности.</w:t>
      </w:r>
    </w:p>
    <w:p w:rsidR="004648CD" w:rsidRDefault="004648CD" w:rsidP="004648CD">
      <w:pPr>
        <w:spacing w:after="0" w:line="240" w:lineRule="auto"/>
        <w:ind w:firstLine="708"/>
        <w:jc w:val="both"/>
        <w:rPr>
          <w:lang w:val="be-BY"/>
        </w:rPr>
      </w:pPr>
    </w:p>
    <w:sectPr w:rsidR="004648CD" w:rsidSect="00752D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2F8" w:rsidRDefault="00ED72F8" w:rsidP="00680D73">
      <w:pPr>
        <w:spacing w:after="0" w:line="240" w:lineRule="auto"/>
      </w:pPr>
      <w:r>
        <w:separator/>
      </w:r>
    </w:p>
  </w:endnote>
  <w:endnote w:type="continuationSeparator" w:id="1">
    <w:p w:rsidR="00ED72F8" w:rsidRDefault="00ED72F8" w:rsidP="00680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D73" w:rsidRDefault="00680D7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D73" w:rsidRDefault="00680D7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D73" w:rsidRDefault="00680D7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2F8" w:rsidRDefault="00ED72F8" w:rsidP="00680D73">
      <w:pPr>
        <w:spacing w:after="0" w:line="240" w:lineRule="auto"/>
      </w:pPr>
      <w:r>
        <w:separator/>
      </w:r>
    </w:p>
  </w:footnote>
  <w:footnote w:type="continuationSeparator" w:id="1">
    <w:p w:rsidR="00ED72F8" w:rsidRDefault="00ED72F8" w:rsidP="00680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D73" w:rsidRDefault="00680D7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9862" o:spid="_x0000_s3074" type="#_x0000_t136" style="position:absolute;margin-left:0;margin-top:0;width:586.2pt;height:73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D73" w:rsidRDefault="00680D7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9863" o:spid="_x0000_s3075" type="#_x0000_t136" style="position:absolute;margin-left:0;margin-top:0;width:586.2pt;height:73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D73" w:rsidRDefault="00680D7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9861" o:spid="_x0000_s3073" type="#_x0000_t136" style="position:absolute;margin-left:0;margin-top:0;width:586.2pt;height:73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4648CD"/>
    <w:rsid w:val="0028266F"/>
    <w:rsid w:val="004648CD"/>
    <w:rsid w:val="00680D73"/>
    <w:rsid w:val="00752D99"/>
    <w:rsid w:val="00ED7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CD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0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80D73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680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0D73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1885</Words>
  <Characters>10749</Characters>
  <Application>Microsoft Office Word</Application>
  <DocSecurity>0</DocSecurity>
  <Lines>89</Lines>
  <Paragraphs>25</Paragraphs>
  <ScaleCrop>false</ScaleCrop>
  <Company>Microsoft</Company>
  <LinksUpToDate>false</LinksUpToDate>
  <CharactersWithSpaces>12609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SHU_VIRTUAL</cp:lastModifiedBy>
  <cp:revision>3</cp:revision>
  <dcterms:created xsi:type="dcterms:W3CDTF">2015-01-24T10:52:00Z</dcterms:created>
  <dcterms:modified xsi:type="dcterms:W3CDTF">2015-01-24T13:58:00Z</dcterms:modified>
</cp:coreProperties>
</file>