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AF5" w:rsidRPr="006D07E9" w:rsidRDefault="006D07E9" w:rsidP="00523255">
      <w:pPr>
        <w:spacing w:line="240" w:lineRule="auto"/>
        <w:jc w:val="right"/>
        <w:rPr>
          <w:rFonts w:ascii="Times New Roman" w:hAnsi="Times New Roman" w:cs="Times New Roman"/>
          <w:b/>
          <w:sz w:val="28"/>
          <w:szCs w:val="28"/>
          <w:lang w:val="be-BY"/>
        </w:rPr>
      </w:pPr>
      <w:r w:rsidRPr="006D07E9">
        <w:rPr>
          <w:rFonts w:ascii="Times New Roman" w:hAnsi="Times New Roman" w:cs="Times New Roman"/>
          <w:b/>
          <w:sz w:val="28"/>
          <w:szCs w:val="28"/>
          <w:lang w:val="be-BY"/>
        </w:rPr>
        <w:t xml:space="preserve">А.Ф. </w:t>
      </w:r>
      <w:r>
        <w:rPr>
          <w:rFonts w:ascii="Times New Roman" w:hAnsi="Times New Roman" w:cs="Times New Roman"/>
          <w:b/>
          <w:sz w:val="28"/>
          <w:szCs w:val="28"/>
          <w:lang w:val="be-BY"/>
        </w:rPr>
        <w:t>Р</w:t>
      </w:r>
      <w:r w:rsidRPr="006D07E9">
        <w:rPr>
          <w:rFonts w:ascii="Times New Roman" w:hAnsi="Times New Roman" w:cs="Times New Roman"/>
          <w:b/>
          <w:sz w:val="28"/>
          <w:szCs w:val="28"/>
          <w:lang w:val="be-BY"/>
        </w:rPr>
        <w:t xml:space="preserve">атько </w:t>
      </w:r>
    </w:p>
    <w:p w:rsidR="005F6AF5" w:rsidRDefault="00EA3906" w:rsidP="00523255">
      <w:pPr>
        <w:spacing w:line="240" w:lineRule="auto"/>
        <w:jc w:val="center"/>
        <w:rPr>
          <w:rFonts w:ascii="Times New Roman" w:hAnsi="Times New Roman" w:cs="Times New Roman"/>
          <w:b/>
          <w:sz w:val="28"/>
          <w:szCs w:val="28"/>
          <w:lang w:val="be-BY"/>
        </w:rPr>
      </w:pPr>
      <w:r w:rsidRPr="006D07E9">
        <w:rPr>
          <w:rFonts w:ascii="Times New Roman" w:hAnsi="Times New Roman" w:cs="Times New Roman"/>
          <w:b/>
          <w:sz w:val="28"/>
          <w:szCs w:val="28"/>
          <w:lang w:val="be-BY"/>
        </w:rPr>
        <w:t>Л</w:t>
      </w:r>
      <w:r w:rsidRPr="006D07E9">
        <w:rPr>
          <w:rFonts w:ascii="Times New Roman" w:hAnsi="Times New Roman" w:cs="Times New Roman"/>
          <w:b/>
          <w:sz w:val="28"/>
          <w:szCs w:val="28"/>
        </w:rPr>
        <w:t xml:space="preserve">ИТОВСКО-БЕЛОРУССКОЕ ПОМЕСТНОЕ ДВОРЯНСТВО НА НАЧАЛЬНОМ ЭТАПЕ ОТМЕНЫ КРЕПОСТНОГО ПРАВА В </w:t>
      </w:r>
      <w:r w:rsidRPr="006D07E9">
        <w:rPr>
          <w:rFonts w:ascii="Times New Roman" w:hAnsi="Times New Roman" w:cs="Times New Roman"/>
          <w:b/>
          <w:sz w:val="28"/>
          <w:szCs w:val="28"/>
          <w:lang w:val="be-BY"/>
        </w:rPr>
        <w:t>Р</w:t>
      </w:r>
      <w:r w:rsidRPr="006D07E9">
        <w:rPr>
          <w:rFonts w:ascii="Times New Roman" w:hAnsi="Times New Roman" w:cs="Times New Roman"/>
          <w:b/>
          <w:sz w:val="28"/>
          <w:szCs w:val="28"/>
        </w:rPr>
        <w:t>ОССИИ (1856-1857 гг.)</w:t>
      </w:r>
    </w:p>
    <w:p w:rsidR="00523255" w:rsidRPr="005731C7" w:rsidRDefault="00523255" w:rsidP="00523255">
      <w:pPr>
        <w:spacing w:line="240" w:lineRule="auto"/>
        <w:jc w:val="both"/>
        <w:rPr>
          <w:rFonts w:ascii="Times New Roman" w:hAnsi="Times New Roman" w:cs="Times New Roman"/>
          <w:b/>
          <w:sz w:val="28"/>
          <w:szCs w:val="28"/>
          <w:lang w:val="be-BY"/>
        </w:rPr>
      </w:pPr>
      <w:r w:rsidRPr="005731C7">
        <w:rPr>
          <w:rFonts w:ascii="Times New Roman" w:hAnsi="Times New Roman" w:cs="Times New Roman"/>
          <w:b/>
          <w:sz w:val="28"/>
          <w:szCs w:val="28"/>
        </w:rPr>
        <w:t>Вестник Международного "Института управления". – 2012. – № 5/6. – С. 113-120.</w:t>
      </w:r>
    </w:p>
    <w:p w:rsidR="005F6AF5" w:rsidRPr="006D07E9" w:rsidRDefault="006D07E9" w:rsidP="00523255">
      <w:pPr>
        <w:autoSpaceDE w:val="0"/>
        <w:autoSpaceDN w:val="0"/>
        <w:adjustRightInd w:val="0"/>
        <w:spacing w:after="0" w:line="240" w:lineRule="auto"/>
        <w:ind w:firstLine="567"/>
        <w:jc w:val="both"/>
        <w:rPr>
          <w:rFonts w:ascii="Times New Roman" w:eastAsia="Times-Bold" w:hAnsi="Times New Roman" w:cs="Times New Roman"/>
          <w:bCs/>
          <w:sz w:val="28"/>
          <w:szCs w:val="28"/>
          <w:lang w:eastAsia="en-US"/>
        </w:rPr>
      </w:pPr>
      <w:r w:rsidRPr="006D07E9">
        <w:rPr>
          <w:rFonts w:ascii="Times New Roman" w:hAnsi="Times New Roman" w:cs="Times New Roman"/>
          <w:b/>
          <w:color w:val="333333"/>
          <w:sz w:val="28"/>
          <w:szCs w:val="28"/>
          <w:shd w:val="clear" w:color="auto" w:fill="FFFFFF"/>
        </w:rPr>
        <w:t>Краткий осмотр (реферат):</w:t>
      </w:r>
      <w:r w:rsidRPr="006D07E9">
        <w:rPr>
          <w:rFonts w:ascii="Helvetica" w:hAnsi="Helvetica" w:cs="Helvetica"/>
          <w:color w:val="333333"/>
          <w:sz w:val="28"/>
          <w:szCs w:val="28"/>
          <w:shd w:val="clear" w:color="auto" w:fill="FFFFFF"/>
        </w:rPr>
        <w:t> </w:t>
      </w:r>
      <w:r w:rsidR="005731C7">
        <w:rPr>
          <w:rFonts w:ascii="Times New Roman" w:eastAsia="Times-Bold" w:hAnsi="Times New Roman" w:cs="Times New Roman"/>
          <w:bCs/>
          <w:sz w:val="28"/>
          <w:szCs w:val="28"/>
          <w:lang w:eastAsia="en-US"/>
        </w:rPr>
        <w:t>Р</w:t>
      </w:r>
      <w:r w:rsidR="005F6AF5" w:rsidRPr="006D07E9">
        <w:rPr>
          <w:rFonts w:ascii="Times New Roman" w:eastAsia="Times-Bold" w:hAnsi="Times New Roman" w:cs="Times New Roman"/>
          <w:bCs/>
          <w:sz w:val="28"/>
          <w:szCs w:val="28"/>
          <w:lang w:eastAsia="en-US"/>
        </w:rPr>
        <w:t xml:space="preserve">ассматривается роль </w:t>
      </w:r>
      <w:r w:rsidR="00D01F7B" w:rsidRPr="006D07E9">
        <w:rPr>
          <w:rFonts w:ascii="Times New Roman" w:eastAsia="Times-Bold" w:hAnsi="Times New Roman" w:cs="Times New Roman"/>
          <w:bCs/>
          <w:sz w:val="28"/>
          <w:szCs w:val="28"/>
          <w:lang w:eastAsia="en-US"/>
        </w:rPr>
        <w:t xml:space="preserve">поместного дворянства Виленской, Ковенской и Гродненской губерний </w:t>
      </w:r>
      <w:r w:rsidR="005F6AF5" w:rsidRPr="006D07E9">
        <w:rPr>
          <w:rFonts w:ascii="Times New Roman" w:eastAsia="Times-Bold" w:hAnsi="Times New Roman" w:cs="Times New Roman"/>
          <w:bCs/>
          <w:sz w:val="28"/>
          <w:szCs w:val="28"/>
          <w:lang w:eastAsia="en-US"/>
        </w:rPr>
        <w:t xml:space="preserve">в проявлении </w:t>
      </w:r>
      <w:r w:rsidR="005F6AF5" w:rsidRPr="006D07E9">
        <w:rPr>
          <w:rFonts w:ascii="Times New Roman" w:eastAsia="Times-Bold" w:hAnsi="Times New Roman" w:cs="Times New Roman"/>
          <w:bCs/>
          <w:sz w:val="28"/>
          <w:szCs w:val="28"/>
          <w:lang w:val="be-BY" w:eastAsia="en-US"/>
        </w:rPr>
        <w:t>“</w:t>
      </w:r>
      <w:r w:rsidR="005F6AF5" w:rsidRPr="006D07E9">
        <w:rPr>
          <w:rFonts w:ascii="Times New Roman" w:eastAsia="Times-Bold" w:hAnsi="Times New Roman" w:cs="Times New Roman"/>
          <w:bCs/>
          <w:sz w:val="28"/>
          <w:szCs w:val="28"/>
          <w:lang w:eastAsia="en-US"/>
        </w:rPr>
        <w:t>инициативы</w:t>
      </w:r>
      <w:r w:rsidR="005F6AF5" w:rsidRPr="006D07E9">
        <w:rPr>
          <w:rFonts w:ascii="Times New Roman" w:eastAsia="Times-Bold" w:hAnsi="Times New Roman" w:cs="Times New Roman"/>
          <w:bCs/>
          <w:sz w:val="28"/>
          <w:szCs w:val="28"/>
          <w:lang w:val="be-BY" w:eastAsia="en-US"/>
        </w:rPr>
        <w:t>”</w:t>
      </w:r>
      <w:r w:rsidR="005F6AF5" w:rsidRPr="006D07E9">
        <w:rPr>
          <w:rFonts w:ascii="Times New Roman" w:eastAsia="Times-Bold" w:hAnsi="Times New Roman" w:cs="Times New Roman"/>
          <w:bCs/>
          <w:sz w:val="28"/>
          <w:szCs w:val="28"/>
          <w:lang w:eastAsia="en-US"/>
        </w:rPr>
        <w:t xml:space="preserve"> по отмене крепостного права в России. </w:t>
      </w:r>
    </w:p>
    <w:p w:rsidR="006D07E9" w:rsidRDefault="006D07E9" w:rsidP="00523255">
      <w:pPr>
        <w:autoSpaceDE w:val="0"/>
        <w:autoSpaceDN w:val="0"/>
        <w:adjustRightInd w:val="0"/>
        <w:spacing w:after="0" w:line="240" w:lineRule="auto"/>
        <w:ind w:firstLine="567"/>
        <w:jc w:val="both"/>
        <w:rPr>
          <w:rFonts w:ascii="Times New Roman" w:hAnsi="Times New Roman" w:cs="Times New Roman"/>
          <w:b/>
          <w:sz w:val="28"/>
          <w:szCs w:val="28"/>
          <w:lang w:val="be-BY"/>
        </w:rPr>
      </w:pPr>
    </w:p>
    <w:p w:rsidR="005F6AF5" w:rsidRPr="006D07E9" w:rsidRDefault="005F6AF5" w:rsidP="00523255">
      <w:pPr>
        <w:pStyle w:val="a3"/>
        <w:spacing w:line="240" w:lineRule="auto"/>
        <w:ind w:left="0"/>
        <w:jc w:val="both"/>
        <w:rPr>
          <w:rFonts w:ascii="Times New Roman" w:hAnsi="Times New Roman" w:cs="Times New Roman"/>
          <w:b/>
          <w:sz w:val="28"/>
          <w:szCs w:val="28"/>
        </w:rPr>
      </w:pPr>
      <w:r w:rsidRPr="006D07E9">
        <w:rPr>
          <w:rFonts w:ascii="Times New Roman" w:hAnsi="Times New Roman" w:cs="Times New Roman"/>
          <w:b/>
          <w:sz w:val="28"/>
          <w:szCs w:val="28"/>
        </w:rPr>
        <w:t xml:space="preserve">Ключевые слова: </w:t>
      </w:r>
      <w:r w:rsidRPr="006D07E9">
        <w:rPr>
          <w:rFonts w:ascii="Times New Roman" w:hAnsi="Times New Roman" w:cs="Times New Roman"/>
          <w:sz w:val="28"/>
          <w:szCs w:val="28"/>
        </w:rPr>
        <w:t xml:space="preserve">поместное дворянство, инвентарная реформа, крепостное право,особые комитеты </w:t>
      </w:r>
      <w:r w:rsidR="00496F40" w:rsidRPr="006D07E9">
        <w:rPr>
          <w:rFonts w:ascii="Times New Roman" w:hAnsi="Times New Roman" w:cs="Times New Roman"/>
          <w:sz w:val="28"/>
          <w:szCs w:val="28"/>
        </w:rPr>
        <w:t xml:space="preserve">Литвы и Западной Беларуси </w:t>
      </w:r>
      <w:r w:rsidRPr="006D07E9">
        <w:rPr>
          <w:rFonts w:ascii="Times New Roman" w:hAnsi="Times New Roman" w:cs="Times New Roman"/>
          <w:sz w:val="28"/>
          <w:szCs w:val="28"/>
        </w:rPr>
        <w:t xml:space="preserve">1857 г., рескрипт генерал-губернатору </w:t>
      </w:r>
      <w:r w:rsidR="005731C7">
        <w:rPr>
          <w:rFonts w:ascii="Times New Roman" w:hAnsi="Times New Roman" w:cs="Times New Roman"/>
          <w:sz w:val="28"/>
          <w:szCs w:val="28"/>
        </w:rPr>
        <w:t xml:space="preserve">В.И. </w:t>
      </w:r>
      <w:r w:rsidRPr="006D07E9">
        <w:rPr>
          <w:rFonts w:ascii="Times New Roman" w:hAnsi="Times New Roman" w:cs="Times New Roman"/>
          <w:sz w:val="28"/>
          <w:szCs w:val="28"/>
        </w:rPr>
        <w:t>Назимову</w:t>
      </w:r>
      <w:r w:rsidR="005731C7">
        <w:rPr>
          <w:rFonts w:ascii="Times New Roman" w:hAnsi="Times New Roman" w:cs="Times New Roman"/>
          <w:sz w:val="28"/>
          <w:szCs w:val="28"/>
        </w:rPr>
        <w:t>.</w:t>
      </w:r>
    </w:p>
    <w:p w:rsidR="005F6AF5" w:rsidRPr="006D07E9" w:rsidRDefault="005F6AF5" w:rsidP="00523255">
      <w:pPr>
        <w:pStyle w:val="a3"/>
        <w:spacing w:line="240" w:lineRule="auto"/>
        <w:ind w:left="0"/>
        <w:jc w:val="both"/>
        <w:rPr>
          <w:rFonts w:ascii="Times New Roman" w:hAnsi="Times New Roman" w:cs="Times New Roman"/>
          <w:b/>
          <w:sz w:val="28"/>
          <w:szCs w:val="28"/>
        </w:rPr>
      </w:pPr>
    </w:p>
    <w:p w:rsidR="005F6AF5" w:rsidRPr="006D07E9" w:rsidRDefault="005F6AF5" w:rsidP="00523255">
      <w:pPr>
        <w:pStyle w:val="a3"/>
        <w:autoSpaceDE w:val="0"/>
        <w:autoSpaceDN w:val="0"/>
        <w:adjustRightInd w:val="0"/>
        <w:spacing w:after="0" w:line="240" w:lineRule="auto"/>
        <w:ind w:left="0"/>
        <w:jc w:val="both"/>
        <w:rPr>
          <w:rFonts w:ascii="Times New Roman" w:hAnsi="Times New Roman" w:cs="Times New Roman"/>
          <w:sz w:val="28"/>
          <w:szCs w:val="28"/>
        </w:rPr>
      </w:pPr>
      <w:r w:rsidRPr="006D07E9">
        <w:rPr>
          <w:rFonts w:ascii="Times New Roman" w:hAnsi="Times New Roman" w:cs="Times New Roman"/>
          <w:sz w:val="28"/>
          <w:szCs w:val="28"/>
        </w:rPr>
        <w:t xml:space="preserve">20 ноября 2012 г. исполнилось  155 лет со дня подписания императором Александром </w:t>
      </w:r>
      <w:r w:rsidRPr="006D07E9">
        <w:rPr>
          <w:rFonts w:ascii="Times New Roman" w:hAnsi="Times New Roman" w:cs="Times New Roman"/>
          <w:sz w:val="28"/>
          <w:szCs w:val="28"/>
          <w:lang w:val="be-BY"/>
        </w:rPr>
        <w:t>ІІ</w:t>
      </w:r>
      <w:r w:rsidR="00472786" w:rsidRPr="006D07E9">
        <w:rPr>
          <w:rFonts w:ascii="Times New Roman" w:hAnsi="Times New Roman" w:cs="Times New Roman"/>
          <w:sz w:val="28"/>
          <w:szCs w:val="28"/>
        </w:rPr>
        <w:t xml:space="preserve"> рескрипта на имя в</w:t>
      </w:r>
      <w:r w:rsidRPr="006D07E9">
        <w:rPr>
          <w:rFonts w:ascii="Times New Roman" w:hAnsi="Times New Roman" w:cs="Times New Roman"/>
          <w:sz w:val="28"/>
          <w:szCs w:val="28"/>
        </w:rPr>
        <w:t>иленского генерал-губернатора В.И. Назимова. Этот документ положил начало принципиально новому этапу истории крестьянского вопроса в России – непосредственной подготовке отмены крепостного права. Рескрипт уст</w:t>
      </w:r>
      <w:r w:rsidR="00FE43DD" w:rsidRPr="006D07E9">
        <w:rPr>
          <w:rFonts w:ascii="Times New Roman" w:hAnsi="Times New Roman" w:cs="Times New Roman"/>
          <w:sz w:val="28"/>
          <w:szCs w:val="28"/>
        </w:rPr>
        <w:t>анавливал организационные формы</w:t>
      </w:r>
      <w:r w:rsidRPr="006D07E9">
        <w:rPr>
          <w:rFonts w:ascii="Times New Roman" w:hAnsi="Times New Roman" w:cs="Times New Roman"/>
          <w:sz w:val="28"/>
          <w:szCs w:val="28"/>
        </w:rPr>
        <w:t xml:space="preserve"> и давал общие установки при выработке проектов по «устройству и улучшению быта помещичьих крестьян».</w:t>
      </w:r>
    </w:p>
    <w:p w:rsidR="005F6AF5" w:rsidRPr="006D07E9" w:rsidRDefault="005F6AF5" w:rsidP="00523255">
      <w:pPr>
        <w:spacing w:after="0" w:line="240" w:lineRule="auto"/>
        <w:ind w:firstLine="567"/>
        <w:jc w:val="both"/>
        <w:rPr>
          <w:rFonts w:ascii="Times New Roman" w:hAnsi="Times New Roman" w:cs="Times New Roman"/>
          <w:sz w:val="28"/>
          <w:szCs w:val="28"/>
        </w:rPr>
      </w:pPr>
      <w:r w:rsidRPr="006D07E9">
        <w:rPr>
          <w:rFonts w:ascii="Times New Roman" w:hAnsi="Times New Roman" w:cs="Times New Roman"/>
          <w:sz w:val="28"/>
          <w:szCs w:val="28"/>
        </w:rPr>
        <w:t>В исторической литературе неоднократно ставился вопрос о том, почему именно помещики литовско-белорусских губерний (Виленской, Ковенской и Гродненской), а не дворяне Санкт-Петербургской, Московской или других губерний империи первыми откликнулись на призыв царя приступить к освобождению крестьян. В большинстве случаев исследователи объясняли действия местных помещиков либо давлением на них генерал-губернатора Назимова, либо стремлением избежать введения правительством новых инвентарных правил</w:t>
      </w:r>
      <w:r w:rsidRPr="006D07E9">
        <w:rPr>
          <w:rStyle w:val="a8"/>
          <w:rFonts w:ascii="Times New Roman" w:hAnsi="Times New Roman" w:cs="Times New Roman"/>
          <w:sz w:val="28"/>
          <w:szCs w:val="28"/>
        </w:rPr>
        <w:endnoteReference w:id="2"/>
      </w:r>
      <w:r w:rsidR="002E712F" w:rsidRPr="006D07E9">
        <w:rPr>
          <w:rFonts w:ascii="Times New Roman" w:hAnsi="Times New Roman" w:cs="Times New Roman"/>
          <w:sz w:val="28"/>
          <w:szCs w:val="28"/>
        </w:rPr>
        <w:t xml:space="preserve">. </w:t>
      </w:r>
      <w:r w:rsidRPr="006D07E9">
        <w:rPr>
          <w:rFonts w:ascii="Times New Roman" w:hAnsi="Times New Roman" w:cs="Times New Roman"/>
          <w:sz w:val="28"/>
          <w:szCs w:val="28"/>
        </w:rPr>
        <w:t>И только некоторые историки</w:t>
      </w:r>
      <w:r w:rsidR="002F48C8" w:rsidRPr="006D07E9">
        <w:rPr>
          <w:rStyle w:val="a8"/>
          <w:rFonts w:ascii="Times New Roman" w:hAnsi="Times New Roman" w:cs="Times New Roman"/>
          <w:sz w:val="28"/>
          <w:szCs w:val="28"/>
        </w:rPr>
        <w:endnoteReference w:id="3"/>
      </w:r>
      <w:r w:rsidRPr="006D07E9">
        <w:rPr>
          <w:rFonts w:ascii="Times New Roman" w:hAnsi="Times New Roman" w:cs="Times New Roman"/>
          <w:sz w:val="28"/>
          <w:szCs w:val="28"/>
        </w:rPr>
        <w:t>в большей степени учитывали экономические и политические ф</w:t>
      </w:r>
      <w:r w:rsidR="00D11E1B" w:rsidRPr="006D07E9">
        <w:rPr>
          <w:rFonts w:ascii="Times New Roman" w:hAnsi="Times New Roman" w:cs="Times New Roman"/>
          <w:sz w:val="28"/>
          <w:szCs w:val="28"/>
        </w:rPr>
        <w:t>акторы, по</w:t>
      </w:r>
      <w:r w:rsidR="00472786" w:rsidRPr="006D07E9">
        <w:rPr>
          <w:rFonts w:ascii="Times New Roman" w:hAnsi="Times New Roman" w:cs="Times New Roman"/>
          <w:sz w:val="28"/>
          <w:szCs w:val="28"/>
        </w:rPr>
        <w:t xml:space="preserve">будившие </w:t>
      </w:r>
      <w:r w:rsidR="00D11E1B" w:rsidRPr="006D07E9">
        <w:rPr>
          <w:rFonts w:ascii="Times New Roman" w:hAnsi="Times New Roman" w:cs="Times New Roman"/>
          <w:sz w:val="28"/>
          <w:szCs w:val="28"/>
        </w:rPr>
        <w:t>дворянство</w:t>
      </w:r>
      <w:r w:rsidRPr="006D07E9">
        <w:rPr>
          <w:rFonts w:ascii="Times New Roman" w:hAnsi="Times New Roman" w:cs="Times New Roman"/>
          <w:sz w:val="28"/>
          <w:szCs w:val="28"/>
        </w:rPr>
        <w:t xml:space="preserve"> Литвы и Западной Беларуси высказаться первыми в пользу освобождения крестьян. Всестороннее изучение темы требует также проанализировать работу так называемых </w:t>
      </w:r>
      <w:r w:rsidR="00EF1B5A" w:rsidRPr="006D07E9">
        <w:rPr>
          <w:rFonts w:ascii="Times New Roman" w:hAnsi="Times New Roman" w:cs="Times New Roman"/>
          <w:sz w:val="28"/>
          <w:szCs w:val="28"/>
        </w:rPr>
        <w:t xml:space="preserve">дворянских </w:t>
      </w:r>
      <w:r w:rsidRPr="006D07E9">
        <w:rPr>
          <w:rFonts w:ascii="Times New Roman" w:hAnsi="Times New Roman" w:cs="Times New Roman"/>
          <w:sz w:val="28"/>
          <w:szCs w:val="28"/>
        </w:rPr>
        <w:t>особых комитетов 1857 г. и выяснить, как повлияли их решения на оформление первой правительственной программы по вопросу об отмене крепостного права в России.</w:t>
      </w:r>
    </w:p>
    <w:p w:rsidR="005F6AF5" w:rsidRPr="006D07E9" w:rsidRDefault="005F6AF5" w:rsidP="00523255">
      <w:pPr>
        <w:spacing w:after="0" w:line="240" w:lineRule="auto"/>
        <w:ind w:firstLine="567"/>
        <w:jc w:val="both"/>
        <w:rPr>
          <w:rFonts w:ascii="Times New Roman" w:hAnsi="Times New Roman" w:cs="Times New Roman"/>
          <w:sz w:val="28"/>
          <w:szCs w:val="28"/>
        </w:rPr>
      </w:pPr>
      <w:r w:rsidRPr="006D07E9">
        <w:rPr>
          <w:rFonts w:ascii="Times New Roman" w:hAnsi="Times New Roman" w:cs="Times New Roman"/>
          <w:sz w:val="28"/>
          <w:szCs w:val="28"/>
        </w:rPr>
        <w:t xml:space="preserve">В первой половине ХІХ в. процент дворянского сословия в белорусско-литовских губерниях, которые по принятой в это время официальной терминологии назывались северо-западными губерниями или Северо-Западным краем,был значительно выше, чем в России. </w:t>
      </w:r>
      <w:r w:rsidRPr="006D07E9">
        <w:rPr>
          <w:rFonts w:ascii="Times New Roman" w:hAnsi="Times New Roman" w:cs="Times New Roman"/>
          <w:sz w:val="28"/>
          <w:szCs w:val="28"/>
          <w:lang w:val="be-BY"/>
        </w:rPr>
        <w:t xml:space="preserve">Так, в Ковенской губернии он составлял 9,4% всего населения, в Виленской – 2,6, а </w:t>
      </w:r>
      <w:r w:rsidR="00472786" w:rsidRPr="006D07E9">
        <w:rPr>
          <w:rFonts w:ascii="Times New Roman" w:hAnsi="Times New Roman" w:cs="Times New Roman"/>
          <w:sz w:val="28"/>
          <w:szCs w:val="28"/>
          <w:lang w:val="be-BY"/>
        </w:rPr>
        <w:t xml:space="preserve">в </w:t>
      </w:r>
      <w:r w:rsidRPr="006D07E9">
        <w:rPr>
          <w:rFonts w:ascii="Times New Roman" w:hAnsi="Times New Roman" w:cs="Times New Roman"/>
          <w:sz w:val="28"/>
          <w:szCs w:val="28"/>
          <w:lang w:val="be-BY"/>
        </w:rPr>
        <w:t>Гродненской – 6%</w:t>
      </w:r>
      <w:r w:rsidR="002E712F" w:rsidRPr="006D07E9">
        <w:rPr>
          <w:rStyle w:val="a8"/>
          <w:rFonts w:ascii="Times New Roman" w:hAnsi="Times New Roman" w:cs="Times New Roman"/>
          <w:sz w:val="28"/>
          <w:szCs w:val="28"/>
          <w:lang w:val="be-BY"/>
        </w:rPr>
        <w:endnoteReference w:id="4"/>
      </w:r>
      <w:r w:rsidR="002E712F" w:rsidRPr="006D07E9">
        <w:rPr>
          <w:rFonts w:ascii="Times New Roman" w:hAnsi="Times New Roman" w:cs="Times New Roman"/>
          <w:sz w:val="28"/>
          <w:szCs w:val="28"/>
          <w:lang w:val="be-BY"/>
        </w:rPr>
        <w:t>.</w:t>
      </w:r>
      <w:r w:rsidRPr="006D07E9">
        <w:rPr>
          <w:rFonts w:ascii="Times New Roman" w:hAnsi="Times New Roman" w:cs="Times New Roman"/>
          <w:sz w:val="28"/>
          <w:szCs w:val="28"/>
        </w:rPr>
        <w:t>По социальному положению местные помещики, владевшие землёй и крестьянами, к середине Х</w:t>
      </w:r>
      <w:r w:rsidRPr="006D07E9">
        <w:rPr>
          <w:rFonts w:ascii="Times New Roman" w:hAnsi="Times New Roman" w:cs="Times New Roman"/>
          <w:sz w:val="28"/>
          <w:szCs w:val="28"/>
          <w:lang w:val="be-BY"/>
        </w:rPr>
        <w:t>І</w:t>
      </w:r>
      <w:r w:rsidRPr="006D07E9">
        <w:rPr>
          <w:rFonts w:ascii="Times New Roman" w:hAnsi="Times New Roman" w:cs="Times New Roman"/>
          <w:sz w:val="28"/>
          <w:szCs w:val="28"/>
        </w:rPr>
        <w:t>Х в</w:t>
      </w:r>
      <w:r w:rsidR="00472786" w:rsidRPr="006D07E9">
        <w:rPr>
          <w:rFonts w:ascii="Times New Roman" w:hAnsi="Times New Roman" w:cs="Times New Roman"/>
          <w:sz w:val="28"/>
          <w:szCs w:val="28"/>
        </w:rPr>
        <w:t>. составляли 14</w:t>
      </w:r>
      <w:r w:rsidRPr="006D07E9">
        <w:rPr>
          <w:rFonts w:ascii="Times New Roman" w:hAnsi="Times New Roman" w:cs="Times New Roman"/>
          <w:sz w:val="28"/>
          <w:szCs w:val="28"/>
        </w:rPr>
        <w:t>% дворянского сословия</w:t>
      </w:r>
      <w:r w:rsidR="002E712F" w:rsidRPr="006D07E9">
        <w:rPr>
          <w:rStyle w:val="a8"/>
          <w:rFonts w:ascii="Times New Roman" w:hAnsi="Times New Roman" w:cs="Times New Roman"/>
          <w:sz w:val="28"/>
          <w:szCs w:val="28"/>
        </w:rPr>
        <w:endnoteReference w:id="5"/>
      </w:r>
      <w:r w:rsidR="002E712F" w:rsidRPr="006D07E9">
        <w:rPr>
          <w:rFonts w:ascii="Times New Roman" w:hAnsi="Times New Roman" w:cs="Times New Roman"/>
          <w:sz w:val="28"/>
          <w:szCs w:val="28"/>
        </w:rPr>
        <w:t>.</w:t>
      </w:r>
      <w:r w:rsidRPr="006D07E9">
        <w:rPr>
          <w:rFonts w:ascii="Times New Roman" w:hAnsi="Times New Roman" w:cs="Times New Roman"/>
          <w:sz w:val="28"/>
          <w:szCs w:val="28"/>
        </w:rPr>
        <w:t xml:space="preserve"> Остальное дворянство края либо владело небольшими участками земли, либо арендовало </w:t>
      </w:r>
      <w:r w:rsidRPr="006D07E9">
        <w:rPr>
          <w:rFonts w:ascii="Times New Roman" w:hAnsi="Times New Roman" w:cs="Times New Roman"/>
          <w:sz w:val="28"/>
          <w:szCs w:val="28"/>
        </w:rPr>
        <w:lastRenderedPageBreak/>
        <w:t xml:space="preserve">её у помещиков, а значительная часть вообще состояла из лиц неимущих, добывающих средства к </w:t>
      </w:r>
      <w:r w:rsidR="00472786" w:rsidRPr="006D07E9">
        <w:rPr>
          <w:rFonts w:ascii="Times New Roman" w:hAnsi="Times New Roman" w:cs="Times New Roman"/>
          <w:sz w:val="28"/>
          <w:szCs w:val="28"/>
        </w:rPr>
        <w:t>существованию службой или работо</w:t>
      </w:r>
      <w:r w:rsidRPr="006D07E9">
        <w:rPr>
          <w:rFonts w:ascii="Times New Roman" w:hAnsi="Times New Roman" w:cs="Times New Roman"/>
          <w:sz w:val="28"/>
          <w:szCs w:val="28"/>
        </w:rPr>
        <w:t>й по найму. Эту часть дворянства, в отличие от поместного (наследственного)</w:t>
      </w:r>
      <w:r w:rsidR="00472786" w:rsidRPr="006D07E9">
        <w:rPr>
          <w:rFonts w:ascii="Times New Roman" w:hAnsi="Times New Roman" w:cs="Times New Roman"/>
          <w:sz w:val="28"/>
          <w:szCs w:val="28"/>
        </w:rPr>
        <w:t>,</w:t>
      </w:r>
      <w:r w:rsidRPr="006D07E9">
        <w:rPr>
          <w:rFonts w:ascii="Times New Roman" w:hAnsi="Times New Roman" w:cs="Times New Roman"/>
          <w:sz w:val="28"/>
          <w:szCs w:val="28"/>
        </w:rPr>
        <w:t xml:space="preserve"> в правительственных документах называли шляхтой. Шляхта форма</w:t>
      </w:r>
      <w:r w:rsidR="00472786" w:rsidRPr="006D07E9">
        <w:rPr>
          <w:rFonts w:ascii="Times New Roman" w:hAnsi="Times New Roman" w:cs="Times New Roman"/>
          <w:sz w:val="28"/>
          <w:szCs w:val="28"/>
        </w:rPr>
        <w:t>льно не отличалась от помещиков</w:t>
      </w:r>
      <w:r w:rsidRPr="006D07E9">
        <w:rPr>
          <w:rFonts w:ascii="Times New Roman" w:hAnsi="Times New Roman" w:cs="Times New Roman"/>
          <w:sz w:val="28"/>
          <w:szCs w:val="28"/>
        </w:rPr>
        <w:t xml:space="preserve"> и юридически имела с ними одинаковые права. </w:t>
      </w:r>
    </w:p>
    <w:p w:rsidR="005F6AF5" w:rsidRPr="006D07E9" w:rsidRDefault="005F6AF5" w:rsidP="00523255">
      <w:pPr>
        <w:spacing w:after="0" w:line="240" w:lineRule="auto"/>
        <w:ind w:firstLine="567"/>
        <w:jc w:val="both"/>
        <w:rPr>
          <w:rFonts w:ascii="Times New Roman" w:hAnsi="Times New Roman" w:cs="Times New Roman"/>
          <w:sz w:val="28"/>
          <w:szCs w:val="28"/>
        </w:rPr>
      </w:pPr>
      <w:r w:rsidRPr="006D07E9">
        <w:rPr>
          <w:rFonts w:ascii="Times New Roman" w:hAnsi="Times New Roman" w:cs="Times New Roman"/>
          <w:sz w:val="28"/>
          <w:szCs w:val="28"/>
        </w:rPr>
        <w:t xml:space="preserve">Отличительной особенностью дворянства </w:t>
      </w:r>
      <w:r w:rsidR="001A1F9D" w:rsidRPr="006D07E9">
        <w:rPr>
          <w:rFonts w:ascii="Times New Roman" w:hAnsi="Times New Roman" w:cs="Times New Roman"/>
          <w:sz w:val="28"/>
          <w:szCs w:val="28"/>
        </w:rPr>
        <w:t>Западного</w:t>
      </w:r>
      <w:r w:rsidRPr="006D07E9">
        <w:rPr>
          <w:rFonts w:ascii="Times New Roman" w:hAnsi="Times New Roman" w:cs="Times New Roman"/>
          <w:sz w:val="28"/>
          <w:szCs w:val="28"/>
        </w:rPr>
        <w:t xml:space="preserve"> края было и то, что местные помещики и шляхта ещё во времена Речи Посполитой ополячились (переняли польский язык и культуру, а также католическую веру) настолько, что разницы между собственно поляками и уроженцами Литвы и Беларуси почти не осталось. В среде царского чиновничества, а также в сознании российской общественности укоренилось мнение, что на литовско-белорусских землях высшее сословие составляли исключительно поляки. В свою очередь подавляющее большинство местной знати отождествляло себя с поляками, мечтало о восстановлении Речи Посполитой и автономии края в её составе. «Польский вопрос» всё время оставался острым и оказывал влияние на все сферы правительственной политики на терри</w:t>
      </w:r>
      <w:r w:rsidR="005544C3" w:rsidRPr="006D07E9">
        <w:rPr>
          <w:rFonts w:ascii="Times New Roman" w:hAnsi="Times New Roman" w:cs="Times New Roman"/>
          <w:sz w:val="28"/>
          <w:szCs w:val="28"/>
        </w:rPr>
        <w:t xml:space="preserve">тории всего </w:t>
      </w:r>
      <w:r w:rsidR="00BF2415" w:rsidRPr="006D07E9">
        <w:rPr>
          <w:rFonts w:ascii="Times New Roman" w:hAnsi="Times New Roman" w:cs="Times New Roman"/>
          <w:sz w:val="28"/>
          <w:szCs w:val="28"/>
        </w:rPr>
        <w:t>З</w:t>
      </w:r>
      <w:r w:rsidR="005544C3" w:rsidRPr="006D07E9">
        <w:rPr>
          <w:rFonts w:ascii="Times New Roman" w:hAnsi="Times New Roman" w:cs="Times New Roman"/>
          <w:sz w:val="28"/>
          <w:szCs w:val="28"/>
        </w:rPr>
        <w:t>ападного края</w:t>
      </w:r>
      <w:r w:rsidRPr="006D07E9">
        <w:rPr>
          <w:rFonts w:ascii="Times New Roman" w:hAnsi="Times New Roman" w:cs="Times New Roman"/>
          <w:sz w:val="28"/>
          <w:szCs w:val="28"/>
        </w:rPr>
        <w:t xml:space="preserve">. </w:t>
      </w:r>
    </w:p>
    <w:p w:rsidR="005F6AF5" w:rsidRPr="006D07E9" w:rsidRDefault="005F6AF5" w:rsidP="00523255">
      <w:pPr>
        <w:spacing w:after="0" w:line="240" w:lineRule="auto"/>
        <w:ind w:firstLine="567"/>
        <w:jc w:val="both"/>
        <w:rPr>
          <w:rFonts w:ascii="Times New Roman" w:hAnsi="Times New Roman" w:cs="Times New Roman"/>
          <w:b/>
          <w:sz w:val="28"/>
          <w:szCs w:val="28"/>
        </w:rPr>
      </w:pPr>
      <w:r w:rsidRPr="006D07E9">
        <w:rPr>
          <w:rFonts w:ascii="Times New Roman" w:hAnsi="Times New Roman" w:cs="Times New Roman"/>
          <w:sz w:val="28"/>
          <w:szCs w:val="28"/>
        </w:rPr>
        <w:t xml:space="preserve">Если во времена Александра </w:t>
      </w:r>
      <w:r w:rsidRPr="006D07E9">
        <w:rPr>
          <w:rFonts w:ascii="Times New Roman" w:hAnsi="Times New Roman" w:cs="Times New Roman"/>
          <w:sz w:val="28"/>
          <w:szCs w:val="28"/>
          <w:lang w:val="be-BY"/>
        </w:rPr>
        <w:t xml:space="preserve">І </w:t>
      </w:r>
      <w:r w:rsidRPr="006D07E9">
        <w:rPr>
          <w:rFonts w:ascii="Times New Roman" w:hAnsi="Times New Roman" w:cs="Times New Roman"/>
          <w:sz w:val="28"/>
          <w:szCs w:val="28"/>
        </w:rPr>
        <w:t>на землях Литвы и Беларуси проводилась продворянская политика, то после восстания 1830-1831 гг. правительство резко меняет приоритеты. Теперь имперские власти всячески стремятся подорвать влияние католического дворянства и осторожно поворачиваются в сторону местного</w:t>
      </w:r>
      <w:r w:rsidR="001A1F9D" w:rsidRPr="006D07E9">
        <w:rPr>
          <w:rFonts w:ascii="Times New Roman" w:hAnsi="Times New Roman" w:cs="Times New Roman"/>
          <w:sz w:val="28"/>
          <w:szCs w:val="28"/>
        </w:rPr>
        <w:t>,</w:t>
      </w:r>
      <w:r w:rsidRPr="006D07E9">
        <w:rPr>
          <w:rFonts w:ascii="Times New Roman" w:hAnsi="Times New Roman" w:cs="Times New Roman"/>
          <w:sz w:val="28"/>
          <w:szCs w:val="28"/>
        </w:rPr>
        <w:t xml:space="preserve"> по преимуществу православного</w:t>
      </w:r>
      <w:r w:rsidR="001A1F9D" w:rsidRPr="006D07E9">
        <w:rPr>
          <w:rFonts w:ascii="Times New Roman" w:hAnsi="Times New Roman" w:cs="Times New Roman"/>
          <w:sz w:val="28"/>
          <w:szCs w:val="28"/>
        </w:rPr>
        <w:t>,</w:t>
      </w:r>
      <w:r w:rsidRPr="006D07E9">
        <w:rPr>
          <w:rFonts w:ascii="Times New Roman" w:hAnsi="Times New Roman" w:cs="Times New Roman"/>
          <w:sz w:val="28"/>
          <w:szCs w:val="28"/>
        </w:rPr>
        <w:t xml:space="preserve"> крестьянства. Царизм с целью ограничения бесконтрольной власти помещиков</w:t>
      </w:r>
      <w:r w:rsidR="00D11E1B" w:rsidRPr="006D07E9">
        <w:rPr>
          <w:rFonts w:ascii="Times New Roman" w:hAnsi="Times New Roman" w:cs="Times New Roman"/>
          <w:sz w:val="28"/>
          <w:szCs w:val="28"/>
        </w:rPr>
        <w:t xml:space="preserve"> над крепостными крестьянами</w:t>
      </w:r>
      <w:r w:rsidRPr="006D07E9">
        <w:rPr>
          <w:rFonts w:ascii="Times New Roman" w:hAnsi="Times New Roman" w:cs="Times New Roman"/>
          <w:sz w:val="28"/>
          <w:szCs w:val="28"/>
        </w:rPr>
        <w:t xml:space="preserve"> вводит обязательные инвентари (инвентари – регламентация размеров крестьянских участков и повинностей на основе утверждённых правительством норм). В соответствии с правилами 1844 г. для осуществления инвентарной реформы создавались так называемые губернские инвентарные комитеты</w:t>
      </w:r>
      <w:r w:rsidR="00A27446" w:rsidRPr="006D07E9">
        <w:rPr>
          <w:rFonts w:ascii="Times New Roman" w:hAnsi="Times New Roman" w:cs="Times New Roman"/>
          <w:sz w:val="28"/>
          <w:szCs w:val="28"/>
        </w:rPr>
        <w:t>,</w:t>
      </w:r>
      <w:r w:rsidR="005544C3" w:rsidRPr="006D07E9">
        <w:rPr>
          <w:rFonts w:ascii="Times New Roman" w:hAnsi="Times New Roman" w:cs="Times New Roman"/>
          <w:sz w:val="28"/>
          <w:szCs w:val="28"/>
        </w:rPr>
        <w:t xml:space="preserve">которые и составляли обязательные инвентари </w:t>
      </w:r>
      <w:r w:rsidRPr="006D07E9">
        <w:rPr>
          <w:rFonts w:ascii="Times New Roman" w:hAnsi="Times New Roman" w:cs="Times New Roman"/>
          <w:sz w:val="28"/>
          <w:szCs w:val="28"/>
        </w:rPr>
        <w:t xml:space="preserve">помещичьих имений. </w:t>
      </w:r>
      <w:r w:rsidR="00A27446" w:rsidRPr="006D07E9">
        <w:rPr>
          <w:rFonts w:ascii="Times New Roman" w:hAnsi="Times New Roman" w:cs="Times New Roman"/>
          <w:sz w:val="28"/>
          <w:szCs w:val="28"/>
        </w:rPr>
        <w:t xml:space="preserve">Инвентарная реформа, проводившаяся </w:t>
      </w:r>
      <w:r w:rsidRPr="006D07E9">
        <w:rPr>
          <w:rFonts w:ascii="Times New Roman" w:hAnsi="Times New Roman" w:cs="Times New Roman"/>
          <w:sz w:val="28"/>
          <w:szCs w:val="28"/>
        </w:rPr>
        <w:t xml:space="preserve">в </w:t>
      </w:r>
      <w:r w:rsidR="00A27446" w:rsidRPr="006D07E9">
        <w:rPr>
          <w:rFonts w:ascii="Times New Roman" w:hAnsi="Times New Roman" w:cs="Times New Roman"/>
          <w:sz w:val="28"/>
          <w:szCs w:val="28"/>
        </w:rPr>
        <w:t>Литве и Западной Беларуси с 1847 по 1852 гг., осталась</w:t>
      </w:r>
      <w:r w:rsidRPr="006D07E9">
        <w:rPr>
          <w:rFonts w:ascii="Times New Roman" w:hAnsi="Times New Roman" w:cs="Times New Roman"/>
          <w:sz w:val="28"/>
          <w:szCs w:val="28"/>
        </w:rPr>
        <w:t xml:space="preserve"> незавершённой и не облегчила положение помещичьих крестьян</w:t>
      </w:r>
      <w:r w:rsidR="002E712F" w:rsidRPr="006D07E9">
        <w:rPr>
          <w:rStyle w:val="a8"/>
          <w:rFonts w:ascii="Times New Roman" w:hAnsi="Times New Roman" w:cs="Times New Roman"/>
          <w:sz w:val="28"/>
          <w:szCs w:val="28"/>
        </w:rPr>
        <w:endnoteReference w:id="6"/>
      </w:r>
      <w:r w:rsidR="002E712F" w:rsidRPr="006D07E9">
        <w:rPr>
          <w:rFonts w:ascii="Times New Roman" w:hAnsi="Times New Roman" w:cs="Times New Roman"/>
          <w:sz w:val="28"/>
          <w:szCs w:val="28"/>
        </w:rPr>
        <w:t>.</w:t>
      </w:r>
    </w:p>
    <w:p w:rsidR="005F6AF5" w:rsidRPr="006D07E9" w:rsidRDefault="005F6AF5" w:rsidP="00523255">
      <w:pPr>
        <w:spacing w:after="0" w:line="240" w:lineRule="auto"/>
        <w:ind w:firstLine="567"/>
        <w:jc w:val="both"/>
        <w:rPr>
          <w:rFonts w:ascii="Times New Roman" w:hAnsi="Times New Roman" w:cs="Times New Roman"/>
          <w:sz w:val="28"/>
          <w:szCs w:val="28"/>
        </w:rPr>
      </w:pPr>
      <w:r w:rsidRPr="006D07E9">
        <w:rPr>
          <w:rFonts w:ascii="Times New Roman" w:hAnsi="Times New Roman" w:cs="Times New Roman"/>
          <w:sz w:val="28"/>
          <w:szCs w:val="28"/>
        </w:rPr>
        <w:t xml:space="preserve">Идя на определённые ограничения прав помещиков на западных окраинах империи, царизм в то же время учитывал то, что в деле повседневного надзора за крепостными крестьянами, поддержания общественного порядка, сбора налогов, обеспечения армии рекрутами и т. п. невозможно обойтись без местного дворянства. </w:t>
      </w:r>
      <w:r w:rsidR="00A26AA6" w:rsidRPr="006D07E9">
        <w:rPr>
          <w:rFonts w:ascii="Times New Roman" w:hAnsi="Times New Roman" w:cs="Times New Roman"/>
          <w:sz w:val="28"/>
          <w:szCs w:val="28"/>
        </w:rPr>
        <w:t>«</w:t>
      </w:r>
      <w:r w:rsidRPr="006D07E9">
        <w:rPr>
          <w:rFonts w:ascii="Times New Roman" w:hAnsi="Times New Roman" w:cs="Times New Roman"/>
          <w:sz w:val="28"/>
          <w:szCs w:val="28"/>
        </w:rPr>
        <w:t>Официальный проект национального строительства с опорой на крестьянство не имел шансов на реализацию при сохранении крепостного права</w:t>
      </w:r>
      <w:r w:rsidR="00A26AA6" w:rsidRPr="006D07E9">
        <w:rPr>
          <w:rFonts w:ascii="Times New Roman" w:hAnsi="Times New Roman" w:cs="Times New Roman"/>
          <w:sz w:val="28"/>
          <w:szCs w:val="28"/>
        </w:rPr>
        <w:t>»</w:t>
      </w:r>
      <w:r w:rsidR="00A26AA6" w:rsidRPr="006D07E9">
        <w:rPr>
          <w:rStyle w:val="a8"/>
          <w:rFonts w:ascii="Times New Roman" w:hAnsi="Times New Roman" w:cs="Times New Roman"/>
          <w:sz w:val="28"/>
          <w:szCs w:val="28"/>
        </w:rPr>
        <w:endnoteReference w:id="7"/>
      </w:r>
      <w:r w:rsidR="00A26AA6" w:rsidRPr="006D07E9">
        <w:rPr>
          <w:rFonts w:ascii="Times New Roman" w:hAnsi="Times New Roman" w:cs="Times New Roman"/>
          <w:sz w:val="28"/>
          <w:szCs w:val="28"/>
        </w:rPr>
        <w:t>.</w:t>
      </w:r>
      <w:r w:rsidRPr="006D07E9">
        <w:rPr>
          <w:rFonts w:ascii="Times New Roman" w:hAnsi="Times New Roman" w:cs="Times New Roman"/>
          <w:sz w:val="28"/>
          <w:szCs w:val="28"/>
        </w:rPr>
        <w:t xml:space="preserve"> Нарастающее обезземеливание крестьян, усиление феодальной эксплуатации, слухи о воле вызывали со стороны крепостных резкие протесты. Это вынудило Николая </w:t>
      </w:r>
      <w:r w:rsidRPr="006D07E9">
        <w:rPr>
          <w:rFonts w:ascii="Times New Roman" w:hAnsi="Times New Roman" w:cs="Times New Roman"/>
          <w:sz w:val="28"/>
          <w:szCs w:val="28"/>
          <w:lang w:val="be-BY"/>
        </w:rPr>
        <w:t>І</w:t>
      </w:r>
      <w:r w:rsidR="00A27446" w:rsidRPr="006D07E9">
        <w:rPr>
          <w:rFonts w:ascii="Times New Roman" w:hAnsi="Times New Roman" w:cs="Times New Roman"/>
          <w:sz w:val="28"/>
          <w:szCs w:val="28"/>
        </w:rPr>
        <w:t xml:space="preserve"> утвердить </w:t>
      </w:r>
      <w:r w:rsidR="00472786" w:rsidRPr="006D07E9">
        <w:rPr>
          <w:rFonts w:ascii="Times New Roman" w:hAnsi="Times New Roman" w:cs="Times New Roman"/>
          <w:sz w:val="28"/>
          <w:szCs w:val="28"/>
        </w:rPr>
        <w:t xml:space="preserve">в </w:t>
      </w:r>
      <w:r w:rsidR="00A27446" w:rsidRPr="006D07E9">
        <w:rPr>
          <w:rFonts w:ascii="Times New Roman" w:hAnsi="Times New Roman" w:cs="Times New Roman"/>
          <w:sz w:val="28"/>
          <w:szCs w:val="28"/>
        </w:rPr>
        <w:t>конце</w:t>
      </w:r>
      <w:r w:rsidRPr="006D07E9">
        <w:rPr>
          <w:rFonts w:ascii="Times New Roman" w:hAnsi="Times New Roman" w:cs="Times New Roman"/>
          <w:sz w:val="28"/>
          <w:szCs w:val="28"/>
        </w:rPr>
        <w:t xml:space="preserve"> 1852 г. новые инвентарные правила, которые предусматривали более серьёзные ограничения в отношении прав помещиков на надельные крестьянские земли и эксплуатацию крепостных. Литовско-белорусское дворянство решительно выступило против вмешательства государства во внутрипоместное регулирование угодий и регламентацию крестьянских повинностей. </w:t>
      </w:r>
    </w:p>
    <w:p w:rsidR="005F6AF5" w:rsidRPr="006D07E9" w:rsidRDefault="005F6AF5" w:rsidP="00523255">
      <w:pPr>
        <w:spacing w:after="0" w:line="240" w:lineRule="auto"/>
        <w:ind w:firstLine="567"/>
        <w:jc w:val="both"/>
        <w:rPr>
          <w:rFonts w:ascii="Times New Roman" w:hAnsi="Times New Roman" w:cs="Times New Roman"/>
          <w:sz w:val="28"/>
          <w:szCs w:val="28"/>
        </w:rPr>
      </w:pPr>
      <w:r w:rsidRPr="006D07E9">
        <w:rPr>
          <w:rFonts w:ascii="Times New Roman" w:hAnsi="Times New Roman" w:cs="Times New Roman"/>
          <w:sz w:val="28"/>
          <w:szCs w:val="28"/>
        </w:rPr>
        <w:lastRenderedPageBreak/>
        <w:t xml:space="preserve">Весной 1854 г. новые инвентарные правила были переданы на рассмотрение Секретного комитета, председателем которого был назначен наследник престола Александр </w:t>
      </w:r>
      <w:r w:rsidRPr="006D07E9">
        <w:rPr>
          <w:rFonts w:ascii="Times New Roman" w:hAnsi="Times New Roman" w:cs="Times New Roman"/>
          <w:sz w:val="28"/>
          <w:szCs w:val="28"/>
          <w:lang w:val="be-BY"/>
        </w:rPr>
        <w:t>ІІ.</w:t>
      </w:r>
      <w:r w:rsidRPr="006D07E9">
        <w:rPr>
          <w:rFonts w:ascii="Times New Roman" w:hAnsi="Times New Roman" w:cs="Times New Roman"/>
          <w:sz w:val="28"/>
          <w:szCs w:val="28"/>
        </w:rPr>
        <w:t xml:space="preserve"> Будущий «освободитель» был против любых ограничений помещиков в отношении распоряжения землёй. Секретный комитет предложил губернским инвентарным комитетам пересмотреть инвентарные правила 1852 г., и уже через несколько месяцев виленскому генерал-губернатору И.Г. Бибикову были переданы новые варианты инвентарных правил. В отличие от других, Гродненский инвентарный комитет категорически отказался признавать право крестьян на какую-нибудь землю и предложил ликвидировать крепостное право вообще. По проекту Гродненского инвентарного комитета вся земля должна была остаться в полной собственности помещиков</w:t>
      </w:r>
      <w:r w:rsidR="00A26AA6" w:rsidRPr="006D07E9">
        <w:rPr>
          <w:rStyle w:val="a8"/>
          <w:rFonts w:ascii="Times New Roman" w:hAnsi="Times New Roman" w:cs="Times New Roman"/>
          <w:sz w:val="28"/>
          <w:szCs w:val="28"/>
        </w:rPr>
        <w:endnoteReference w:id="8"/>
      </w:r>
      <w:r w:rsidR="00A26AA6" w:rsidRPr="006D07E9">
        <w:rPr>
          <w:rFonts w:ascii="Times New Roman" w:hAnsi="Times New Roman" w:cs="Times New Roman"/>
          <w:sz w:val="28"/>
          <w:szCs w:val="28"/>
        </w:rPr>
        <w:t>.</w:t>
      </w:r>
      <w:r w:rsidRPr="006D07E9">
        <w:rPr>
          <w:rFonts w:ascii="Times New Roman" w:hAnsi="Times New Roman" w:cs="Times New Roman"/>
          <w:sz w:val="28"/>
          <w:szCs w:val="28"/>
        </w:rPr>
        <w:t>Генерал-губернатор отклонил проект Гродненского комитета и разработал свой, в котором были ликвидированы все усту</w:t>
      </w:r>
      <w:r w:rsidR="00FE43DD" w:rsidRPr="006D07E9">
        <w:rPr>
          <w:rFonts w:ascii="Times New Roman" w:hAnsi="Times New Roman" w:cs="Times New Roman"/>
          <w:sz w:val="28"/>
          <w:szCs w:val="28"/>
        </w:rPr>
        <w:t>пки крестьянам, предусмотренные</w:t>
      </w:r>
      <w:r w:rsidRPr="006D07E9">
        <w:rPr>
          <w:rFonts w:ascii="Times New Roman" w:hAnsi="Times New Roman" w:cs="Times New Roman"/>
          <w:sz w:val="28"/>
          <w:szCs w:val="28"/>
        </w:rPr>
        <w:t xml:space="preserve"> правилами 1852 г. В Виленской, Ковенской и Гродненской губерниях по-прежнему действовали инвентари, введённые на основе правил 1844 г</w:t>
      </w:r>
      <w:r w:rsidR="004B1A46" w:rsidRPr="006D07E9">
        <w:rPr>
          <w:rFonts w:ascii="Times New Roman" w:hAnsi="Times New Roman" w:cs="Times New Roman"/>
          <w:sz w:val="28"/>
          <w:szCs w:val="28"/>
        </w:rPr>
        <w:t>. Инвентарный вопрос остался не</w:t>
      </w:r>
      <w:r w:rsidRPr="006D07E9">
        <w:rPr>
          <w:rFonts w:ascii="Times New Roman" w:hAnsi="Times New Roman" w:cs="Times New Roman"/>
          <w:sz w:val="28"/>
          <w:szCs w:val="28"/>
        </w:rPr>
        <w:t xml:space="preserve">разрешённым. </w:t>
      </w:r>
    </w:p>
    <w:p w:rsidR="005F6AF5" w:rsidRPr="006D07E9" w:rsidRDefault="005F6AF5" w:rsidP="00523255">
      <w:pPr>
        <w:spacing w:after="0" w:line="240" w:lineRule="auto"/>
        <w:ind w:firstLine="567"/>
        <w:jc w:val="both"/>
        <w:rPr>
          <w:rFonts w:ascii="Times New Roman" w:hAnsi="Times New Roman" w:cs="Times New Roman"/>
          <w:sz w:val="28"/>
          <w:szCs w:val="28"/>
        </w:rPr>
      </w:pPr>
      <w:r w:rsidRPr="006D07E9">
        <w:rPr>
          <w:rFonts w:ascii="Times New Roman" w:hAnsi="Times New Roman" w:cs="Times New Roman"/>
          <w:sz w:val="28"/>
          <w:szCs w:val="28"/>
        </w:rPr>
        <w:t xml:space="preserve"> Поражение России </w:t>
      </w:r>
      <w:r w:rsidR="00854307" w:rsidRPr="006D07E9">
        <w:rPr>
          <w:rFonts w:ascii="Times New Roman" w:hAnsi="Times New Roman" w:cs="Times New Roman"/>
          <w:sz w:val="28"/>
          <w:szCs w:val="28"/>
        </w:rPr>
        <w:t>в Крымской войне</w:t>
      </w:r>
      <w:r w:rsidRPr="006D07E9">
        <w:rPr>
          <w:rFonts w:ascii="Times New Roman" w:hAnsi="Times New Roman" w:cs="Times New Roman"/>
          <w:sz w:val="28"/>
          <w:szCs w:val="28"/>
        </w:rPr>
        <w:t xml:space="preserve">, обусловленное экономической и военной отсталостью страны, расстройство финансов, рост крестьянского движения, кризис всей государственной системы управления вынудили императора Александра </w:t>
      </w:r>
      <w:r w:rsidRPr="006D07E9">
        <w:rPr>
          <w:rFonts w:ascii="Times New Roman" w:hAnsi="Times New Roman" w:cs="Times New Roman"/>
          <w:sz w:val="28"/>
          <w:szCs w:val="28"/>
          <w:lang w:val="be-BY"/>
        </w:rPr>
        <w:t>ІІ</w:t>
      </w:r>
      <w:r w:rsidRPr="006D07E9">
        <w:rPr>
          <w:rFonts w:ascii="Times New Roman" w:hAnsi="Times New Roman" w:cs="Times New Roman"/>
          <w:sz w:val="28"/>
          <w:szCs w:val="28"/>
        </w:rPr>
        <w:t xml:space="preserve"> понять необходимость отмены крепостного права. Основной причиной, сдерживающей царя от проведения крестьянской реформы, была боязнь вызвать недовольство большей части дворянства. Единственную возможность ослабить проявление этого недовольства давал опыт Остзейских губерний, где в начале </w:t>
      </w:r>
      <w:r w:rsidRPr="006D07E9">
        <w:rPr>
          <w:rFonts w:ascii="Times New Roman" w:hAnsi="Times New Roman" w:cs="Times New Roman"/>
          <w:sz w:val="28"/>
          <w:szCs w:val="28"/>
          <w:lang w:val="be-BY"/>
        </w:rPr>
        <w:t>ХІХ</w:t>
      </w:r>
      <w:r w:rsidRPr="006D07E9">
        <w:rPr>
          <w:rFonts w:ascii="Times New Roman" w:hAnsi="Times New Roman" w:cs="Times New Roman"/>
          <w:sz w:val="28"/>
          <w:szCs w:val="28"/>
        </w:rPr>
        <w:t>в. местное дворянство подало пример добровольного вызова на освобождение своих крестьян. Выступая 30 марта 1856 г. перед представителями московского дворянства, император заявил не только о необходимости отмены крепостного права «сверху», т.е. правительством, но и предлагал дворянству «обдумать, как бы удобнее привести всё это в исполнение»</w:t>
      </w:r>
      <w:r w:rsidR="00A26AA6" w:rsidRPr="006D07E9">
        <w:rPr>
          <w:rStyle w:val="a8"/>
          <w:rFonts w:ascii="Times New Roman" w:hAnsi="Times New Roman" w:cs="Times New Roman"/>
          <w:sz w:val="28"/>
          <w:szCs w:val="28"/>
        </w:rPr>
        <w:endnoteReference w:id="9"/>
      </w:r>
      <w:r w:rsidR="00F813A5" w:rsidRPr="006D07E9">
        <w:rPr>
          <w:rFonts w:ascii="Times New Roman" w:hAnsi="Times New Roman" w:cs="Times New Roman"/>
          <w:sz w:val="28"/>
          <w:szCs w:val="28"/>
        </w:rPr>
        <w:t>.</w:t>
      </w:r>
      <w:r w:rsidRPr="006D07E9">
        <w:rPr>
          <w:rFonts w:ascii="Times New Roman" w:hAnsi="Times New Roman" w:cs="Times New Roman"/>
          <w:sz w:val="28"/>
          <w:szCs w:val="28"/>
        </w:rPr>
        <w:t xml:space="preserve">Призывая дворянство к участию в деле освобождения крестьян, Александр </w:t>
      </w:r>
      <w:r w:rsidRPr="006D07E9">
        <w:rPr>
          <w:rFonts w:ascii="Times New Roman" w:hAnsi="Times New Roman" w:cs="Times New Roman"/>
          <w:sz w:val="28"/>
          <w:szCs w:val="28"/>
          <w:lang w:val="be-BY"/>
        </w:rPr>
        <w:t>ІІ</w:t>
      </w:r>
      <w:r w:rsidRPr="006D07E9">
        <w:rPr>
          <w:rFonts w:ascii="Times New Roman" w:hAnsi="Times New Roman" w:cs="Times New Roman"/>
          <w:sz w:val="28"/>
          <w:szCs w:val="28"/>
        </w:rPr>
        <w:t xml:space="preserve"> хотел побудить их высказаться первыми в пользу ликвидации крепостничества и получить возможность «удовлетворить» просьбу помещиков. Однако помещики упорно молчали, большая часть враждебно относилась к подготовке реформы, а часть выжидала, желая знать, что предложит правительство. </w:t>
      </w:r>
    </w:p>
    <w:p w:rsidR="005F6AF5" w:rsidRPr="006D07E9" w:rsidRDefault="005F6AF5" w:rsidP="00523255">
      <w:pPr>
        <w:spacing w:after="0" w:line="240" w:lineRule="auto"/>
        <w:ind w:firstLine="567"/>
        <w:jc w:val="both"/>
        <w:rPr>
          <w:rFonts w:ascii="Times New Roman" w:hAnsi="Times New Roman" w:cs="Times New Roman"/>
          <w:sz w:val="28"/>
          <w:szCs w:val="28"/>
        </w:rPr>
      </w:pPr>
      <w:r w:rsidRPr="006D07E9">
        <w:rPr>
          <w:rFonts w:ascii="Times New Roman" w:hAnsi="Times New Roman" w:cs="Times New Roman"/>
          <w:sz w:val="28"/>
          <w:szCs w:val="28"/>
        </w:rPr>
        <w:t xml:space="preserve">В таких условиях было решено организовать «инициативу» со стороны дворянства. В мае 1856 г. Александр </w:t>
      </w:r>
      <w:r w:rsidRPr="006D07E9">
        <w:rPr>
          <w:rFonts w:ascii="Times New Roman" w:hAnsi="Times New Roman" w:cs="Times New Roman"/>
          <w:sz w:val="28"/>
          <w:szCs w:val="28"/>
          <w:lang w:val="be-BY"/>
        </w:rPr>
        <w:t>ІІ</w:t>
      </w:r>
      <w:r w:rsidRPr="006D07E9">
        <w:rPr>
          <w:rFonts w:ascii="Times New Roman" w:hAnsi="Times New Roman" w:cs="Times New Roman"/>
          <w:sz w:val="28"/>
          <w:szCs w:val="28"/>
        </w:rPr>
        <w:t xml:space="preserve">, следуя из Москвы в Варшаву, встретился в Бресте с недавно назначенным виленским генерал-губернатором Назимовым и посетовал на то, что российские помещики не сочувствуют его «видам и намерениям». В ответ на это Назимов заявил, что «поместное дворянство </w:t>
      </w:r>
      <w:r w:rsidR="001A1F9D" w:rsidRPr="006D07E9">
        <w:rPr>
          <w:rFonts w:ascii="Times New Roman" w:hAnsi="Times New Roman" w:cs="Times New Roman"/>
          <w:sz w:val="28"/>
          <w:szCs w:val="28"/>
        </w:rPr>
        <w:t>Западного</w:t>
      </w:r>
      <w:r w:rsidRPr="006D07E9">
        <w:rPr>
          <w:rFonts w:ascii="Times New Roman" w:hAnsi="Times New Roman" w:cs="Times New Roman"/>
          <w:sz w:val="28"/>
          <w:szCs w:val="28"/>
        </w:rPr>
        <w:t xml:space="preserve"> края, смежного с Царством Польским, Пруссией и Остзейскими губерниями, где крепостное право уже давно отменено…</w:t>
      </w:r>
      <w:r w:rsidR="001A1F9D" w:rsidRPr="006D07E9">
        <w:rPr>
          <w:rFonts w:ascii="Times New Roman" w:hAnsi="Times New Roman" w:cs="Times New Roman"/>
          <w:sz w:val="28"/>
          <w:szCs w:val="28"/>
        </w:rPr>
        <w:t>,</w:t>
      </w:r>
      <w:r w:rsidRPr="006D07E9">
        <w:rPr>
          <w:rFonts w:ascii="Times New Roman" w:hAnsi="Times New Roman" w:cs="Times New Roman"/>
          <w:sz w:val="28"/>
          <w:szCs w:val="28"/>
        </w:rPr>
        <w:t xml:space="preserve"> не устрашил</w:t>
      </w:r>
      <w:r w:rsidR="001A1F9D" w:rsidRPr="006D07E9">
        <w:rPr>
          <w:rFonts w:ascii="Times New Roman" w:hAnsi="Times New Roman" w:cs="Times New Roman"/>
          <w:sz w:val="28"/>
          <w:szCs w:val="28"/>
        </w:rPr>
        <w:t>о</w:t>
      </w:r>
      <w:r w:rsidRPr="006D07E9">
        <w:rPr>
          <w:rFonts w:ascii="Times New Roman" w:hAnsi="Times New Roman" w:cs="Times New Roman"/>
          <w:sz w:val="28"/>
          <w:szCs w:val="28"/>
        </w:rPr>
        <w:t>сь бы реформы»</w:t>
      </w:r>
      <w:r w:rsidR="00510C8D" w:rsidRPr="006D07E9">
        <w:rPr>
          <w:rStyle w:val="a8"/>
          <w:rFonts w:ascii="Times New Roman" w:hAnsi="Times New Roman" w:cs="Times New Roman"/>
          <w:sz w:val="28"/>
          <w:szCs w:val="28"/>
        </w:rPr>
        <w:endnoteReference w:id="10"/>
      </w:r>
      <w:r w:rsidR="00F813A5" w:rsidRPr="006D07E9">
        <w:rPr>
          <w:rFonts w:ascii="Times New Roman" w:hAnsi="Times New Roman" w:cs="Times New Roman"/>
          <w:sz w:val="28"/>
          <w:szCs w:val="28"/>
        </w:rPr>
        <w:t>.</w:t>
      </w:r>
      <w:r w:rsidR="00FE43DD" w:rsidRPr="006D07E9">
        <w:rPr>
          <w:rFonts w:ascii="Times New Roman" w:hAnsi="Times New Roman" w:cs="Times New Roman"/>
          <w:sz w:val="28"/>
          <w:szCs w:val="28"/>
        </w:rPr>
        <w:t xml:space="preserve"> Услышав это, император</w:t>
      </w:r>
      <w:r w:rsidRPr="006D07E9">
        <w:rPr>
          <w:rFonts w:ascii="Times New Roman" w:hAnsi="Times New Roman" w:cs="Times New Roman"/>
          <w:sz w:val="28"/>
          <w:szCs w:val="28"/>
        </w:rPr>
        <w:t xml:space="preserve"> поручил Назимову начать негласные переговоры с влиятельными помещиками края и выяснить их мнение по крестьянскому вопросу.</w:t>
      </w:r>
    </w:p>
    <w:p w:rsidR="005F6AF5" w:rsidRPr="006D07E9" w:rsidRDefault="005F6AF5" w:rsidP="00523255">
      <w:pPr>
        <w:spacing w:after="0" w:line="240" w:lineRule="auto"/>
        <w:ind w:firstLine="567"/>
        <w:jc w:val="both"/>
        <w:rPr>
          <w:rFonts w:ascii="Times New Roman" w:hAnsi="Times New Roman" w:cs="Times New Roman"/>
          <w:sz w:val="28"/>
          <w:szCs w:val="28"/>
        </w:rPr>
      </w:pPr>
      <w:r w:rsidRPr="006D07E9">
        <w:rPr>
          <w:rFonts w:ascii="Times New Roman" w:hAnsi="Times New Roman" w:cs="Times New Roman"/>
          <w:sz w:val="28"/>
          <w:szCs w:val="28"/>
        </w:rPr>
        <w:lastRenderedPageBreak/>
        <w:t>Назимов активно взялся за выполнение поручения монарха. Его уверенность в успехе дела была основана на том, что местное дворянство неоднократно ранее высказывалось за отмену крепостничества. Кроме того</w:t>
      </w:r>
      <w:r w:rsidRPr="006D07E9">
        <w:rPr>
          <w:rFonts w:ascii="Times New Roman" w:hAnsi="Times New Roman" w:cs="Times New Roman"/>
          <w:sz w:val="28"/>
          <w:szCs w:val="28"/>
          <w:lang w:val="be-BY"/>
        </w:rPr>
        <w:t>,</w:t>
      </w:r>
      <w:r w:rsidRPr="006D07E9">
        <w:rPr>
          <w:rFonts w:ascii="Times New Roman" w:hAnsi="Times New Roman" w:cs="Times New Roman"/>
          <w:sz w:val="28"/>
          <w:szCs w:val="28"/>
        </w:rPr>
        <w:t xml:space="preserve"> в экономике края </w:t>
      </w:r>
      <w:r w:rsidRPr="006D07E9">
        <w:rPr>
          <w:rFonts w:ascii="Times New Roman" w:hAnsi="Times New Roman" w:cs="Times New Roman"/>
          <w:sz w:val="28"/>
          <w:szCs w:val="28"/>
          <w:lang w:val="be-BY"/>
        </w:rPr>
        <w:t>произошли важнейшие изменен</w:t>
      </w:r>
      <w:r w:rsidR="004B1A46" w:rsidRPr="006D07E9">
        <w:rPr>
          <w:rFonts w:ascii="Times New Roman" w:hAnsi="Times New Roman" w:cs="Times New Roman"/>
          <w:sz w:val="28"/>
          <w:szCs w:val="28"/>
          <w:lang w:val="be-BY"/>
        </w:rPr>
        <w:t>и</w:t>
      </w:r>
      <w:r w:rsidRPr="006D07E9">
        <w:rPr>
          <w:rFonts w:ascii="Times New Roman" w:hAnsi="Times New Roman" w:cs="Times New Roman"/>
          <w:sz w:val="28"/>
          <w:szCs w:val="28"/>
          <w:lang w:val="be-BY"/>
        </w:rPr>
        <w:t xml:space="preserve">я, которые способствовали удачному решению проблемы. </w:t>
      </w:r>
      <w:r w:rsidRPr="006D07E9">
        <w:rPr>
          <w:rFonts w:ascii="Times New Roman" w:hAnsi="Times New Roman" w:cs="Times New Roman"/>
          <w:sz w:val="28"/>
          <w:szCs w:val="28"/>
        </w:rPr>
        <w:t xml:space="preserve">Начиная с 40-х гг. </w:t>
      </w:r>
      <w:r w:rsidRPr="006D07E9">
        <w:rPr>
          <w:rFonts w:ascii="Times New Roman" w:hAnsi="Times New Roman" w:cs="Times New Roman"/>
          <w:sz w:val="28"/>
          <w:szCs w:val="28"/>
          <w:lang w:val="en-US"/>
        </w:rPr>
        <w:t>XIX</w:t>
      </w:r>
      <w:r w:rsidRPr="006D07E9">
        <w:rPr>
          <w:rFonts w:ascii="Times New Roman" w:hAnsi="Times New Roman" w:cs="Times New Roman"/>
          <w:sz w:val="28"/>
          <w:szCs w:val="28"/>
        </w:rPr>
        <w:t xml:space="preserve"> в.</w:t>
      </w:r>
      <w:r w:rsidR="001A1F9D" w:rsidRPr="006D07E9">
        <w:rPr>
          <w:rFonts w:ascii="Times New Roman" w:hAnsi="Times New Roman" w:cs="Times New Roman"/>
          <w:sz w:val="28"/>
          <w:szCs w:val="28"/>
        </w:rPr>
        <w:t>,</w:t>
      </w:r>
      <w:r w:rsidRPr="006D07E9">
        <w:rPr>
          <w:rFonts w:ascii="Times New Roman" w:hAnsi="Times New Roman" w:cs="Times New Roman"/>
          <w:sz w:val="28"/>
          <w:szCs w:val="28"/>
        </w:rPr>
        <w:t xml:space="preserve"> помещики, хозяйство которых находилось возле крупных городов и в других районах</w:t>
      </w:r>
      <w:r w:rsidR="001A1F9D" w:rsidRPr="006D07E9">
        <w:rPr>
          <w:rFonts w:ascii="Times New Roman" w:hAnsi="Times New Roman" w:cs="Times New Roman"/>
          <w:sz w:val="28"/>
          <w:szCs w:val="28"/>
        </w:rPr>
        <w:t>,</w:t>
      </w:r>
      <w:r w:rsidRPr="006D07E9">
        <w:rPr>
          <w:rFonts w:ascii="Times New Roman" w:hAnsi="Times New Roman" w:cs="Times New Roman"/>
          <w:sz w:val="28"/>
          <w:szCs w:val="28"/>
        </w:rPr>
        <w:t xml:space="preserve"> особенно Ковенской</w:t>
      </w:r>
      <w:r w:rsidR="0047448C" w:rsidRPr="006D07E9">
        <w:rPr>
          <w:rFonts w:ascii="Times New Roman" w:hAnsi="Times New Roman" w:cs="Times New Roman"/>
          <w:sz w:val="28"/>
          <w:szCs w:val="28"/>
        </w:rPr>
        <w:t xml:space="preserve"> и Гродненской губерний, вводили</w:t>
      </w:r>
      <w:r w:rsidRPr="006D07E9">
        <w:rPr>
          <w:rFonts w:ascii="Times New Roman" w:hAnsi="Times New Roman" w:cs="Times New Roman"/>
          <w:sz w:val="28"/>
          <w:szCs w:val="28"/>
        </w:rPr>
        <w:t xml:space="preserve"> измене</w:t>
      </w:r>
      <w:r w:rsidR="0047448C" w:rsidRPr="006D07E9">
        <w:rPr>
          <w:rFonts w:ascii="Times New Roman" w:hAnsi="Times New Roman" w:cs="Times New Roman"/>
          <w:sz w:val="28"/>
          <w:szCs w:val="28"/>
        </w:rPr>
        <w:t>ния в обработку земли, применяли</w:t>
      </w:r>
      <w:r w:rsidRPr="006D07E9">
        <w:rPr>
          <w:rFonts w:ascii="Times New Roman" w:hAnsi="Times New Roman" w:cs="Times New Roman"/>
          <w:sz w:val="28"/>
          <w:szCs w:val="28"/>
        </w:rPr>
        <w:t xml:space="preserve"> машины </w:t>
      </w:r>
      <w:r w:rsidR="0047448C" w:rsidRPr="006D07E9">
        <w:rPr>
          <w:rFonts w:ascii="Times New Roman" w:hAnsi="Times New Roman" w:cs="Times New Roman"/>
          <w:sz w:val="28"/>
          <w:szCs w:val="28"/>
        </w:rPr>
        <w:t>и механизмы, широко использовали</w:t>
      </w:r>
      <w:r w:rsidRPr="006D07E9">
        <w:rPr>
          <w:rFonts w:ascii="Times New Roman" w:hAnsi="Times New Roman" w:cs="Times New Roman"/>
          <w:sz w:val="28"/>
          <w:szCs w:val="28"/>
        </w:rPr>
        <w:t xml:space="preserve">наёмный труд. Это свидетельствовало о развитии в крае капиталистических отношений. Понятно, что для таких помещиков освобождение крестьян было не только возможным, но и желательным. «Развязавшись» со своими крепостными, поместные дворяне избавлялись </w:t>
      </w:r>
      <w:r w:rsidR="004B1A46" w:rsidRPr="006D07E9">
        <w:rPr>
          <w:rFonts w:ascii="Times New Roman" w:hAnsi="Times New Roman" w:cs="Times New Roman"/>
          <w:sz w:val="28"/>
          <w:szCs w:val="28"/>
        </w:rPr>
        <w:t xml:space="preserve">от </w:t>
      </w:r>
      <w:r w:rsidRPr="006D07E9">
        <w:rPr>
          <w:rFonts w:ascii="Times New Roman" w:hAnsi="Times New Roman" w:cs="Times New Roman"/>
          <w:sz w:val="28"/>
          <w:szCs w:val="28"/>
        </w:rPr>
        <w:t xml:space="preserve">необходимости </w:t>
      </w:r>
      <w:r w:rsidR="004B1A46" w:rsidRPr="006D07E9">
        <w:rPr>
          <w:rFonts w:ascii="Times New Roman" w:hAnsi="Times New Roman" w:cs="Times New Roman"/>
          <w:sz w:val="28"/>
          <w:szCs w:val="28"/>
        </w:rPr>
        <w:t>нести ответственность</w:t>
      </w:r>
      <w:r w:rsidRPr="006D07E9">
        <w:rPr>
          <w:rFonts w:ascii="Times New Roman" w:hAnsi="Times New Roman" w:cs="Times New Roman"/>
          <w:sz w:val="28"/>
          <w:szCs w:val="28"/>
        </w:rPr>
        <w:t xml:space="preserve"> за уплату государственных податей, </w:t>
      </w:r>
      <w:r w:rsidR="004B1A46" w:rsidRPr="006D07E9">
        <w:rPr>
          <w:rFonts w:ascii="Times New Roman" w:hAnsi="Times New Roman" w:cs="Times New Roman"/>
          <w:sz w:val="28"/>
          <w:szCs w:val="28"/>
        </w:rPr>
        <w:t xml:space="preserve">от </w:t>
      </w:r>
      <w:r w:rsidRPr="006D07E9">
        <w:rPr>
          <w:rFonts w:ascii="Times New Roman" w:hAnsi="Times New Roman" w:cs="Times New Roman"/>
          <w:sz w:val="28"/>
          <w:szCs w:val="28"/>
        </w:rPr>
        <w:t>заботы о своих крепостных во время голода и иных бедствий. Оставив за собой всю землю, помещики могли смело смотреть в будущее. Опыт соседних польских и прибалтийских губерний, где уже давно было ликвидировано крепостничество, показывал им «спокойную будущность». Крестьяне, получив волю, вынуждены будут идти к владельцам земли наниматься на работу.</w:t>
      </w:r>
    </w:p>
    <w:p w:rsidR="005F6AF5" w:rsidRPr="006D07E9" w:rsidRDefault="005F6AF5" w:rsidP="00523255">
      <w:pPr>
        <w:spacing w:after="0" w:line="240" w:lineRule="auto"/>
        <w:ind w:firstLine="567"/>
        <w:jc w:val="both"/>
        <w:rPr>
          <w:rFonts w:ascii="Times New Roman" w:hAnsi="Times New Roman" w:cs="Times New Roman"/>
          <w:sz w:val="28"/>
          <w:szCs w:val="28"/>
        </w:rPr>
      </w:pPr>
      <w:r w:rsidRPr="006D07E9">
        <w:rPr>
          <w:rFonts w:ascii="Times New Roman" w:hAnsi="Times New Roman" w:cs="Times New Roman"/>
          <w:sz w:val="28"/>
          <w:szCs w:val="28"/>
        </w:rPr>
        <w:t>После разговора с императором Назимов возвратился в Вильно и провёл предварительные переговоры с некоторыми помещиками, пользующимися «в среде своих соотечественников репутацией людей вполне просвещённых и благонамеренных»</w:t>
      </w:r>
      <w:r w:rsidR="0007167A" w:rsidRPr="006D07E9">
        <w:rPr>
          <w:rFonts w:ascii="Times New Roman" w:hAnsi="Times New Roman" w:cs="Times New Roman"/>
          <w:sz w:val="28"/>
          <w:szCs w:val="28"/>
        </w:rPr>
        <w:t>.</w:t>
      </w:r>
      <w:r w:rsidRPr="006D07E9">
        <w:rPr>
          <w:rFonts w:ascii="Times New Roman" w:hAnsi="Times New Roman" w:cs="Times New Roman"/>
          <w:sz w:val="28"/>
          <w:szCs w:val="28"/>
        </w:rPr>
        <w:t xml:space="preserve"> К их числу принадлежали: Гродненский губернский предводитель дворянства К. Оржежко, предводитель дворянства Ошмянского уезд</w:t>
      </w:r>
      <w:r w:rsidR="004B1A46" w:rsidRPr="006D07E9">
        <w:rPr>
          <w:rFonts w:ascii="Times New Roman" w:hAnsi="Times New Roman" w:cs="Times New Roman"/>
          <w:sz w:val="28"/>
          <w:szCs w:val="28"/>
        </w:rPr>
        <w:t>а</w:t>
      </w:r>
      <w:r w:rsidRPr="006D07E9">
        <w:rPr>
          <w:rFonts w:ascii="Times New Roman" w:hAnsi="Times New Roman" w:cs="Times New Roman"/>
          <w:sz w:val="28"/>
          <w:szCs w:val="28"/>
        </w:rPr>
        <w:t xml:space="preserve"> И. Любенский,  </w:t>
      </w:r>
      <w:r w:rsidR="004B1A46" w:rsidRPr="006D07E9">
        <w:rPr>
          <w:rFonts w:ascii="Times New Roman" w:hAnsi="Times New Roman" w:cs="Times New Roman"/>
          <w:sz w:val="28"/>
          <w:szCs w:val="28"/>
        </w:rPr>
        <w:t xml:space="preserve">предводитель дворянства </w:t>
      </w:r>
      <w:r w:rsidRPr="006D07E9">
        <w:rPr>
          <w:rFonts w:ascii="Times New Roman" w:hAnsi="Times New Roman" w:cs="Times New Roman"/>
          <w:sz w:val="28"/>
          <w:szCs w:val="28"/>
        </w:rPr>
        <w:t>Свентянского</w:t>
      </w:r>
      <w:r w:rsidR="004B1A46" w:rsidRPr="006D07E9">
        <w:rPr>
          <w:rFonts w:ascii="Times New Roman" w:hAnsi="Times New Roman" w:cs="Times New Roman"/>
          <w:sz w:val="28"/>
          <w:szCs w:val="28"/>
        </w:rPr>
        <w:t xml:space="preserve"> уезда</w:t>
      </w:r>
      <w:r w:rsidRPr="006D07E9">
        <w:rPr>
          <w:rFonts w:ascii="Times New Roman" w:hAnsi="Times New Roman" w:cs="Times New Roman"/>
          <w:sz w:val="28"/>
          <w:szCs w:val="28"/>
        </w:rPr>
        <w:t xml:space="preserve"> С. Хоминский, а по Ковенской губернии – князь И. Огинский и граф А. Чапский. Все они </w:t>
      </w:r>
      <w:r w:rsidR="00D60B09" w:rsidRPr="006D07E9">
        <w:rPr>
          <w:rFonts w:ascii="Times New Roman" w:hAnsi="Times New Roman" w:cs="Times New Roman"/>
          <w:sz w:val="28"/>
          <w:szCs w:val="28"/>
        </w:rPr>
        <w:t>да</w:t>
      </w:r>
      <w:r w:rsidRPr="006D07E9">
        <w:rPr>
          <w:rFonts w:ascii="Times New Roman" w:hAnsi="Times New Roman" w:cs="Times New Roman"/>
          <w:sz w:val="28"/>
          <w:szCs w:val="28"/>
        </w:rPr>
        <w:t>ли согласие на проведение реформы и обещали склонить к тому же и других дворян</w:t>
      </w:r>
      <w:r w:rsidR="00510C8D" w:rsidRPr="006D07E9">
        <w:rPr>
          <w:rStyle w:val="a8"/>
          <w:rFonts w:ascii="Times New Roman" w:hAnsi="Times New Roman" w:cs="Times New Roman"/>
          <w:sz w:val="28"/>
          <w:szCs w:val="28"/>
        </w:rPr>
        <w:endnoteReference w:id="11"/>
      </w:r>
      <w:r w:rsidR="00F813A5" w:rsidRPr="006D07E9">
        <w:rPr>
          <w:rFonts w:ascii="Times New Roman" w:hAnsi="Times New Roman" w:cs="Times New Roman"/>
          <w:sz w:val="28"/>
          <w:szCs w:val="28"/>
        </w:rPr>
        <w:t>.</w:t>
      </w:r>
      <w:r w:rsidRPr="006D07E9">
        <w:rPr>
          <w:rFonts w:ascii="Times New Roman" w:hAnsi="Times New Roman" w:cs="Times New Roman"/>
          <w:sz w:val="28"/>
          <w:szCs w:val="28"/>
        </w:rPr>
        <w:t xml:space="preserve"> Однако на каких условиях предполагалось провести освобождение крестьян – неизвестно.</w:t>
      </w:r>
    </w:p>
    <w:p w:rsidR="005F6AF5" w:rsidRPr="006D07E9" w:rsidRDefault="005F6AF5" w:rsidP="00523255">
      <w:pPr>
        <w:spacing w:after="0" w:line="240" w:lineRule="auto"/>
        <w:ind w:firstLine="567"/>
        <w:jc w:val="both"/>
        <w:rPr>
          <w:rFonts w:ascii="Times New Roman" w:hAnsi="Times New Roman" w:cs="Times New Roman"/>
          <w:sz w:val="28"/>
          <w:szCs w:val="28"/>
        </w:rPr>
      </w:pPr>
      <w:r w:rsidRPr="006D07E9">
        <w:rPr>
          <w:rFonts w:ascii="Times New Roman" w:hAnsi="Times New Roman" w:cs="Times New Roman"/>
          <w:sz w:val="28"/>
          <w:szCs w:val="28"/>
        </w:rPr>
        <w:t>О результатах своих</w:t>
      </w:r>
      <w:r w:rsidR="004B1A46" w:rsidRPr="006D07E9">
        <w:rPr>
          <w:rFonts w:ascii="Times New Roman" w:hAnsi="Times New Roman" w:cs="Times New Roman"/>
          <w:sz w:val="28"/>
          <w:szCs w:val="28"/>
        </w:rPr>
        <w:t xml:space="preserve"> переговоров Назимов сообщил С.</w:t>
      </w:r>
      <w:r w:rsidRPr="006D07E9">
        <w:rPr>
          <w:rFonts w:ascii="Times New Roman" w:hAnsi="Times New Roman" w:cs="Times New Roman"/>
          <w:sz w:val="28"/>
          <w:szCs w:val="28"/>
        </w:rPr>
        <w:t xml:space="preserve">С. Ланскому, возглавлявшему Министерство внутренних дел, в котором в течение 1856 г. сосредотачивалась вся работа по крестьянскому вопросу. Ланской восторженно принял сообщение и пригласил виленского генерал-губернатора с </w:t>
      </w:r>
      <w:r w:rsidR="00D60B09" w:rsidRPr="006D07E9">
        <w:rPr>
          <w:rFonts w:ascii="Times New Roman" w:hAnsi="Times New Roman" w:cs="Times New Roman"/>
          <w:sz w:val="28"/>
          <w:szCs w:val="28"/>
        </w:rPr>
        <w:t>выбранными</w:t>
      </w:r>
      <w:r w:rsidRPr="006D07E9">
        <w:rPr>
          <w:rFonts w:ascii="Times New Roman" w:hAnsi="Times New Roman" w:cs="Times New Roman"/>
          <w:sz w:val="28"/>
          <w:szCs w:val="28"/>
        </w:rPr>
        <w:t xml:space="preserve"> им помещиками на коронацию в Москву. </w:t>
      </w:r>
    </w:p>
    <w:p w:rsidR="005F6AF5" w:rsidRPr="006D07E9" w:rsidRDefault="005F6AF5" w:rsidP="00523255">
      <w:pPr>
        <w:spacing w:after="0" w:line="240" w:lineRule="auto"/>
        <w:ind w:firstLine="567"/>
        <w:jc w:val="both"/>
        <w:rPr>
          <w:rFonts w:ascii="Times New Roman" w:hAnsi="Times New Roman" w:cs="Times New Roman"/>
          <w:b/>
          <w:sz w:val="28"/>
          <w:szCs w:val="28"/>
        </w:rPr>
      </w:pPr>
      <w:r w:rsidRPr="006D07E9">
        <w:rPr>
          <w:rFonts w:ascii="Times New Roman" w:hAnsi="Times New Roman" w:cs="Times New Roman"/>
          <w:sz w:val="28"/>
          <w:szCs w:val="28"/>
        </w:rPr>
        <w:t xml:space="preserve">Во время коронации Александра </w:t>
      </w:r>
      <w:r w:rsidRPr="006D07E9">
        <w:rPr>
          <w:rFonts w:ascii="Times New Roman" w:hAnsi="Times New Roman" w:cs="Times New Roman"/>
          <w:sz w:val="28"/>
          <w:szCs w:val="28"/>
          <w:lang w:val="en-US"/>
        </w:rPr>
        <w:t>II</w:t>
      </w:r>
      <w:r w:rsidRPr="006D07E9">
        <w:rPr>
          <w:rFonts w:ascii="Times New Roman" w:hAnsi="Times New Roman" w:cs="Times New Roman"/>
          <w:sz w:val="28"/>
          <w:szCs w:val="28"/>
        </w:rPr>
        <w:t xml:space="preserve"> в августе-сентябре 1856 г. министр внут</w:t>
      </w:r>
      <w:r w:rsidR="0009114E" w:rsidRPr="006D07E9">
        <w:rPr>
          <w:rFonts w:ascii="Times New Roman" w:hAnsi="Times New Roman" w:cs="Times New Roman"/>
          <w:sz w:val="28"/>
          <w:szCs w:val="28"/>
        </w:rPr>
        <w:t>ренних дел и его заместитель А.</w:t>
      </w:r>
      <w:r w:rsidRPr="006D07E9">
        <w:rPr>
          <w:rFonts w:ascii="Times New Roman" w:hAnsi="Times New Roman" w:cs="Times New Roman"/>
          <w:sz w:val="28"/>
          <w:szCs w:val="28"/>
        </w:rPr>
        <w:t>И. Левшин вели переговоры об отмене крепостного права с представителями дворянства великорусских губерний. Однако большая часть помещиков при упоминании об освобождении крестьян</w:t>
      </w:r>
      <w:r w:rsidR="002E3DF8" w:rsidRPr="006D07E9">
        <w:rPr>
          <w:rFonts w:ascii="Times New Roman" w:hAnsi="Times New Roman" w:cs="Times New Roman"/>
          <w:sz w:val="28"/>
          <w:szCs w:val="28"/>
        </w:rPr>
        <w:t xml:space="preserve"> предпочла уклониться от разговоров на эту тему. </w:t>
      </w:r>
      <w:r w:rsidRPr="006D07E9">
        <w:rPr>
          <w:rFonts w:ascii="Times New Roman" w:hAnsi="Times New Roman" w:cs="Times New Roman"/>
          <w:sz w:val="28"/>
          <w:szCs w:val="28"/>
        </w:rPr>
        <w:t>Представители же Ковенской, Гродненской и части Виленской губерний вновь подтвердили своё согласие на обсуждение вопроса о реформе. Ведя с ними беседу, министр Ланской пр</w:t>
      </w:r>
      <w:r w:rsidR="00945F92" w:rsidRPr="006D07E9">
        <w:rPr>
          <w:rFonts w:ascii="Times New Roman" w:hAnsi="Times New Roman" w:cs="Times New Roman"/>
          <w:sz w:val="28"/>
          <w:szCs w:val="28"/>
        </w:rPr>
        <w:t>изнался, что «…с нашими (т.е.</w:t>
      </w:r>
      <w:r w:rsidRPr="006D07E9">
        <w:rPr>
          <w:rFonts w:ascii="Times New Roman" w:hAnsi="Times New Roman" w:cs="Times New Roman"/>
          <w:sz w:val="28"/>
          <w:szCs w:val="28"/>
        </w:rPr>
        <w:t xml:space="preserve"> русскими) тут ничего</w:t>
      </w:r>
      <w:r w:rsidR="00945F92" w:rsidRPr="006D07E9">
        <w:rPr>
          <w:rFonts w:ascii="Times New Roman" w:hAnsi="Times New Roman" w:cs="Times New Roman"/>
          <w:sz w:val="28"/>
          <w:szCs w:val="28"/>
        </w:rPr>
        <w:t xml:space="preserve"> не поделаешь; но у вас (т.е.</w:t>
      </w:r>
      <w:r w:rsidRPr="006D07E9">
        <w:rPr>
          <w:rFonts w:ascii="Times New Roman" w:hAnsi="Times New Roman" w:cs="Times New Roman"/>
          <w:sz w:val="28"/>
          <w:szCs w:val="28"/>
        </w:rPr>
        <w:t xml:space="preserve"> в Литве) дело могло бы состояться легче, и к нему надо приступать при первом удобном случае»</w:t>
      </w:r>
      <w:r w:rsidR="00510C8D" w:rsidRPr="006D07E9">
        <w:rPr>
          <w:rStyle w:val="a8"/>
          <w:rFonts w:ascii="Times New Roman" w:hAnsi="Times New Roman" w:cs="Times New Roman"/>
          <w:sz w:val="28"/>
          <w:szCs w:val="28"/>
        </w:rPr>
        <w:endnoteReference w:id="12"/>
      </w:r>
      <w:r w:rsidR="00F813A5" w:rsidRPr="006D07E9">
        <w:rPr>
          <w:rFonts w:ascii="Times New Roman" w:hAnsi="Times New Roman" w:cs="Times New Roman"/>
          <w:sz w:val="28"/>
          <w:szCs w:val="28"/>
        </w:rPr>
        <w:t>.</w:t>
      </w:r>
    </w:p>
    <w:p w:rsidR="005F6AF5" w:rsidRPr="006D07E9" w:rsidRDefault="005F6AF5" w:rsidP="00523255">
      <w:pPr>
        <w:spacing w:after="0" w:line="240" w:lineRule="auto"/>
        <w:ind w:firstLine="567"/>
        <w:jc w:val="both"/>
        <w:rPr>
          <w:rFonts w:ascii="Times New Roman" w:hAnsi="Times New Roman" w:cs="Times New Roman"/>
          <w:sz w:val="28"/>
          <w:szCs w:val="28"/>
        </w:rPr>
      </w:pPr>
      <w:r w:rsidRPr="006D07E9">
        <w:rPr>
          <w:rFonts w:ascii="Times New Roman" w:hAnsi="Times New Roman" w:cs="Times New Roman"/>
          <w:sz w:val="28"/>
          <w:szCs w:val="28"/>
        </w:rPr>
        <w:lastRenderedPageBreak/>
        <w:t>Во время переговоров Левшина и Назимова было решено, что под предлогом нового пересмотра инвентарных правил Министерство внутренних дел поручит Назимову собрать представителей дворянства и заявить им, «чтобы они указали необходимые улучшения в устройств</w:t>
      </w:r>
      <w:r w:rsidR="009824D8" w:rsidRPr="006D07E9">
        <w:rPr>
          <w:rFonts w:ascii="Times New Roman" w:hAnsi="Times New Roman" w:cs="Times New Roman"/>
          <w:sz w:val="28"/>
          <w:szCs w:val="28"/>
        </w:rPr>
        <w:t>е крестьян</w:t>
      </w:r>
      <w:r w:rsidRPr="006D07E9">
        <w:rPr>
          <w:rFonts w:ascii="Times New Roman" w:hAnsi="Times New Roman" w:cs="Times New Roman"/>
          <w:sz w:val="28"/>
          <w:szCs w:val="28"/>
        </w:rPr>
        <w:t xml:space="preserve">». Назимов должен был повернуть дело так, чтобы «…привести дворянство трёх западных губерний к тому, чтобы оно сделало первый шаг и первое произнесло слово </w:t>
      </w:r>
      <w:r w:rsidRPr="006D07E9">
        <w:rPr>
          <w:rFonts w:ascii="Times New Roman" w:hAnsi="Times New Roman" w:cs="Times New Roman"/>
          <w:i/>
          <w:sz w:val="28"/>
          <w:szCs w:val="28"/>
        </w:rPr>
        <w:t>освобождение</w:t>
      </w:r>
      <w:r w:rsidRPr="006D07E9">
        <w:rPr>
          <w:rFonts w:ascii="Times New Roman" w:hAnsi="Times New Roman" w:cs="Times New Roman"/>
          <w:sz w:val="28"/>
          <w:szCs w:val="28"/>
        </w:rPr>
        <w:t>»</w:t>
      </w:r>
      <w:r w:rsidR="00CB6622" w:rsidRPr="006D07E9">
        <w:rPr>
          <w:rStyle w:val="a8"/>
          <w:rFonts w:ascii="Times New Roman" w:hAnsi="Times New Roman" w:cs="Times New Roman"/>
          <w:sz w:val="28"/>
          <w:szCs w:val="28"/>
        </w:rPr>
        <w:endnoteReference w:id="13"/>
      </w:r>
      <w:r w:rsidR="00F813A5" w:rsidRPr="006D07E9">
        <w:rPr>
          <w:rFonts w:ascii="Times New Roman" w:hAnsi="Times New Roman" w:cs="Times New Roman"/>
          <w:sz w:val="28"/>
          <w:szCs w:val="28"/>
        </w:rPr>
        <w:t>.</w:t>
      </w:r>
      <w:r w:rsidRPr="006D07E9">
        <w:rPr>
          <w:rFonts w:ascii="Times New Roman" w:hAnsi="Times New Roman" w:cs="Times New Roman"/>
          <w:sz w:val="28"/>
          <w:szCs w:val="28"/>
        </w:rPr>
        <w:t xml:space="preserve">Александр </w:t>
      </w:r>
      <w:r w:rsidRPr="006D07E9">
        <w:rPr>
          <w:rFonts w:ascii="Times New Roman" w:hAnsi="Times New Roman" w:cs="Times New Roman"/>
          <w:sz w:val="28"/>
          <w:szCs w:val="28"/>
          <w:lang w:val="en-US"/>
        </w:rPr>
        <w:t>II</w:t>
      </w:r>
      <w:r w:rsidRPr="006D07E9">
        <w:rPr>
          <w:rFonts w:ascii="Times New Roman" w:hAnsi="Times New Roman" w:cs="Times New Roman"/>
          <w:sz w:val="28"/>
          <w:szCs w:val="28"/>
        </w:rPr>
        <w:t xml:space="preserve"> одобрил этот </w:t>
      </w:r>
      <w:r w:rsidR="00F813A5" w:rsidRPr="006D07E9">
        <w:rPr>
          <w:rFonts w:ascii="Times New Roman" w:hAnsi="Times New Roman" w:cs="Times New Roman"/>
          <w:sz w:val="28"/>
          <w:szCs w:val="28"/>
        </w:rPr>
        <w:t>план</w:t>
      </w:r>
      <w:r w:rsidR="004B1A46" w:rsidRPr="006D07E9">
        <w:rPr>
          <w:rFonts w:ascii="Times New Roman" w:hAnsi="Times New Roman" w:cs="Times New Roman"/>
          <w:sz w:val="28"/>
          <w:szCs w:val="28"/>
        </w:rPr>
        <w:t>,</w:t>
      </w:r>
      <w:r w:rsidRPr="006D07E9">
        <w:rPr>
          <w:rFonts w:ascii="Times New Roman" w:hAnsi="Times New Roman" w:cs="Times New Roman"/>
          <w:sz w:val="28"/>
          <w:szCs w:val="28"/>
        </w:rPr>
        <w:t xml:space="preserve"> оформленный Левшиным в виде доклада императору от 26 октября 1856 г.</w:t>
      </w:r>
    </w:p>
    <w:p w:rsidR="00F813A5" w:rsidRPr="006D07E9" w:rsidRDefault="005F6AF5" w:rsidP="00523255">
      <w:pPr>
        <w:spacing w:after="0" w:line="240" w:lineRule="auto"/>
        <w:ind w:firstLine="567"/>
        <w:jc w:val="both"/>
        <w:rPr>
          <w:rFonts w:ascii="Times New Roman" w:hAnsi="Times New Roman" w:cs="Times New Roman"/>
          <w:sz w:val="28"/>
          <w:szCs w:val="28"/>
        </w:rPr>
      </w:pPr>
      <w:r w:rsidRPr="006D07E9">
        <w:rPr>
          <w:rFonts w:ascii="Times New Roman" w:hAnsi="Times New Roman" w:cs="Times New Roman"/>
          <w:sz w:val="28"/>
          <w:szCs w:val="28"/>
        </w:rPr>
        <w:t>3 ноября 1856 г. Назимов получил копию доклада Левшина с сопроводительным письмом министра внутренних дел Ланского, а также материалы инвентарных комитетов своих губерний 1854 г. и предложил «…вновь заняться обсуждением сего дела, не стесняясь прежними постановлениями, и затем откровенно представить свои предложения к прочному устройству крестьян клонящиеся»</w:t>
      </w:r>
      <w:r w:rsidR="00CB6622" w:rsidRPr="006D07E9">
        <w:rPr>
          <w:rStyle w:val="a8"/>
          <w:rFonts w:ascii="Times New Roman" w:hAnsi="Times New Roman" w:cs="Times New Roman"/>
          <w:sz w:val="28"/>
          <w:szCs w:val="28"/>
        </w:rPr>
        <w:endnoteReference w:id="14"/>
      </w:r>
      <w:r w:rsidR="00F813A5" w:rsidRPr="006D07E9">
        <w:rPr>
          <w:rFonts w:ascii="Times New Roman" w:hAnsi="Times New Roman" w:cs="Times New Roman"/>
          <w:sz w:val="28"/>
          <w:szCs w:val="28"/>
        </w:rPr>
        <w:t>.</w:t>
      </w:r>
    </w:p>
    <w:p w:rsidR="005F6AF5" w:rsidRPr="006D07E9" w:rsidRDefault="005F6AF5" w:rsidP="00523255">
      <w:pPr>
        <w:spacing w:after="0" w:line="240" w:lineRule="auto"/>
        <w:ind w:firstLine="567"/>
        <w:jc w:val="both"/>
        <w:rPr>
          <w:rFonts w:ascii="Times New Roman" w:hAnsi="Times New Roman" w:cs="Times New Roman"/>
          <w:b/>
          <w:sz w:val="28"/>
          <w:szCs w:val="28"/>
        </w:rPr>
      </w:pPr>
      <w:r w:rsidRPr="006D07E9">
        <w:rPr>
          <w:rFonts w:ascii="Times New Roman" w:hAnsi="Times New Roman" w:cs="Times New Roman"/>
          <w:sz w:val="28"/>
          <w:szCs w:val="28"/>
        </w:rPr>
        <w:t>Около 4 месяцев Назимов объезжал вверенный ему край, активно пропагандируя мысль о необходимости покончить с крепостным правом. Генерал-губернатор проявил изобретательность и понимание психологии литовско-белорусских помещиков. Подготавливая почву для благоприятного хода работ по предстоящей реформе, Назимов взывал к патриотизму местное дворянство, упоминая даже о Т. Костюшко и его плане освобождения крестьян</w:t>
      </w:r>
      <w:r w:rsidR="00CB6622" w:rsidRPr="006D07E9">
        <w:rPr>
          <w:rStyle w:val="a8"/>
          <w:rFonts w:ascii="Times New Roman" w:hAnsi="Times New Roman" w:cs="Times New Roman"/>
          <w:sz w:val="28"/>
          <w:szCs w:val="28"/>
        </w:rPr>
        <w:endnoteReference w:id="15"/>
      </w:r>
      <w:r w:rsidR="00F813A5" w:rsidRPr="006D07E9">
        <w:rPr>
          <w:rFonts w:ascii="Times New Roman" w:hAnsi="Times New Roman" w:cs="Times New Roman"/>
          <w:sz w:val="28"/>
          <w:szCs w:val="28"/>
        </w:rPr>
        <w:t>.</w:t>
      </w:r>
    </w:p>
    <w:p w:rsidR="005F6AF5" w:rsidRPr="006D07E9" w:rsidRDefault="005F6AF5" w:rsidP="00523255">
      <w:pPr>
        <w:spacing w:after="0" w:line="240" w:lineRule="auto"/>
        <w:ind w:firstLine="567"/>
        <w:jc w:val="both"/>
        <w:rPr>
          <w:rFonts w:ascii="Times New Roman" w:hAnsi="Times New Roman" w:cs="Times New Roman"/>
          <w:color w:val="FF0000"/>
          <w:sz w:val="28"/>
          <w:szCs w:val="28"/>
        </w:rPr>
      </w:pPr>
      <w:r w:rsidRPr="006D07E9">
        <w:rPr>
          <w:rFonts w:ascii="Times New Roman" w:hAnsi="Times New Roman" w:cs="Times New Roman"/>
          <w:sz w:val="28"/>
          <w:szCs w:val="28"/>
        </w:rPr>
        <w:t>12 марта 1857 г. Назимов направил губернским предводителям дворянства письма с предложением с</w:t>
      </w:r>
      <w:r w:rsidR="006C3489" w:rsidRPr="006D07E9">
        <w:rPr>
          <w:rFonts w:ascii="Times New Roman" w:hAnsi="Times New Roman" w:cs="Times New Roman"/>
          <w:sz w:val="28"/>
          <w:szCs w:val="28"/>
        </w:rPr>
        <w:t>обрать дворянские комитеты и «…</w:t>
      </w:r>
      <w:r w:rsidRPr="006D07E9">
        <w:rPr>
          <w:rFonts w:ascii="Times New Roman" w:hAnsi="Times New Roman" w:cs="Times New Roman"/>
          <w:sz w:val="28"/>
          <w:szCs w:val="28"/>
        </w:rPr>
        <w:t>обсудить вопрос о крепостных людях со всех возможных сторон». Далее он выразил уверенность в том, что помещики «…придумают предположения, которые могли бы послужить к новому и прочному устройству крестьян без чувствительных теперь для помещиков потерь</w:t>
      </w:r>
      <w:r w:rsidRPr="006D07E9">
        <w:rPr>
          <w:rFonts w:ascii="Times New Roman" w:hAnsi="Times New Roman" w:cs="Times New Roman"/>
          <w:b/>
          <w:sz w:val="28"/>
          <w:szCs w:val="28"/>
        </w:rPr>
        <w:t>»</w:t>
      </w:r>
      <w:r w:rsidR="00CB6622" w:rsidRPr="006D07E9">
        <w:rPr>
          <w:rStyle w:val="a8"/>
          <w:rFonts w:ascii="Times New Roman" w:hAnsi="Times New Roman" w:cs="Times New Roman"/>
          <w:sz w:val="28"/>
          <w:szCs w:val="28"/>
        </w:rPr>
        <w:endnoteReference w:id="16"/>
      </w:r>
      <w:r w:rsidR="00F813A5" w:rsidRPr="006D07E9">
        <w:rPr>
          <w:rFonts w:ascii="Times New Roman" w:hAnsi="Times New Roman" w:cs="Times New Roman"/>
          <w:b/>
          <w:sz w:val="28"/>
          <w:szCs w:val="28"/>
        </w:rPr>
        <w:t>.</w:t>
      </w:r>
    </w:p>
    <w:p w:rsidR="005F6AF5" w:rsidRPr="006D07E9" w:rsidRDefault="005F36CE" w:rsidP="00523255">
      <w:pPr>
        <w:spacing w:after="0" w:line="240" w:lineRule="auto"/>
        <w:ind w:firstLine="567"/>
        <w:jc w:val="both"/>
        <w:rPr>
          <w:rFonts w:ascii="Times New Roman" w:hAnsi="Times New Roman" w:cs="Times New Roman"/>
          <w:b/>
          <w:sz w:val="28"/>
          <w:szCs w:val="28"/>
        </w:rPr>
      </w:pPr>
      <w:r w:rsidRPr="006D07E9">
        <w:rPr>
          <w:rFonts w:ascii="Times New Roman" w:hAnsi="Times New Roman" w:cs="Times New Roman"/>
          <w:sz w:val="28"/>
          <w:szCs w:val="28"/>
        </w:rPr>
        <w:t>Дворянский о</w:t>
      </w:r>
      <w:r w:rsidR="005F6AF5" w:rsidRPr="006D07E9">
        <w:rPr>
          <w:rFonts w:ascii="Times New Roman" w:hAnsi="Times New Roman" w:cs="Times New Roman"/>
          <w:sz w:val="28"/>
          <w:szCs w:val="28"/>
        </w:rPr>
        <w:t>собый комитет Гродненской губернии начал свою работу 25 мая 1857 г. под председательством губернского предводителя дворянства К. Оржежко, 9 уездных предводителей и 31 дворянина разных уездов. На первом же заседании комитет единогласно предложил «прекратить право помещиков на крепостное состояние их крестьян»</w:t>
      </w:r>
      <w:r w:rsidR="003C5545" w:rsidRPr="006D07E9">
        <w:rPr>
          <w:rFonts w:ascii="Times New Roman" w:hAnsi="Times New Roman" w:cs="Times New Roman"/>
          <w:sz w:val="28"/>
          <w:szCs w:val="28"/>
        </w:rPr>
        <w:t>.</w:t>
      </w:r>
      <w:r w:rsidR="005F6AF5" w:rsidRPr="006D07E9">
        <w:rPr>
          <w:rFonts w:ascii="Times New Roman" w:hAnsi="Times New Roman" w:cs="Times New Roman"/>
          <w:sz w:val="28"/>
          <w:szCs w:val="28"/>
        </w:rPr>
        <w:t>На заседании 1 июня 1857 г. комитет</w:t>
      </w:r>
      <w:r w:rsidR="002A0884" w:rsidRPr="006D07E9">
        <w:rPr>
          <w:rFonts w:ascii="Times New Roman" w:hAnsi="Times New Roman" w:cs="Times New Roman"/>
          <w:sz w:val="28"/>
          <w:szCs w:val="28"/>
        </w:rPr>
        <w:t xml:space="preserve"> признал «прекращение крепостн</w:t>
      </w:r>
      <w:r w:rsidR="005F6AF5" w:rsidRPr="006D07E9">
        <w:rPr>
          <w:rFonts w:ascii="Times New Roman" w:hAnsi="Times New Roman" w:cs="Times New Roman"/>
          <w:sz w:val="28"/>
          <w:szCs w:val="28"/>
        </w:rPr>
        <w:t>ого права и сопряжённых с ним обязанностей полезным и выгодным для обоих сословий»</w:t>
      </w:r>
      <w:r w:rsidR="00F813A5" w:rsidRPr="006D07E9">
        <w:rPr>
          <w:rFonts w:ascii="Times New Roman" w:hAnsi="Times New Roman" w:cs="Times New Roman"/>
          <w:sz w:val="28"/>
          <w:szCs w:val="28"/>
        </w:rPr>
        <w:t>.</w:t>
      </w:r>
      <w:r w:rsidR="005F6AF5" w:rsidRPr="006D07E9">
        <w:rPr>
          <w:rFonts w:ascii="Times New Roman" w:hAnsi="Times New Roman" w:cs="Times New Roman"/>
          <w:sz w:val="28"/>
          <w:szCs w:val="28"/>
        </w:rPr>
        <w:t xml:space="preserve"> Вопрос об основаниях, на которых должно прекратиться крепостное право, подлежал дальнейшей разработке. На заседании 3 июня 1857 г. было принято решение, что «при прекращении крепостного права крестьян вся вообще земля с угодьями и богатствами как на поверхности, так и в недрах её, остаётся в полном распоряжении помещиков»</w:t>
      </w:r>
      <w:r w:rsidR="003C5545" w:rsidRPr="006D07E9">
        <w:rPr>
          <w:rFonts w:ascii="Times New Roman" w:hAnsi="Times New Roman" w:cs="Times New Roman"/>
          <w:sz w:val="28"/>
          <w:szCs w:val="28"/>
        </w:rPr>
        <w:t>.</w:t>
      </w:r>
      <w:r w:rsidR="005F6AF5" w:rsidRPr="006D07E9">
        <w:rPr>
          <w:rFonts w:ascii="Times New Roman" w:hAnsi="Times New Roman" w:cs="Times New Roman"/>
          <w:sz w:val="28"/>
          <w:szCs w:val="28"/>
        </w:rPr>
        <w:t xml:space="preserve"> На заседании 4 июня 1857 г. комитет назначил особую комиссию из 8 помещиков для «рассмотрения всего касающегося к упрочению быта крестьян</w:t>
      </w:r>
      <w:r w:rsidR="005F6AF5" w:rsidRPr="006D07E9">
        <w:rPr>
          <w:rFonts w:ascii="Times New Roman" w:hAnsi="Times New Roman" w:cs="Times New Roman"/>
          <w:b/>
          <w:sz w:val="28"/>
          <w:szCs w:val="28"/>
        </w:rPr>
        <w:t>»</w:t>
      </w:r>
      <w:r w:rsidR="009257AE" w:rsidRPr="006D07E9">
        <w:rPr>
          <w:rStyle w:val="a8"/>
          <w:rFonts w:ascii="Times New Roman" w:hAnsi="Times New Roman" w:cs="Times New Roman"/>
          <w:sz w:val="28"/>
          <w:szCs w:val="28"/>
        </w:rPr>
        <w:endnoteReference w:id="17"/>
      </w:r>
      <w:r w:rsidR="00F813A5" w:rsidRPr="006D07E9">
        <w:rPr>
          <w:rFonts w:ascii="Times New Roman" w:hAnsi="Times New Roman" w:cs="Times New Roman"/>
          <w:b/>
          <w:sz w:val="28"/>
          <w:szCs w:val="28"/>
        </w:rPr>
        <w:t>.</w:t>
      </w:r>
    </w:p>
    <w:p w:rsidR="005F6AF5" w:rsidRPr="006D07E9" w:rsidRDefault="005F6AF5" w:rsidP="00523255">
      <w:pPr>
        <w:spacing w:after="0" w:line="240" w:lineRule="auto"/>
        <w:ind w:firstLine="567"/>
        <w:jc w:val="both"/>
        <w:rPr>
          <w:rFonts w:ascii="Times New Roman" w:hAnsi="Times New Roman" w:cs="Times New Roman"/>
          <w:sz w:val="28"/>
          <w:szCs w:val="28"/>
        </w:rPr>
      </w:pPr>
      <w:r w:rsidRPr="006D07E9">
        <w:rPr>
          <w:rFonts w:ascii="Times New Roman" w:hAnsi="Times New Roman" w:cs="Times New Roman"/>
          <w:sz w:val="28"/>
          <w:szCs w:val="28"/>
        </w:rPr>
        <w:t>Дворянский</w:t>
      </w:r>
      <w:r w:rsidR="005F36CE" w:rsidRPr="006D07E9">
        <w:rPr>
          <w:rFonts w:ascii="Times New Roman" w:hAnsi="Times New Roman" w:cs="Times New Roman"/>
          <w:sz w:val="28"/>
          <w:szCs w:val="28"/>
        </w:rPr>
        <w:t xml:space="preserve"> особый</w:t>
      </w:r>
      <w:r w:rsidRPr="006D07E9">
        <w:rPr>
          <w:rFonts w:ascii="Times New Roman" w:hAnsi="Times New Roman" w:cs="Times New Roman"/>
          <w:sz w:val="28"/>
          <w:szCs w:val="28"/>
        </w:rPr>
        <w:t xml:space="preserve"> комитет Ковенской губернии начал свою работу 30 мая 1856 г. в составе 35 человек и уже 11 июня принял следующее постановление: 1. Крестьяне делаются лично свободными. 2. У крестьян </w:t>
      </w:r>
      <w:r w:rsidRPr="006D07E9">
        <w:rPr>
          <w:rFonts w:ascii="Times New Roman" w:hAnsi="Times New Roman" w:cs="Times New Roman"/>
          <w:sz w:val="28"/>
          <w:szCs w:val="28"/>
        </w:rPr>
        <w:lastRenderedPageBreak/>
        <w:t>остаётся их движимое имущество, и им прощаются долги, сделанные до 23 апреля 1857 г. 3. Вся земля остаётся в полном распоряжении помещиков. 4. Крестьяне получают все юридические права. 5. В основу будущего положения ложится Курляндское положение 1817 г. 6. Переустройство производится в течение 8 лет</w:t>
      </w:r>
      <w:r w:rsidR="009257AE" w:rsidRPr="006D07E9">
        <w:rPr>
          <w:rStyle w:val="a8"/>
          <w:rFonts w:ascii="Times New Roman" w:hAnsi="Times New Roman" w:cs="Times New Roman"/>
          <w:sz w:val="28"/>
          <w:szCs w:val="28"/>
        </w:rPr>
        <w:endnoteReference w:id="18"/>
      </w:r>
      <w:r w:rsidR="00F813A5" w:rsidRPr="006D07E9">
        <w:rPr>
          <w:rFonts w:ascii="Times New Roman" w:hAnsi="Times New Roman" w:cs="Times New Roman"/>
          <w:sz w:val="28"/>
          <w:szCs w:val="28"/>
        </w:rPr>
        <w:t>.</w:t>
      </w:r>
    </w:p>
    <w:p w:rsidR="005F6AF5" w:rsidRPr="006D07E9" w:rsidRDefault="005F6AF5" w:rsidP="00523255">
      <w:pPr>
        <w:spacing w:after="0" w:line="240" w:lineRule="auto"/>
        <w:ind w:firstLine="567"/>
        <w:jc w:val="both"/>
        <w:rPr>
          <w:rFonts w:ascii="Times New Roman" w:hAnsi="Times New Roman" w:cs="Times New Roman"/>
          <w:b/>
          <w:color w:val="FF0000"/>
          <w:sz w:val="28"/>
          <w:szCs w:val="28"/>
        </w:rPr>
      </w:pPr>
      <w:r w:rsidRPr="006D07E9">
        <w:rPr>
          <w:rFonts w:ascii="Times New Roman" w:hAnsi="Times New Roman" w:cs="Times New Roman"/>
          <w:sz w:val="28"/>
          <w:szCs w:val="28"/>
        </w:rPr>
        <w:t>Виленский особый комитет под председательством губернского предводителя дворянства А. Домейко, 7 уездных предводителей и 23 помещиков от разных уездов начал свою работу только 15 июля 1857 г. При обсуждении вопроса, что нужно сделать, чтобы улучшить быт крестьян, мнения разделились: большинство (16 членов комитета) сочувствовало идее правительства об освобождении крестьян, 8 (в том числе и предводитель) выст</w:t>
      </w:r>
      <w:r w:rsidR="002A0884" w:rsidRPr="006D07E9">
        <w:rPr>
          <w:rFonts w:ascii="Times New Roman" w:hAnsi="Times New Roman" w:cs="Times New Roman"/>
          <w:sz w:val="28"/>
          <w:szCs w:val="28"/>
        </w:rPr>
        <w:t xml:space="preserve">упили против реформы, «шестеро  – </w:t>
      </w:r>
      <w:r w:rsidRPr="006D07E9">
        <w:rPr>
          <w:rFonts w:ascii="Times New Roman" w:hAnsi="Times New Roman" w:cs="Times New Roman"/>
          <w:sz w:val="28"/>
          <w:szCs w:val="28"/>
        </w:rPr>
        <w:t xml:space="preserve"> сами не знали</w:t>
      </w:r>
      <w:r w:rsidR="00C2453A" w:rsidRPr="006D07E9">
        <w:rPr>
          <w:rFonts w:ascii="Times New Roman" w:hAnsi="Times New Roman" w:cs="Times New Roman"/>
          <w:sz w:val="28"/>
          <w:szCs w:val="28"/>
        </w:rPr>
        <w:t>,</w:t>
      </w:r>
      <w:r w:rsidRPr="006D07E9">
        <w:rPr>
          <w:rFonts w:ascii="Times New Roman" w:hAnsi="Times New Roman" w:cs="Times New Roman"/>
          <w:sz w:val="28"/>
          <w:szCs w:val="28"/>
        </w:rPr>
        <w:t xml:space="preserve"> чего хотели, склоняясь в ту и в другую сторону; а один (граф Р. Тызенгауз) стоял даже особняком, приняв на себя роль выжидательную»</w:t>
      </w:r>
      <w:r w:rsidR="009257AE" w:rsidRPr="006D07E9">
        <w:rPr>
          <w:rStyle w:val="a8"/>
          <w:rFonts w:ascii="Times New Roman" w:hAnsi="Times New Roman" w:cs="Times New Roman"/>
          <w:sz w:val="28"/>
          <w:szCs w:val="28"/>
        </w:rPr>
        <w:endnoteReference w:id="19"/>
      </w:r>
      <w:r w:rsidR="00F813A5" w:rsidRPr="006D07E9">
        <w:rPr>
          <w:rFonts w:ascii="Times New Roman" w:hAnsi="Times New Roman" w:cs="Times New Roman"/>
          <w:sz w:val="28"/>
          <w:szCs w:val="28"/>
          <w:lang w:val="be-BY"/>
        </w:rPr>
        <w:t>.</w:t>
      </w:r>
    </w:p>
    <w:p w:rsidR="005F6AF5" w:rsidRPr="006D07E9" w:rsidRDefault="005F6AF5" w:rsidP="00523255">
      <w:pPr>
        <w:spacing w:after="0" w:line="240" w:lineRule="auto"/>
        <w:ind w:firstLine="567"/>
        <w:jc w:val="both"/>
        <w:rPr>
          <w:rFonts w:ascii="Times New Roman" w:hAnsi="Times New Roman" w:cs="Times New Roman"/>
          <w:sz w:val="28"/>
          <w:szCs w:val="28"/>
        </w:rPr>
      </w:pPr>
      <w:r w:rsidRPr="006D07E9">
        <w:rPr>
          <w:rFonts w:ascii="Times New Roman" w:hAnsi="Times New Roman" w:cs="Times New Roman"/>
          <w:sz w:val="28"/>
          <w:szCs w:val="28"/>
        </w:rPr>
        <w:t>Домейко как председательствующий навязал всему комитету выработку новых инвентарных правил. В отличие от помещиков Ковенской губернии, которые высказались за освобождение крестьян (без земли) и введение арендных отношений, в менее развитой в экономическом отношении Виленской губернии значительная часть помещиков, стремясь сохранить крепостнические отношения, выступала против проведения реформы. Однако Назимов, обвинив Домейко в уклонении от выполнения поставленной перед ним задачи, признал решение большинства мнением всего Виленского комитета</w:t>
      </w:r>
      <w:r w:rsidR="009257AE" w:rsidRPr="006D07E9">
        <w:rPr>
          <w:rStyle w:val="a8"/>
          <w:rFonts w:ascii="Times New Roman" w:hAnsi="Times New Roman" w:cs="Times New Roman"/>
          <w:sz w:val="28"/>
          <w:szCs w:val="28"/>
        </w:rPr>
        <w:endnoteReference w:id="20"/>
      </w:r>
      <w:r w:rsidR="00F813A5" w:rsidRPr="006D07E9">
        <w:rPr>
          <w:rFonts w:ascii="Times New Roman" w:hAnsi="Times New Roman" w:cs="Times New Roman"/>
          <w:sz w:val="28"/>
          <w:szCs w:val="28"/>
        </w:rPr>
        <w:t>.</w:t>
      </w:r>
    </w:p>
    <w:p w:rsidR="00D6513B" w:rsidRPr="006D07E9" w:rsidRDefault="00D6513B" w:rsidP="00523255">
      <w:pPr>
        <w:autoSpaceDE w:val="0"/>
        <w:autoSpaceDN w:val="0"/>
        <w:adjustRightInd w:val="0"/>
        <w:spacing w:after="0" w:line="240" w:lineRule="auto"/>
        <w:ind w:firstLine="567"/>
        <w:jc w:val="both"/>
        <w:rPr>
          <w:rFonts w:ascii="Times New Roman" w:hAnsi="Times New Roman" w:cs="Times New Roman"/>
          <w:sz w:val="28"/>
          <w:szCs w:val="28"/>
        </w:rPr>
      </w:pPr>
      <w:r w:rsidRPr="006D07E9">
        <w:rPr>
          <w:rFonts w:ascii="Times New Roman" w:hAnsi="Times New Roman" w:cs="Times New Roman"/>
          <w:sz w:val="28"/>
          <w:szCs w:val="28"/>
        </w:rPr>
        <w:t>Таким обр</w:t>
      </w:r>
      <w:r w:rsidR="00D26A6B" w:rsidRPr="006D07E9">
        <w:rPr>
          <w:rFonts w:ascii="Times New Roman" w:hAnsi="Times New Roman" w:cs="Times New Roman"/>
          <w:sz w:val="28"/>
          <w:szCs w:val="28"/>
        </w:rPr>
        <w:t>азом,</w:t>
      </w:r>
      <w:r w:rsidRPr="006D07E9">
        <w:rPr>
          <w:rFonts w:ascii="Times New Roman" w:eastAsia="Octava-Regular" w:hAnsi="Times New Roman" w:cs="Times New Roman"/>
          <w:sz w:val="28"/>
          <w:szCs w:val="28"/>
          <w:lang w:eastAsia="en-US"/>
        </w:rPr>
        <w:t>особые комитеты Виленской, К</w:t>
      </w:r>
      <w:r w:rsidR="008201FA" w:rsidRPr="006D07E9">
        <w:rPr>
          <w:rFonts w:ascii="Times New Roman" w:eastAsia="Octava-Regular" w:hAnsi="Times New Roman" w:cs="Times New Roman"/>
          <w:sz w:val="28"/>
          <w:szCs w:val="28"/>
          <w:lang w:eastAsia="en-US"/>
        </w:rPr>
        <w:t>овенской и Гродненской губерний</w:t>
      </w:r>
      <w:r w:rsidRPr="006D07E9">
        <w:rPr>
          <w:rFonts w:ascii="Times New Roman" w:eastAsia="Octava-Regular" w:hAnsi="Times New Roman" w:cs="Times New Roman"/>
          <w:sz w:val="28"/>
          <w:szCs w:val="28"/>
          <w:lang w:eastAsia="en-US"/>
        </w:rPr>
        <w:t xml:space="preserve"> признали необходимость отмены крепостного права,высказав при этом мнение о том, что землю следует оставить</w:t>
      </w:r>
      <w:r w:rsidR="005E3C1A" w:rsidRPr="006D07E9">
        <w:rPr>
          <w:rFonts w:ascii="Times New Roman" w:eastAsia="Octava-Regular" w:hAnsi="Times New Roman" w:cs="Times New Roman"/>
          <w:sz w:val="28"/>
          <w:szCs w:val="28"/>
          <w:lang w:eastAsia="en-US"/>
        </w:rPr>
        <w:t xml:space="preserve"> полностью в руках дворянства</w:t>
      </w:r>
      <w:r w:rsidRPr="006D07E9">
        <w:rPr>
          <w:rFonts w:ascii="Times New Roman" w:eastAsia="Octava-Regular" w:hAnsi="Times New Roman" w:cs="Times New Roman"/>
          <w:sz w:val="28"/>
          <w:szCs w:val="28"/>
          <w:lang w:eastAsia="en-US"/>
        </w:rPr>
        <w:t>, а крестьянам предоставить право</w:t>
      </w:r>
      <w:r w:rsidR="008201FA" w:rsidRPr="006D07E9">
        <w:rPr>
          <w:rFonts w:ascii="Times New Roman" w:eastAsia="Octava-Regular" w:hAnsi="Times New Roman" w:cs="Times New Roman"/>
          <w:sz w:val="28"/>
          <w:szCs w:val="28"/>
          <w:lang w:eastAsia="en-US"/>
        </w:rPr>
        <w:t xml:space="preserve"> либо приобретать её в собст</w:t>
      </w:r>
      <w:r w:rsidR="00C2453A" w:rsidRPr="006D07E9">
        <w:rPr>
          <w:rFonts w:ascii="Times New Roman" w:eastAsia="Octava-Regular" w:hAnsi="Times New Roman" w:cs="Times New Roman"/>
          <w:sz w:val="28"/>
          <w:szCs w:val="28"/>
          <w:lang w:eastAsia="en-US"/>
        </w:rPr>
        <w:t>венность</w:t>
      </w:r>
      <w:r w:rsidR="008201FA" w:rsidRPr="006D07E9">
        <w:rPr>
          <w:rFonts w:ascii="Times New Roman" w:eastAsia="Octava-Regular" w:hAnsi="Times New Roman" w:cs="Times New Roman"/>
          <w:sz w:val="28"/>
          <w:szCs w:val="28"/>
          <w:lang w:eastAsia="en-US"/>
        </w:rPr>
        <w:t xml:space="preserve"> с согласия</w:t>
      </w:r>
      <w:r w:rsidR="005E3C1A" w:rsidRPr="006D07E9">
        <w:rPr>
          <w:rFonts w:ascii="Times New Roman" w:eastAsia="Octava-Regular" w:hAnsi="Times New Roman" w:cs="Times New Roman"/>
          <w:sz w:val="28"/>
          <w:szCs w:val="28"/>
          <w:lang w:eastAsia="en-US"/>
        </w:rPr>
        <w:t xml:space="preserve"> помещиков и на диктуемых ими у</w:t>
      </w:r>
      <w:r w:rsidR="008201FA" w:rsidRPr="006D07E9">
        <w:rPr>
          <w:rFonts w:ascii="Times New Roman" w:eastAsia="Octava-Regular" w:hAnsi="Times New Roman" w:cs="Times New Roman"/>
          <w:sz w:val="28"/>
          <w:szCs w:val="28"/>
          <w:lang w:eastAsia="en-US"/>
        </w:rPr>
        <w:t>словиях, либо</w:t>
      </w:r>
      <w:r w:rsidRPr="006D07E9">
        <w:rPr>
          <w:rFonts w:ascii="Times New Roman" w:eastAsia="Octava-Regular" w:hAnsi="Times New Roman" w:cs="Times New Roman"/>
          <w:sz w:val="28"/>
          <w:szCs w:val="28"/>
          <w:lang w:eastAsia="en-US"/>
        </w:rPr>
        <w:t xml:space="preserve"> заключать с ними договоры об аренде.</w:t>
      </w:r>
    </w:p>
    <w:p w:rsidR="005F6AF5" w:rsidRPr="006D07E9" w:rsidRDefault="005F6AF5" w:rsidP="00523255">
      <w:pPr>
        <w:spacing w:after="0" w:line="240" w:lineRule="auto"/>
        <w:ind w:firstLine="567"/>
        <w:jc w:val="both"/>
        <w:rPr>
          <w:rFonts w:ascii="Times New Roman" w:hAnsi="Times New Roman" w:cs="Times New Roman"/>
          <w:b/>
          <w:sz w:val="28"/>
          <w:szCs w:val="28"/>
        </w:rPr>
      </w:pPr>
      <w:r w:rsidRPr="006D07E9">
        <w:rPr>
          <w:rFonts w:ascii="Times New Roman" w:hAnsi="Times New Roman" w:cs="Times New Roman"/>
          <w:sz w:val="28"/>
          <w:szCs w:val="28"/>
        </w:rPr>
        <w:t>25 сентября 1857 г. Назимов представил министру внутренних дел донесение о результатах работ</w:t>
      </w:r>
      <w:r w:rsidR="005E3C1A" w:rsidRPr="006D07E9">
        <w:rPr>
          <w:rFonts w:ascii="Times New Roman" w:hAnsi="Times New Roman" w:cs="Times New Roman"/>
          <w:sz w:val="28"/>
          <w:szCs w:val="28"/>
        </w:rPr>
        <w:t>ы особых</w:t>
      </w:r>
      <w:r w:rsidRPr="006D07E9">
        <w:rPr>
          <w:rFonts w:ascii="Times New Roman" w:hAnsi="Times New Roman" w:cs="Times New Roman"/>
          <w:sz w:val="28"/>
          <w:szCs w:val="28"/>
        </w:rPr>
        <w:t xml:space="preserve"> комитетов Виленской, Ковенской и Гродненской губерний. Он писал, что общее мнение поместного дворянства заключается в том,</w:t>
      </w:r>
      <w:r w:rsidR="005E3C1A" w:rsidRPr="006D07E9">
        <w:rPr>
          <w:rFonts w:ascii="Times New Roman" w:hAnsi="Times New Roman" w:cs="Times New Roman"/>
          <w:sz w:val="28"/>
          <w:szCs w:val="28"/>
        </w:rPr>
        <w:t xml:space="preserve"> что</w:t>
      </w:r>
      <w:r w:rsidRPr="006D07E9">
        <w:rPr>
          <w:rFonts w:ascii="Times New Roman" w:hAnsi="Times New Roman" w:cs="Times New Roman"/>
          <w:sz w:val="28"/>
          <w:szCs w:val="28"/>
        </w:rPr>
        <w:t xml:space="preserve"> «настала необхо</w:t>
      </w:r>
      <w:r w:rsidR="000A24D0" w:rsidRPr="006D07E9">
        <w:rPr>
          <w:rFonts w:ascii="Times New Roman" w:hAnsi="Times New Roman" w:cs="Times New Roman"/>
          <w:sz w:val="28"/>
          <w:szCs w:val="28"/>
        </w:rPr>
        <w:t>димость в прекращении крепостн</w:t>
      </w:r>
      <w:r w:rsidRPr="006D07E9">
        <w:rPr>
          <w:rFonts w:ascii="Times New Roman" w:hAnsi="Times New Roman" w:cs="Times New Roman"/>
          <w:sz w:val="28"/>
          <w:szCs w:val="28"/>
        </w:rPr>
        <w:t>ого состояния помещичьих крестьян». Далее Назимов предложил «учредить особую комиссию, составленную из членов, частично от правительства, частично от дворянства трёх губерний» для выработки «оснований» реформы, которые после утверждения царём будут переданы в местные губернские комитеты «для составления полного и окончательного положения на указанных основаниях</w:t>
      </w:r>
      <w:r w:rsidRPr="006D07E9">
        <w:rPr>
          <w:rFonts w:ascii="Times New Roman" w:hAnsi="Times New Roman" w:cs="Times New Roman"/>
          <w:b/>
          <w:sz w:val="28"/>
          <w:szCs w:val="28"/>
        </w:rPr>
        <w:t>»</w:t>
      </w:r>
      <w:r w:rsidR="009257AE" w:rsidRPr="006D07E9">
        <w:rPr>
          <w:rStyle w:val="a8"/>
          <w:rFonts w:ascii="Times New Roman" w:hAnsi="Times New Roman" w:cs="Times New Roman"/>
          <w:sz w:val="28"/>
          <w:szCs w:val="28"/>
        </w:rPr>
        <w:endnoteReference w:id="21"/>
      </w:r>
      <w:r w:rsidR="00F813A5" w:rsidRPr="006D07E9">
        <w:rPr>
          <w:rFonts w:ascii="Times New Roman" w:hAnsi="Times New Roman" w:cs="Times New Roman"/>
          <w:b/>
          <w:sz w:val="28"/>
          <w:szCs w:val="28"/>
        </w:rPr>
        <w:t>.</w:t>
      </w:r>
    </w:p>
    <w:p w:rsidR="005F6AF5" w:rsidRPr="006D07E9" w:rsidRDefault="005F6AF5" w:rsidP="00523255">
      <w:pPr>
        <w:spacing w:after="0" w:line="240" w:lineRule="auto"/>
        <w:ind w:firstLine="567"/>
        <w:jc w:val="both"/>
        <w:rPr>
          <w:rFonts w:ascii="Times New Roman" w:hAnsi="Times New Roman" w:cs="Times New Roman"/>
          <w:sz w:val="28"/>
          <w:szCs w:val="28"/>
        </w:rPr>
      </w:pPr>
      <w:r w:rsidRPr="006D07E9">
        <w:rPr>
          <w:rFonts w:ascii="Times New Roman" w:hAnsi="Times New Roman" w:cs="Times New Roman"/>
          <w:sz w:val="28"/>
          <w:szCs w:val="28"/>
        </w:rPr>
        <w:t xml:space="preserve">Предложение Назимова о создании общей для трёх губерний комиссии Ланской отверг на том основании, что с 3 января 1857 г. в Петербурге уже существовал общий для всей России Секретный комитет по крестьянскому делу. Учреждение особой центральной комиссии для </w:t>
      </w:r>
      <w:r w:rsidR="00C2453A" w:rsidRPr="006D07E9">
        <w:rPr>
          <w:rFonts w:ascii="Times New Roman" w:hAnsi="Times New Roman" w:cs="Times New Roman"/>
          <w:sz w:val="28"/>
          <w:szCs w:val="28"/>
        </w:rPr>
        <w:t>трёх губерний было</w:t>
      </w:r>
      <w:r w:rsidR="002A0884" w:rsidRPr="006D07E9">
        <w:rPr>
          <w:rFonts w:ascii="Times New Roman" w:hAnsi="Times New Roman" w:cs="Times New Roman"/>
          <w:sz w:val="28"/>
          <w:szCs w:val="28"/>
        </w:rPr>
        <w:t xml:space="preserve"> бы излишним</w:t>
      </w:r>
      <w:r w:rsidR="009257AE" w:rsidRPr="006D07E9">
        <w:rPr>
          <w:rStyle w:val="a8"/>
          <w:rFonts w:ascii="Times New Roman" w:hAnsi="Times New Roman" w:cs="Times New Roman"/>
          <w:sz w:val="28"/>
          <w:szCs w:val="28"/>
        </w:rPr>
        <w:endnoteReference w:id="22"/>
      </w:r>
      <w:r w:rsidR="00F813A5" w:rsidRPr="006D07E9">
        <w:rPr>
          <w:rFonts w:ascii="Times New Roman" w:hAnsi="Times New Roman" w:cs="Times New Roman"/>
          <w:sz w:val="28"/>
          <w:szCs w:val="28"/>
        </w:rPr>
        <w:t>.</w:t>
      </w:r>
    </w:p>
    <w:p w:rsidR="005F6AF5" w:rsidRPr="006D07E9" w:rsidRDefault="005F6AF5" w:rsidP="00523255">
      <w:pPr>
        <w:spacing w:after="0" w:line="240" w:lineRule="auto"/>
        <w:ind w:firstLine="567"/>
        <w:jc w:val="both"/>
        <w:rPr>
          <w:rFonts w:ascii="Times New Roman" w:hAnsi="Times New Roman" w:cs="Times New Roman"/>
          <w:sz w:val="28"/>
          <w:szCs w:val="28"/>
        </w:rPr>
      </w:pPr>
      <w:r w:rsidRPr="006D07E9">
        <w:rPr>
          <w:rFonts w:ascii="Times New Roman" w:hAnsi="Times New Roman" w:cs="Times New Roman"/>
          <w:sz w:val="28"/>
          <w:szCs w:val="28"/>
        </w:rPr>
        <w:lastRenderedPageBreak/>
        <w:t xml:space="preserve">В докладе царю от 18 октября 1857 г. министр внутренних дел назвал отзывы Виленского, Ковенского и Гродненского губернских комитетов «неопределительными», </w:t>
      </w:r>
      <w:r w:rsidR="00C2453A" w:rsidRPr="006D07E9">
        <w:rPr>
          <w:rFonts w:ascii="Times New Roman" w:hAnsi="Times New Roman" w:cs="Times New Roman"/>
          <w:sz w:val="28"/>
          <w:szCs w:val="28"/>
        </w:rPr>
        <w:t>но</w:t>
      </w:r>
      <w:r w:rsidRPr="006D07E9">
        <w:rPr>
          <w:rFonts w:ascii="Times New Roman" w:hAnsi="Times New Roman" w:cs="Times New Roman"/>
          <w:sz w:val="28"/>
          <w:szCs w:val="28"/>
        </w:rPr>
        <w:t xml:space="preserve"> тем не </w:t>
      </w:r>
      <w:r w:rsidR="00C2453A" w:rsidRPr="006D07E9">
        <w:rPr>
          <w:rFonts w:ascii="Times New Roman" w:hAnsi="Times New Roman" w:cs="Times New Roman"/>
          <w:sz w:val="28"/>
          <w:szCs w:val="28"/>
        </w:rPr>
        <w:t>менее</w:t>
      </w:r>
      <w:r w:rsidRPr="006D07E9">
        <w:rPr>
          <w:rFonts w:ascii="Times New Roman" w:hAnsi="Times New Roman" w:cs="Times New Roman"/>
          <w:sz w:val="28"/>
          <w:szCs w:val="28"/>
        </w:rPr>
        <w:t xml:space="preserve"> выражающими желание освободить крестьян. Министр подчеркнул, что отмену крепостного права невозможно провести одновременно по всей России, а «с того предела империи, на котором всё к тому подготовлено и где нужда в новом порядке настоятельнее, нежели где-либо, по многим обстоятельствам». Далее он писал: «Начав с запада, можно было бы очень удобно подвигаться мерными и обдуманными шагами к востоку»</w:t>
      </w:r>
      <w:r w:rsidR="009257AE" w:rsidRPr="006D07E9">
        <w:rPr>
          <w:rStyle w:val="a8"/>
          <w:rFonts w:ascii="Times New Roman" w:hAnsi="Times New Roman" w:cs="Times New Roman"/>
          <w:sz w:val="28"/>
          <w:szCs w:val="28"/>
        </w:rPr>
        <w:endnoteReference w:id="23"/>
      </w:r>
      <w:r w:rsidR="00F813A5" w:rsidRPr="006D07E9">
        <w:rPr>
          <w:rFonts w:ascii="Times New Roman" w:hAnsi="Times New Roman" w:cs="Times New Roman"/>
          <w:sz w:val="28"/>
          <w:szCs w:val="28"/>
        </w:rPr>
        <w:t>.</w:t>
      </w:r>
    </w:p>
    <w:p w:rsidR="005F6AF5" w:rsidRPr="006D07E9" w:rsidRDefault="005F6AF5" w:rsidP="00523255">
      <w:pPr>
        <w:spacing w:after="0" w:line="240" w:lineRule="auto"/>
        <w:ind w:firstLine="567"/>
        <w:jc w:val="both"/>
        <w:rPr>
          <w:rFonts w:ascii="Times New Roman" w:hAnsi="Times New Roman" w:cs="Times New Roman"/>
          <w:sz w:val="28"/>
          <w:szCs w:val="28"/>
        </w:rPr>
      </w:pPr>
      <w:r w:rsidRPr="006D07E9">
        <w:rPr>
          <w:rFonts w:ascii="Times New Roman" w:hAnsi="Times New Roman" w:cs="Times New Roman"/>
          <w:sz w:val="28"/>
          <w:szCs w:val="28"/>
        </w:rPr>
        <w:t>В конце октября 1857 г. в Петербург приехал Назимов. Он потребовал, чтобы ему были даны наставления, как действовать, заявив</w:t>
      </w:r>
      <w:r w:rsidR="00267745" w:rsidRPr="006D07E9">
        <w:rPr>
          <w:rFonts w:ascii="Times New Roman" w:hAnsi="Times New Roman" w:cs="Times New Roman"/>
          <w:sz w:val="28"/>
          <w:szCs w:val="28"/>
        </w:rPr>
        <w:t>, что «</w:t>
      </w:r>
      <w:r w:rsidRPr="006D07E9">
        <w:rPr>
          <w:rFonts w:ascii="Times New Roman" w:hAnsi="Times New Roman" w:cs="Times New Roman"/>
          <w:sz w:val="28"/>
          <w:szCs w:val="28"/>
        </w:rPr>
        <w:t>неприлично</w:t>
      </w:r>
      <w:r w:rsidR="00267745" w:rsidRPr="006D07E9">
        <w:rPr>
          <w:rFonts w:ascii="Times New Roman" w:hAnsi="Times New Roman" w:cs="Times New Roman"/>
          <w:sz w:val="28"/>
          <w:szCs w:val="28"/>
        </w:rPr>
        <w:t>» возвращаться в Вильно без дальнейших указаний</w:t>
      </w:r>
      <w:r w:rsidR="00995373" w:rsidRPr="006D07E9">
        <w:rPr>
          <w:rStyle w:val="a8"/>
          <w:rFonts w:ascii="Times New Roman" w:hAnsi="Times New Roman" w:cs="Times New Roman"/>
          <w:sz w:val="28"/>
          <w:szCs w:val="28"/>
        </w:rPr>
        <w:endnoteReference w:id="24"/>
      </w:r>
      <w:r w:rsidR="00F813A5" w:rsidRPr="006D07E9">
        <w:rPr>
          <w:rFonts w:ascii="Times New Roman" w:hAnsi="Times New Roman" w:cs="Times New Roman"/>
          <w:sz w:val="28"/>
          <w:szCs w:val="28"/>
        </w:rPr>
        <w:t>.</w:t>
      </w:r>
      <w:r w:rsidRPr="006D07E9">
        <w:rPr>
          <w:rFonts w:ascii="Times New Roman" w:hAnsi="Times New Roman" w:cs="Times New Roman"/>
          <w:sz w:val="28"/>
          <w:szCs w:val="28"/>
        </w:rPr>
        <w:t xml:space="preserve">По указанию Александра </w:t>
      </w:r>
      <w:r w:rsidRPr="006D07E9">
        <w:rPr>
          <w:rFonts w:ascii="Times New Roman" w:hAnsi="Times New Roman" w:cs="Times New Roman"/>
          <w:sz w:val="28"/>
          <w:szCs w:val="28"/>
          <w:lang w:val="en-US"/>
        </w:rPr>
        <w:t>II</w:t>
      </w:r>
      <w:r w:rsidRPr="006D07E9">
        <w:rPr>
          <w:rFonts w:ascii="Times New Roman" w:hAnsi="Times New Roman" w:cs="Times New Roman"/>
          <w:sz w:val="28"/>
          <w:szCs w:val="28"/>
        </w:rPr>
        <w:t xml:space="preserve"> в Секретном комитете началась интенсивная работ</w:t>
      </w:r>
      <w:r w:rsidR="00E711B0" w:rsidRPr="006D07E9">
        <w:rPr>
          <w:rFonts w:ascii="Times New Roman" w:hAnsi="Times New Roman" w:cs="Times New Roman"/>
          <w:sz w:val="28"/>
          <w:szCs w:val="28"/>
        </w:rPr>
        <w:t>а по составлению</w:t>
      </w:r>
      <w:r w:rsidRPr="006D07E9">
        <w:rPr>
          <w:rFonts w:ascii="Times New Roman" w:hAnsi="Times New Roman" w:cs="Times New Roman"/>
          <w:sz w:val="28"/>
          <w:szCs w:val="28"/>
        </w:rPr>
        <w:t xml:space="preserve"> ответа Назимову. 20 ноября 1857 г. император подписал рескрипт на имя Виленского генерал-губернатора и одобрил проект секретного отношения министра внутренних дел.</w:t>
      </w:r>
    </w:p>
    <w:p w:rsidR="005F6AF5" w:rsidRPr="006D07E9" w:rsidRDefault="005F6AF5" w:rsidP="00523255">
      <w:pPr>
        <w:spacing w:after="0" w:line="240" w:lineRule="auto"/>
        <w:ind w:firstLine="567"/>
        <w:jc w:val="both"/>
        <w:rPr>
          <w:rFonts w:ascii="Times New Roman" w:hAnsi="Times New Roman" w:cs="Times New Roman"/>
          <w:sz w:val="28"/>
          <w:szCs w:val="28"/>
        </w:rPr>
      </w:pPr>
      <w:r w:rsidRPr="006D07E9">
        <w:rPr>
          <w:rFonts w:ascii="Times New Roman" w:hAnsi="Times New Roman" w:cs="Times New Roman"/>
          <w:sz w:val="28"/>
          <w:szCs w:val="28"/>
        </w:rPr>
        <w:t>С опубликованием рескрипта Назимову разработка реформы становилась гласной</w:t>
      </w:r>
      <w:r w:rsidR="00C2453A" w:rsidRPr="006D07E9">
        <w:rPr>
          <w:rFonts w:ascii="Times New Roman" w:hAnsi="Times New Roman" w:cs="Times New Roman"/>
          <w:sz w:val="28"/>
          <w:szCs w:val="28"/>
        </w:rPr>
        <w:t>,</w:t>
      </w:r>
      <w:r w:rsidRPr="006D07E9">
        <w:rPr>
          <w:rFonts w:ascii="Times New Roman" w:hAnsi="Times New Roman" w:cs="Times New Roman"/>
          <w:sz w:val="28"/>
          <w:szCs w:val="28"/>
        </w:rPr>
        <w:t xml:space="preserve"> и к участию в ней привлекалось дворянство. За этим рескриптом последовали другие рескрипты на имя генерал-губернаторов санкт-петербургского, московского и других начальников губерний. В течение 1858 г. по всей территории России были открыты губернские дворянские комитеты, начавшие рассмотрение практических вопросов будущей реформы.</w:t>
      </w:r>
    </w:p>
    <w:p w:rsidR="005F6AF5" w:rsidRPr="006D07E9" w:rsidRDefault="005F6AF5" w:rsidP="00523255">
      <w:pPr>
        <w:spacing w:after="0" w:line="240" w:lineRule="auto"/>
        <w:ind w:firstLine="567"/>
        <w:jc w:val="both"/>
        <w:rPr>
          <w:rFonts w:ascii="Times New Roman" w:hAnsi="Times New Roman" w:cs="Times New Roman"/>
          <w:sz w:val="28"/>
          <w:szCs w:val="28"/>
        </w:rPr>
      </w:pPr>
      <w:r w:rsidRPr="006D07E9">
        <w:rPr>
          <w:rFonts w:ascii="Times New Roman" w:hAnsi="Times New Roman" w:cs="Times New Roman"/>
          <w:sz w:val="28"/>
          <w:szCs w:val="28"/>
        </w:rPr>
        <w:t xml:space="preserve">Таким образом, литовско-белорусское поместное дворянство оказалось в самом центре подготовки отмены крепостного права. </w:t>
      </w:r>
      <w:r w:rsidR="005F36CE" w:rsidRPr="006D07E9">
        <w:rPr>
          <w:rFonts w:ascii="Times New Roman" w:hAnsi="Times New Roman" w:cs="Times New Roman"/>
          <w:sz w:val="28"/>
          <w:szCs w:val="28"/>
          <w:lang w:val="be-BY"/>
        </w:rPr>
        <w:t>Дворянские о</w:t>
      </w:r>
      <w:r w:rsidR="00E711B0" w:rsidRPr="006D07E9">
        <w:rPr>
          <w:rFonts w:ascii="Times New Roman" w:hAnsi="Times New Roman" w:cs="Times New Roman"/>
          <w:sz w:val="28"/>
          <w:szCs w:val="28"/>
        </w:rPr>
        <w:t xml:space="preserve">собые </w:t>
      </w:r>
      <w:r w:rsidRPr="006D07E9">
        <w:rPr>
          <w:rFonts w:ascii="Times New Roman" w:hAnsi="Times New Roman" w:cs="Times New Roman"/>
          <w:sz w:val="28"/>
          <w:szCs w:val="28"/>
        </w:rPr>
        <w:t>комитеты Виленской, Ковенской и Гродненской губерний явились звеном между инвентарными комитетами и губернскими комитетами 1858</w:t>
      </w:r>
      <w:r w:rsidR="00751660" w:rsidRPr="006D07E9">
        <w:rPr>
          <w:rFonts w:ascii="Times New Roman" w:hAnsi="Times New Roman" w:cs="Times New Roman"/>
          <w:sz w:val="28"/>
          <w:szCs w:val="28"/>
        </w:rPr>
        <w:t xml:space="preserve"> г</w:t>
      </w:r>
      <w:r w:rsidRPr="006D07E9">
        <w:rPr>
          <w:rFonts w:ascii="Times New Roman" w:hAnsi="Times New Roman" w:cs="Times New Roman"/>
          <w:sz w:val="28"/>
          <w:szCs w:val="28"/>
        </w:rPr>
        <w:t>. Их решения дали толчок к принятию первой законодательной меры по подготовке отмены крепостного права. Правительство получило основание сослаться на «инициативу» дворянства в вопросе крестьянской реформы в России. Однако в основу официальной программы по крестьянскому вопросу были положены не предложения поместного дворянства</w:t>
      </w:r>
      <w:r w:rsidR="002C6E20" w:rsidRPr="006D07E9">
        <w:rPr>
          <w:rFonts w:ascii="Times New Roman" w:hAnsi="Times New Roman" w:cs="Times New Roman"/>
          <w:sz w:val="28"/>
          <w:szCs w:val="28"/>
        </w:rPr>
        <w:t xml:space="preserve"> Литвы и Западной Беларуси</w:t>
      </w:r>
      <w:r w:rsidRPr="006D07E9">
        <w:rPr>
          <w:rFonts w:ascii="Times New Roman" w:hAnsi="Times New Roman" w:cs="Times New Roman"/>
          <w:sz w:val="28"/>
          <w:szCs w:val="28"/>
        </w:rPr>
        <w:t xml:space="preserve">, а программа министерства внутренних дел. </w:t>
      </w:r>
      <w:r w:rsidR="00B471CF" w:rsidRPr="006D07E9">
        <w:rPr>
          <w:rFonts w:ascii="Times New Roman" w:hAnsi="Times New Roman" w:cs="Times New Roman"/>
          <w:sz w:val="28"/>
          <w:szCs w:val="28"/>
        </w:rPr>
        <w:t>Содержание рескрипта значительно расходилось с тем вариантом реформы, который предлагали особые комитеты.  Если дворянство Литвы и Западной Беларуси высказались за личное безземельное освобождение крестьян, то рескрипт, сохраняя право помещиков на всю землю, оставлял кресть</w:t>
      </w:r>
      <w:r w:rsidR="00C2453A" w:rsidRPr="006D07E9">
        <w:rPr>
          <w:rFonts w:ascii="Times New Roman" w:hAnsi="Times New Roman" w:cs="Times New Roman"/>
          <w:sz w:val="28"/>
          <w:szCs w:val="28"/>
        </w:rPr>
        <w:t>янам их усадьбы за выкуп, а так</w:t>
      </w:r>
      <w:r w:rsidR="00B471CF" w:rsidRPr="006D07E9">
        <w:rPr>
          <w:rFonts w:ascii="Times New Roman" w:hAnsi="Times New Roman" w:cs="Times New Roman"/>
          <w:sz w:val="28"/>
          <w:szCs w:val="28"/>
        </w:rPr>
        <w:t>же земельный надел</w:t>
      </w:r>
      <w:r w:rsidR="00C2453A" w:rsidRPr="006D07E9">
        <w:rPr>
          <w:rFonts w:ascii="Times New Roman" w:hAnsi="Times New Roman" w:cs="Times New Roman"/>
          <w:sz w:val="28"/>
          <w:szCs w:val="28"/>
        </w:rPr>
        <w:t>,</w:t>
      </w:r>
      <w:r w:rsidR="00B471CF" w:rsidRPr="006D07E9">
        <w:rPr>
          <w:rFonts w:ascii="Times New Roman" w:hAnsi="Times New Roman" w:cs="Times New Roman"/>
          <w:sz w:val="28"/>
          <w:szCs w:val="28"/>
        </w:rPr>
        <w:t xml:space="preserve"> обеспечивающий «выполнение их обязанностей перед правительством и помещиком», за который «они или платят оброк, или отрабатывают работу помещику»</w:t>
      </w:r>
      <w:r w:rsidR="00B471CF" w:rsidRPr="006D07E9">
        <w:rPr>
          <w:rStyle w:val="a8"/>
          <w:rFonts w:ascii="Times New Roman" w:hAnsi="Times New Roman" w:cs="Times New Roman"/>
          <w:sz w:val="28"/>
          <w:szCs w:val="28"/>
        </w:rPr>
        <w:endnoteReference w:id="25"/>
      </w:r>
      <w:r w:rsidR="00B471CF" w:rsidRPr="006D07E9">
        <w:rPr>
          <w:rFonts w:ascii="Times New Roman" w:hAnsi="Times New Roman" w:cs="Times New Roman"/>
          <w:sz w:val="28"/>
          <w:szCs w:val="28"/>
        </w:rPr>
        <w:t xml:space="preserve">. </w:t>
      </w:r>
      <w:r w:rsidRPr="006D07E9">
        <w:rPr>
          <w:rFonts w:ascii="Times New Roman" w:hAnsi="Times New Roman" w:cs="Times New Roman"/>
          <w:sz w:val="28"/>
          <w:szCs w:val="28"/>
        </w:rPr>
        <w:t>Верховная власть, более широко понимавшая интересы господствующего сословия, чем его основная масса, пошла на отмену крепостно</w:t>
      </w:r>
      <w:r w:rsidR="00E711B0" w:rsidRPr="006D07E9">
        <w:rPr>
          <w:rFonts w:ascii="Times New Roman" w:hAnsi="Times New Roman" w:cs="Times New Roman"/>
          <w:sz w:val="28"/>
          <w:szCs w:val="28"/>
        </w:rPr>
        <w:t>го права с наделением крестьян</w:t>
      </w:r>
      <w:r w:rsidRPr="006D07E9">
        <w:rPr>
          <w:rFonts w:ascii="Times New Roman" w:hAnsi="Times New Roman" w:cs="Times New Roman"/>
          <w:sz w:val="28"/>
          <w:szCs w:val="28"/>
        </w:rPr>
        <w:t xml:space="preserve"> землёй.</w:t>
      </w:r>
    </w:p>
    <w:sectPr w:rsidR="005F6AF5" w:rsidRPr="006D07E9" w:rsidSect="006D07E9">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635" w:rsidRDefault="002D0635" w:rsidP="005F6AF5">
      <w:pPr>
        <w:spacing w:after="0" w:line="240" w:lineRule="auto"/>
      </w:pPr>
      <w:r>
        <w:separator/>
      </w:r>
    </w:p>
  </w:endnote>
  <w:endnote w:type="continuationSeparator" w:id="1">
    <w:p w:rsidR="002D0635" w:rsidRDefault="002D0635" w:rsidP="005F6AF5">
      <w:pPr>
        <w:spacing w:after="0" w:line="240" w:lineRule="auto"/>
      </w:pPr>
      <w:r>
        <w:continuationSeparator/>
      </w:r>
    </w:p>
  </w:endnote>
  <w:endnote w:id="2">
    <w:p w:rsidR="006C3489" w:rsidRPr="00EA3906" w:rsidRDefault="006C3489" w:rsidP="00EA3906">
      <w:pPr>
        <w:spacing w:after="0" w:line="240" w:lineRule="auto"/>
        <w:jc w:val="both"/>
        <w:outlineLvl w:val="2"/>
        <w:rPr>
          <w:rFonts w:ascii="Times New Roman" w:hAnsi="Times New Roman" w:cs="Times New Roman"/>
          <w:sz w:val="28"/>
          <w:szCs w:val="28"/>
          <w:lang w:val="be-BY"/>
        </w:rPr>
      </w:pPr>
      <w:bookmarkStart w:id="0" w:name="_GoBack"/>
      <w:bookmarkEnd w:id="0"/>
      <w:r w:rsidRPr="00E06681">
        <w:rPr>
          <w:rStyle w:val="a8"/>
          <w:sz w:val="28"/>
          <w:szCs w:val="28"/>
        </w:rPr>
        <w:endnoteRef/>
      </w:r>
      <w:r w:rsidRPr="00E06681">
        <w:rPr>
          <w:rFonts w:ascii="Times New Roman" w:hAnsi="Times New Roman" w:cs="Times New Roman"/>
          <w:sz w:val="28"/>
          <w:szCs w:val="28"/>
        </w:rPr>
        <w:t>Гелинг, К.К. К вопросу о начале крестьянского дела 20 ноября 1857 года / К.К. Гелинг //  Русская старина. – 1886. – Том. 52. – № 12. – С. 549;</w:t>
      </w:r>
      <w:r w:rsidRPr="00E06681">
        <w:rPr>
          <w:rFonts w:ascii="Times New Roman" w:hAnsi="Times New Roman" w:cs="Times New Roman"/>
          <w:sz w:val="28"/>
          <w:szCs w:val="28"/>
          <w:lang w:val="be-BY"/>
        </w:rPr>
        <w:t xml:space="preserve"> Левшин, А.И. Достопамятные минуты моей жизни. Записка Алексея Ираклиевича Левшина / А.И. Левшин // Русский архив. – 1885. – Кн.2. – Вып. 8. – С. 486; </w:t>
      </w:r>
      <w:r w:rsidRPr="00E06681">
        <w:rPr>
          <w:rFonts w:ascii="Times New Roman" w:hAnsi="Times New Roman" w:cs="Times New Roman"/>
          <w:sz w:val="28"/>
          <w:szCs w:val="28"/>
        </w:rPr>
        <w:t>Зайончковский, П.А.</w:t>
      </w:r>
      <w:r w:rsidRPr="00E06681">
        <w:rPr>
          <w:rFonts w:ascii="Times New Roman" w:hAnsi="Times New Roman" w:cs="Times New Roman"/>
          <w:sz w:val="28"/>
          <w:szCs w:val="28"/>
          <w:lang w:val="be-BY"/>
        </w:rPr>
        <w:t xml:space="preserve"> Отмена крепостного права в России / П.А. </w:t>
      </w:r>
      <w:r w:rsidRPr="00E06681">
        <w:rPr>
          <w:rFonts w:ascii="Times New Roman" w:hAnsi="Times New Roman" w:cs="Times New Roman"/>
          <w:sz w:val="28"/>
          <w:szCs w:val="28"/>
        </w:rPr>
        <w:t xml:space="preserve">Зайончковский. – 3-е изд. – М.: Просвещение, 1968. – С. </w:t>
      </w:r>
      <w:r w:rsidR="00E71390" w:rsidRPr="00E06681">
        <w:rPr>
          <w:rFonts w:ascii="Times New Roman" w:hAnsi="Times New Roman" w:cs="Times New Roman"/>
          <w:sz w:val="28"/>
          <w:szCs w:val="28"/>
          <w:lang w:val="be-BY"/>
        </w:rPr>
        <w:t xml:space="preserve">82-83; </w:t>
      </w:r>
      <w:r w:rsidR="00DE2C74" w:rsidRPr="00E06681">
        <w:rPr>
          <w:rFonts w:ascii="Times New Roman" w:hAnsi="Times New Roman" w:cs="Times New Roman"/>
          <w:sz w:val="28"/>
          <w:szCs w:val="28"/>
        </w:rPr>
        <w:t>Томсинов, В.А. Подготовка крестьянской реформы 1861 года в России / В.А. Томсинов // Крестьянская реформа 1861 года в России (Серия «Великие реформы») / В.А. Томсинов. –М.: Зерцало, 2012.– С.</w:t>
      </w:r>
      <w:r w:rsidR="00E06681" w:rsidRPr="00E06681">
        <w:rPr>
          <w:rFonts w:ascii="Times New Roman" w:hAnsi="Times New Roman" w:cs="Times New Roman"/>
          <w:sz w:val="28"/>
          <w:szCs w:val="28"/>
          <w:lang w:val="be-BY"/>
        </w:rPr>
        <w:t xml:space="preserve"> ХХІІ</w:t>
      </w:r>
      <w:r w:rsidR="00DE2C74" w:rsidRPr="00E06681">
        <w:rPr>
          <w:rFonts w:ascii="Times New Roman" w:hAnsi="Times New Roman" w:cs="Times New Roman"/>
          <w:sz w:val="28"/>
          <w:szCs w:val="28"/>
          <w:lang w:val="be-BY"/>
        </w:rPr>
        <w:t>-ХХХІІ.</w:t>
      </w:r>
    </w:p>
  </w:endnote>
  <w:endnote w:id="3">
    <w:p w:rsidR="006C3489" w:rsidRPr="00EA3906" w:rsidRDefault="006C3489" w:rsidP="00EA3906">
      <w:pPr>
        <w:pStyle w:val="a4"/>
        <w:jc w:val="both"/>
        <w:outlineLvl w:val="2"/>
        <w:rPr>
          <w:rFonts w:ascii="Times New Roman" w:hAnsi="Times New Roman" w:cs="Times New Roman"/>
          <w:sz w:val="28"/>
          <w:szCs w:val="28"/>
        </w:rPr>
      </w:pPr>
      <w:r w:rsidRPr="00E06681">
        <w:rPr>
          <w:rStyle w:val="a8"/>
          <w:sz w:val="28"/>
          <w:szCs w:val="28"/>
        </w:rPr>
        <w:endnoteRef/>
      </w:r>
      <w:r w:rsidRPr="00E06681">
        <w:rPr>
          <w:rFonts w:ascii="Times New Roman" w:hAnsi="Times New Roman" w:cs="Times New Roman"/>
          <w:sz w:val="28"/>
          <w:szCs w:val="28"/>
        </w:rPr>
        <w:t>Фридман, М.Б. Отмена крепостного права в Белоруссии / М.Б. Фридман. – Минск: Изд-во БГУ, 1958. – С. 13-19</w:t>
      </w:r>
      <w:r w:rsidRPr="00E06681">
        <w:rPr>
          <w:rFonts w:ascii="Times New Roman" w:hAnsi="Times New Roman" w:cs="Times New Roman"/>
          <w:sz w:val="28"/>
          <w:szCs w:val="28"/>
          <w:lang w:val="be-BY"/>
        </w:rPr>
        <w:t xml:space="preserve">; </w:t>
      </w:r>
      <w:r w:rsidRPr="00E06681">
        <w:rPr>
          <w:rFonts w:ascii="Times New Roman" w:hAnsi="Times New Roman" w:cs="Times New Roman"/>
          <w:sz w:val="28"/>
          <w:szCs w:val="28"/>
        </w:rPr>
        <w:t>Улащик, Н.Н. Предпосылки крестьянской реформы 1861 г. в Литве и Западной Белоруссии / Н.Н. Улащик</w:t>
      </w:r>
      <w:r w:rsidRPr="00E06681">
        <w:rPr>
          <w:rFonts w:ascii="Times New Roman" w:hAnsi="Times New Roman" w:cs="Times New Roman"/>
          <w:sz w:val="28"/>
          <w:szCs w:val="28"/>
          <w:lang w:val="be-BY"/>
        </w:rPr>
        <w:t>.</w:t>
      </w:r>
      <w:r w:rsidRPr="00E06681">
        <w:rPr>
          <w:rFonts w:ascii="Times New Roman" w:hAnsi="Times New Roman" w:cs="Times New Roman"/>
          <w:sz w:val="28"/>
          <w:szCs w:val="28"/>
        </w:rPr>
        <w:t xml:space="preserve">– М.: Наука, 1969. – С. </w:t>
      </w:r>
      <w:r w:rsidRPr="00E06681">
        <w:rPr>
          <w:rFonts w:ascii="Times New Roman" w:hAnsi="Times New Roman" w:cs="Times New Roman"/>
          <w:sz w:val="28"/>
          <w:szCs w:val="28"/>
          <w:lang w:val="be-BY"/>
        </w:rPr>
        <w:t>206-220</w:t>
      </w:r>
      <w:r w:rsidRPr="00E06681">
        <w:rPr>
          <w:rFonts w:ascii="Times New Roman" w:hAnsi="Times New Roman" w:cs="Times New Roman"/>
          <w:sz w:val="28"/>
          <w:szCs w:val="28"/>
        </w:rPr>
        <w:t>; Неупокоев В.И. Крестьянский вопрос в Литве во второй трети XIX века / В.И. Неупокоев. – М.: Наука, 1976. – С. 24-31.</w:t>
      </w:r>
    </w:p>
  </w:endnote>
  <w:endnote w:id="4">
    <w:p w:rsidR="006C3489" w:rsidRPr="00EA3906" w:rsidRDefault="006C3489" w:rsidP="00EA3906">
      <w:pPr>
        <w:pStyle w:val="a4"/>
        <w:jc w:val="both"/>
        <w:outlineLvl w:val="2"/>
        <w:rPr>
          <w:rFonts w:ascii="Times New Roman" w:hAnsi="Times New Roman" w:cs="Times New Roman"/>
          <w:sz w:val="28"/>
          <w:szCs w:val="28"/>
        </w:rPr>
      </w:pPr>
      <w:r w:rsidRPr="00E06681">
        <w:rPr>
          <w:rStyle w:val="a8"/>
          <w:sz w:val="28"/>
          <w:szCs w:val="28"/>
        </w:rPr>
        <w:endnoteRef/>
      </w:r>
      <w:r w:rsidRPr="00E06681">
        <w:rPr>
          <w:rFonts w:ascii="Times New Roman" w:hAnsi="Times New Roman" w:cs="Times New Roman"/>
          <w:sz w:val="28"/>
          <w:szCs w:val="28"/>
        </w:rPr>
        <w:t>Улащик, Н.Н. Предпосылки крестьянской реформы 1861 г. в Литве и Западной Белоруссии / Н.Н. Улащик</w:t>
      </w:r>
      <w:r w:rsidRPr="00E06681">
        <w:rPr>
          <w:rFonts w:ascii="Times New Roman" w:hAnsi="Times New Roman" w:cs="Times New Roman"/>
          <w:sz w:val="28"/>
          <w:szCs w:val="28"/>
          <w:lang w:val="be-BY"/>
        </w:rPr>
        <w:t>.</w:t>
      </w:r>
      <w:r w:rsidRPr="00E06681">
        <w:rPr>
          <w:rFonts w:ascii="Times New Roman" w:hAnsi="Times New Roman" w:cs="Times New Roman"/>
          <w:sz w:val="28"/>
          <w:szCs w:val="28"/>
        </w:rPr>
        <w:t>– М.: Наука, 1969. – С. 93.</w:t>
      </w:r>
    </w:p>
  </w:endnote>
  <w:endnote w:id="5">
    <w:p w:rsidR="006C3489" w:rsidRPr="00EA3906" w:rsidRDefault="006C3489" w:rsidP="00EA3906">
      <w:pPr>
        <w:pStyle w:val="a4"/>
        <w:jc w:val="both"/>
        <w:outlineLvl w:val="2"/>
        <w:rPr>
          <w:rFonts w:ascii="Times New Roman" w:hAnsi="Times New Roman" w:cs="Times New Roman"/>
          <w:sz w:val="28"/>
          <w:szCs w:val="28"/>
          <w:lang w:val="be-BY"/>
        </w:rPr>
      </w:pPr>
      <w:r w:rsidRPr="00E06681">
        <w:rPr>
          <w:rStyle w:val="a8"/>
          <w:sz w:val="28"/>
          <w:szCs w:val="28"/>
        </w:rPr>
        <w:endnoteRef/>
      </w:r>
      <w:r w:rsidRPr="00E06681">
        <w:rPr>
          <w:rFonts w:ascii="Times New Roman" w:hAnsi="Times New Roman" w:cs="Times New Roman"/>
          <w:sz w:val="28"/>
          <w:szCs w:val="28"/>
          <w:lang w:val="be-BY"/>
        </w:rPr>
        <w:t>Зайцев, В.М. Социально-сословный состав участников восстания 186</w:t>
      </w:r>
      <w:r w:rsidR="00E711B0" w:rsidRPr="00E06681">
        <w:rPr>
          <w:rFonts w:ascii="Times New Roman" w:hAnsi="Times New Roman" w:cs="Times New Roman"/>
          <w:sz w:val="28"/>
          <w:szCs w:val="28"/>
          <w:lang w:val="be-BY"/>
        </w:rPr>
        <w:t>3 г. (Опыт статистического анали</w:t>
      </w:r>
      <w:r w:rsidRPr="00E06681">
        <w:rPr>
          <w:rFonts w:ascii="Times New Roman" w:hAnsi="Times New Roman" w:cs="Times New Roman"/>
          <w:sz w:val="28"/>
          <w:szCs w:val="28"/>
          <w:lang w:val="be-BY"/>
        </w:rPr>
        <w:t>за). – М.: Наука, 1673. – С. 104.</w:t>
      </w:r>
    </w:p>
  </w:endnote>
  <w:endnote w:id="6">
    <w:p w:rsidR="006C3489" w:rsidRPr="00EA3906" w:rsidRDefault="006C3489" w:rsidP="00EA3906">
      <w:pPr>
        <w:pStyle w:val="a4"/>
        <w:jc w:val="both"/>
        <w:outlineLvl w:val="2"/>
        <w:rPr>
          <w:rFonts w:ascii="Times New Roman" w:hAnsi="Times New Roman" w:cs="Times New Roman"/>
          <w:sz w:val="28"/>
          <w:szCs w:val="28"/>
        </w:rPr>
      </w:pPr>
      <w:r w:rsidRPr="00E06681">
        <w:rPr>
          <w:rStyle w:val="a8"/>
          <w:sz w:val="28"/>
          <w:szCs w:val="28"/>
        </w:rPr>
        <w:endnoteRef/>
      </w:r>
      <w:r w:rsidRPr="00E06681">
        <w:rPr>
          <w:rFonts w:ascii="Times New Roman" w:hAnsi="Times New Roman" w:cs="Times New Roman"/>
          <w:sz w:val="28"/>
          <w:szCs w:val="28"/>
        </w:rPr>
        <w:t xml:space="preserve">Чепко, В.В. </w:t>
      </w:r>
      <w:r w:rsidRPr="00E06681">
        <w:rPr>
          <w:rFonts w:ascii="Times New Roman" w:hAnsi="Times New Roman" w:cs="Times New Roman"/>
          <w:sz w:val="28"/>
          <w:szCs w:val="28"/>
          <w:lang w:val="be-BY"/>
        </w:rPr>
        <w:t xml:space="preserve">Классовая борьба в белорусской деревне в первой половине </w:t>
      </w:r>
      <w:r w:rsidRPr="00E06681">
        <w:rPr>
          <w:rFonts w:ascii="Times New Roman" w:hAnsi="Times New Roman" w:cs="Times New Roman"/>
          <w:sz w:val="28"/>
          <w:szCs w:val="28"/>
        </w:rPr>
        <w:t>Х</w:t>
      </w:r>
      <w:r w:rsidRPr="00E06681">
        <w:rPr>
          <w:rFonts w:ascii="Times New Roman" w:hAnsi="Times New Roman" w:cs="Times New Roman"/>
          <w:sz w:val="28"/>
          <w:szCs w:val="28"/>
          <w:lang w:val="be-BY"/>
        </w:rPr>
        <w:t>І</w:t>
      </w:r>
      <w:r w:rsidRPr="00E06681">
        <w:rPr>
          <w:rFonts w:ascii="Times New Roman" w:hAnsi="Times New Roman" w:cs="Times New Roman"/>
          <w:sz w:val="28"/>
          <w:szCs w:val="28"/>
        </w:rPr>
        <w:t>Х века / В.В. Чепко. – Минск: Наука и техника, 1972. – С.59-60.</w:t>
      </w:r>
    </w:p>
  </w:endnote>
  <w:endnote w:id="7">
    <w:p w:rsidR="006C3489" w:rsidRPr="00EA3906" w:rsidRDefault="006C3489" w:rsidP="00EA3906">
      <w:pPr>
        <w:pStyle w:val="a4"/>
        <w:jc w:val="both"/>
        <w:outlineLvl w:val="2"/>
        <w:rPr>
          <w:rFonts w:ascii="Times New Roman" w:hAnsi="Times New Roman" w:cs="Times New Roman"/>
          <w:sz w:val="28"/>
          <w:szCs w:val="28"/>
        </w:rPr>
      </w:pPr>
      <w:r w:rsidRPr="00E06681">
        <w:rPr>
          <w:rStyle w:val="a8"/>
          <w:sz w:val="28"/>
          <w:szCs w:val="28"/>
        </w:rPr>
        <w:endnoteRef/>
      </w:r>
      <w:r w:rsidRPr="00E06681">
        <w:rPr>
          <w:rFonts w:ascii="Times New Roman" w:hAnsi="Times New Roman" w:cs="Times New Roman"/>
          <w:sz w:val="28"/>
          <w:szCs w:val="28"/>
          <w:lang w:val="be-BY"/>
        </w:rPr>
        <w:t xml:space="preserve">Западные окраины Российской империи. </w:t>
      </w:r>
      <w:r w:rsidRPr="00E06681">
        <w:rPr>
          <w:rFonts w:ascii="Times New Roman" w:hAnsi="Times New Roman" w:cs="Times New Roman"/>
          <w:sz w:val="28"/>
          <w:szCs w:val="28"/>
        </w:rPr>
        <w:t xml:space="preserve">– </w:t>
      </w:r>
      <w:r w:rsidRPr="00E06681">
        <w:rPr>
          <w:rFonts w:ascii="Times New Roman" w:hAnsi="Times New Roman" w:cs="Times New Roman"/>
          <w:sz w:val="28"/>
          <w:szCs w:val="28"/>
          <w:lang w:val="be-BY"/>
        </w:rPr>
        <w:t>М.: Новое литературное обозрение, 2007. – С.</w:t>
      </w:r>
      <w:r w:rsidRPr="00E06681">
        <w:rPr>
          <w:rFonts w:ascii="Times New Roman" w:hAnsi="Times New Roman" w:cs="Times New Roman"/>
          <w:sz w:val="28"/>
          <w:szCs w:val="28"/>
        </w:rPr>
        <w:t xml:space="preserve"> 107.</w:t>
      </w:r>
    </w:p>
  </w:endnote>
  <w:endnote w:id="8">
    <w:p w:rsidR="006C3489" w:rsidRPr="00EA3906" w:rsidRDefault="006C3489" w:rsidP="00EA3906">
      <w:pPr>
        <w:pStyle w:val="a4"/>
        <w:jc w:val="both"/>
        <w:outlineLvl w:val="2"/>
        <w:rPr>
          <w:rFonts w:ascii="Times New Roman" w:hAnsi="Times New Roman" w:cs="Times New Roman"/>
          <w:sz w:val="28"/>
          <w:szCs w:val="28"/>
        </w:rPr>
      </w:pPr>
      <w:r w:rsidRPr="00E06681">
        <w:rPr>
          <w:rStyle w:val="a8"/>
          <w:sz w:val="28"/>
          <w:szCs w:val="28"/>
        </w:rPr>
        <w:endnoteRef/>
      </w:r>
      <w:r w:rsidRPr="00E06681">
        <w:rPr>
          <w:rFonts w:ascii="Times New Roman" w:hAnsi="Times New Roman" w:cs="Times New Roman"/>
          <w:sz w:val="28"/>
          <w:szCs w:val="28"/>
        </w:rPr>
        <w:t>Улащик, Н.Н. Предпосылки крестьянской реформы 1861 г. в Литве и Западной Белоруссии / Н.Н. Улащик</w:t>
      </w:r>
      <w:r w:rsidRPr="00E06681">
        <w:rPr>
          <w:rFonts w:ascii="Times New Roman" w:hAnsi="Times New Roman" w:cs="Times New Roman"/>
          <w:sz w:val="28"/>
          <w:szCs w:val="28"/>
          <w:lang w:val="be-BY"/>
        </w:rPr>
        <w:t>.</w:t>
      </w:r>
      <w:r w:rsidRPr="00E06681">
        <w:rPr>
          <w:rFonts w:ascii="Times New Roman" w:hAnsi="Times New Roman" w:cs="Times New Roman"/>
          <w:sz w:val="28"/>
          <w:szCs w:val="28"/>
        </w:rPr>
        <w:t>– М.: Наука, 1969. – С. 456.</w:t>
      </w:r>
    </w:p>
  </w:endnote>
  <w:endnote w:id="9">
    <w:p w:rsidR="006C3489" w:rsidRPr="00EA3906" w:rsidRDefault="006C3489" w:rsidP="00EA3906">
      <w:pPr>
        <w:autoSpaceDE w:val="0"/>
        <w:autoSpaceDN w:val="0"/>
        <w:adjustRightInd w:val="0"/>
        <w:spacing w:after="0" w:line="240" w:lineRule="auto"/>
        <w:jc w:val="both"/>
        <w:rPr>
          <w:rFonts w:ascii="Times New Roman" w:eastAsia="Octava-Regular" w:hAnsi="Times New Roman" w:cs="Times New Roman"/>
          <w:sz w:val="28"/>
          <w:szCs w:val="28"/>
          <w:lang w:eastAsia="en-US"/>
        </w:rPr>
      </w:pPr>
      <w:r w:rsidRPr="00E06681">
        <w:rPr>
          <w:rStyle w:val="a8"/>
          <w:sz w:val="28"/>
          <w:szCs w:val="28"/>
        </w:rPr>
        <w:endnoteRef/>
      </w:r>
      <w:r w:rsidRPr="00E06681">
        <w:rPr>
          <w:rFonts w:ascii="Times New Roman" w:eastAsia="Octava-Regular" w:hAnsi="Times New Roman" w:cs="Times New Roman"/>
          <w:sz w:val="28"/>
          <w:szCs w:val="28"/>
          <w:lang w:eastAsia="en-US"/>
        </w:rPr>
        <w:t xml:space="preserve">Записки сенатора Я. А. Соловьева о крестьянском деле // Русская старина. </w:t>
      </w:r>
      <w:r w:rsidRPr="00E06681">
        <w:rPr>
          <w:rFonts w:ascii="Times New Roman" w:hAnsi="Times New Roman" w:cs="Times New Roman"/>
          <w:sz w:val="28"/>
          <w:szCs w:val="28"/>
          <w:lang w:val="be-BY"/>
        </w:rPr>
        <w:t xml:space="preserve">– </w:t>
      </w:r>
      <w:r w:rsidRPr="00E06681">
        <w:rPr>
          <w:rFonts w:ascii="Times New Roman" w:eastAsia="Octava-Regular" w:hAnsi="Times New Roman" w:cs="Times New Roman"/>
          <w:sz w:val="28"/>
          <w:szCs w:val="28"/>
          <w:lang w:eastAsia="en-US"/>
        </w:rPr>
        <w:t xml:space="preserve">1881. </w:t>
      </w:r>
      <w:r w:rsidRPr="00E06681">
        <w:rPr>
          <w:rFonts w:ascii="Times New Roman" w:hAnsi="Times New Roman" w:cs="Times New Roman"/>
          <w:sz w:val="28"/>
          <w:szCs w:val="28"/>
          <w:lang w:val="be-BY"/>
        </w:rPr>
        <w:t xml:space="preserve">– </w:t>
      </w:r>
      <w:r w:rsidRPr="00E06681">
        <w:rPr>
          <w:rFonts w:ascii="Times New Roman" w:eastAsia="Octava-Regular" w:hAnsi="Times New Roman" w:cs="Times New Roman"/>
          <w:sz w:val="28"/>
          <w:szCs w:val="28"/>
          <w:lang w:eastAsia="en-US"/>
        </w:rPr>
        <w:t xml:space="preserve">Т. 30. </w:t>
      </w:r>
      <w:r w:rsidRPr="00E06681">
        <w:rPr>
          <w:rFonts w:ascii="Times New Roman" w:hAnsi="Times New Roman" w:cs="Times New Roman"/>
          <w:sz w:val="28"/>
          <w:szCs w:val="28"/>
          <w:lang w:val="be-BY"/>
        </w:rPr>
        <w:t xml:space="preserve">– </w:t>
      </w:r>
      <w:r w:rsidRPr="00E06681">
        <w:rPr>
          <w:rFonts w:ascii="Times New Roman" w:eastAsia="Octava-Regular" w:hAnsi="Times New Roman" w:cs="Times New Roman"/>
          <w:sz w:val="28"/>
          <w:szCs w:val="28"/>
          <w:lang w:eastAsia="en-US"/>
        </w:rPr>
        <w:t xml:space="preserve">№ 2. </w:t>
      </w:r>
      <w:r w:rsidRPr="00E06681">
        <w:rPr>
          <w:rFonts w:ascii="Times New Roman" w:hAnsi="Times New Roman" w:cs="Times New Roman"/>
          <w:sz w:val="28"/>
          <w:szCs w:val="28"/>
          <w:lang w:val="be-BY"/>
        </w:rPr>
        <w:t xml:space="preserve">– </w:t>
      </w:r>
      <w:r w:rsidRPr="00E06681">
        <w:rPr>
          <w:rFonts w:ascii="Times New Roman" w:eastAsia="Octava-Regular" w:hAnsi="Times New Roman" w:cs="Times New Roman"/>
          <w:sz w:val="28"/>
          <w:szCs w:val="28"/>
          <w:lang w:eastAsia="en-US"/>
        </w:rPr>
        <w:t xml:space="preserve">С. </w:t>
      </w:r>
      <w:r w:rsidRPr="00E06681">
        <w:rPr>
          <w:rFonts w:ascii="Times New Roman" w:hAnsi="Times New Roman" w:cs="Times New Roman"/>
          <w:sz w:val="28"/>
          <w:szCs w:val="28"/>
        </w:rPr>
        <w:t>228-229</w:t>
      </w:r>
      <w:r w:rsidRPr="00E06681">
        <w:rPr>
          <w:rFonts w:ascii="Times New Roman" w:eastAsia="Octava-Regular" w:hAnsi="Times New Roman" w:cs="Times New Roman"/>
          <w:sz w:val="28"/>
          <w:szCs w:val="28"/>
          <w:lang w:eastAsia="en-US"/>
        </w:rPr>
        <w:t>.</w:t>
      </w:r>
    </w:p>
  </w:endnote>
  <w:endnote w:id="10">
    <w:p w:rsidR="006C3489" w:rsidRPr="00EA3906" w:rsidRDefault="006C3489" w:rsidP="00EA3906">
      <w:pPr>
        <w:pStyle w:val="a4"/>
        <w:jc w:val="both"/>
        <w:outlineLvl w:val="2"/>
        <w:rPr>
          <w:rFonts w:ascii="Times New Roman" w:hAnsi="Times New Roman" w:cs="Times New Roman"/>
          <w:sz w:val="28"/>
          <w:szCs w:val="28"/>
        </w:rPr>
      </w:pPr>
      <w:r w:rsidRPr="00E06681">
        <w:rPr>
          <w:rStyle w:val="a8"/>
          <w:sz w:val="28"/>
          <w:szCs w:val="28"/>
        </w:rPr>
        <w:endnoteRef/>
      </w:r>
      <w:r w:rsidRPr="00E06681">
        <w:rPr>
          <w:rFonts w:ascii="Times New Roman" w:hAnsi="Times New Roman" w:cs="Times New Roman"/>
          <w:sz w:val="28"/>
          <w:szCs w:val="28"/>
        </w:rPr>
        <w:t>Павлов, А.С. Владимир Иванович Назимов. Очерк из новейшей летописи северо-западной России / А.С. Павлов // Русская старина. – 1885. – Том. 45. – № 3. – С. 577.</w:t>
      </w:r>
    </w:p>
  </w:endnote>
  <w:endnote w:id="11">
    <w:p w:rsidR="006C3489" w:rsidRPr="00EA3906" w:rsidRDefault="006C3489" w:rsidP="00523255">
      <w:pPr>
        <w:pStyle w:val="a6"/>
        <w:jc w:val="both"/>
        <w:rPr>
          <w:rFonts w:ascii="Times New Roman" w:hAnsi="Times New Roman" w:cs="Times New Roman"/>
          <w:sz w:val="28"/>
          <w:szCs w:val="28"/>
        </w:rPr>
      </w:pPr>
      <w:r w:rsidRPr="00E06681">
        <w:rPr>
          <w:rStyle w:val="a8"/>
          <w:sz w:val="28"/>
          <w:szCs w:val="28"/>
        </w:rPr>
        <w:endnoteRef/>
      </w:r>
      <w:r w:rsidRPr="00E06681">
        <w:rPr>
          <w:rFonts w:ascii="Times New Roman" w:hAnsi="Times New Roman" w:cs="Times New Roman"/>
          <w:sz w:val="28"/>
          <w:szCs w:val="28"/>
        </w:rPr>
        <w:t xml:space="preserve">Там же. – С. 578. </w:t>
      </w:r>
    </w:p>
  </w:endnote>
  <w:endnote w:id="12">
    <w:p w:rsidR="006C3489" w:rsidRPr="00EA3906" w:rsidRDefault="006C3489" w:rsidP="00EA3906">
      <w:pPr>
        <w:spacing w:after="0" w:line="240" w:lineRule="auto"/>
        <w:jc w:val="both"/>
        <w:outlineLvl w:val="2"/>
        <w:rPr>
          <w:rFonts w:ascii="Times New Roman" w:hAnsi="Times New Roman" w:cs="Times New Roman"/>
          <w:sz w:val="28"/>
          <w:szCs w:val="28"/>
        </w:rPr>
      </w:pPr>
      <w:r w:rsidRPr="00E06681">
        <w:rPr>
          <w:rStyle w:val="a8"/>
          <w:sz w:val="28"/>
          <w:szCs w:val="28"/>
        </w:rPr>
        <w:endnoteRef/>
      </w:r>
      <w:r w:rsidRPr="00E06681">
        <w:rPr>
          <w:rFonts w:ascii="Times New Roman" w:hAnsi="Times New Roman" w:cs="Times New Roman"/>
          <w:sz w:val="28"/>
          <w:szCs w:val="28"/>
        </w:rPr>
        <w:t xml:space="preserve">Гелинг, К.К. К вопросу о начале крестьянского дела 20 ноября 1857 года / К.К. Гелинг //  Русская старина. – 1886. – Том. 52. – № 12. – С. 546. </w:t>
      </w:r>
    </w:p>
  </w:endnote>
  <w:endnote w:id="13">
    <w:p w:rsidR="006C3489" w:rsidRPr="00EA3906" w:rsidRDefault="006C3489" w:rsidP="00EA3906">
      <w:pPr>
        <w:pStyle w:val="a4"/>
        <w:jc w:val="both"/>
        <w:outlineLvl w:val="2"/>
        <w:rPr>
          <w:rFonts w:ascii="Times New Roman" w:hAnsi="Times New Roman" w:cs="Times New Roman"/>
          <w:sz w:val="28"/>
          <w:szCs w:val="28"/>
          <w:lang w:val="be-BY"/>
        </w:rPr>
      </w:pPr>
      <w:r w:rsidRPr="00E06681">
        <w:rPr>
          <w:rStyle w:val="a8"/>
          <w:sz w:val="28"/>
          <w:szCs w:val="28"/>
        </w:rPr>
        <w:endnoteRef/>
      </w:r>
      <w:r w:rsidRPr="00E06681">
        <w:rPr>
          <w:rFonts w:ascii="Times New Roman" w:hAnsi="Times New Roman" w:cs="Times New Roman"/>
          <w:sz w:val="28"/>
          <w:szCs w:val="28"/>
          <w:lang w:val="be-BY"/>
        </w:rPr>
        <w:t xml:space="preserve">Левшин, А.И. Достопамятные минуты моей жизни. Записка Алексея Ираклиевича Левшина / А.И. Левшин // Русский архив. – 1885. – Кн.2. – Вып. 8. – С. </w:t>
      </w:r>
      <w:r w:rsidRPr="00E06681">
        <w:rPr>
          <w:rFonts w:ascii="Times New Roman" w:hAnsi="Times New Roman" w:cs="Times New Roman"/>
          <w:sz w:val="28"/>
          <w:szCs w:val="28"/>
        </w:rPr>
        <w:t>484</w:t>
      </w:r>
      <w:r w:rsidRPr="00E06681">
        <w:rPr>
          <w:rFonts w:ascii="Times New Roman" w:hAnsi="Times New Roman" w:cs="Times New Roman"/>
          <w:sz w:val="28"/>
          <w:szCs w:val="28"/>
          <w:lang w:val="be-BY"/>
        </w:rPr>
        <w:t>.</w:t>
      </w:r>
    </w:p>
  </w:endnote>
  <w:endnote w:id="14">
    <w:p w:rsidR="006C3489" w:rsidRPr="00EA3906" w:rsidRDefault="006C3489" w:rsidP="00EA3906">
      <w:pPr>
        <w:pStyle w:val="a4"/>
        <w:jc w:val="both"/>
        <w:outlineLvl w:val="2"/>
        <w:rPr>
          <w:rFonts w:ascii="Times New Roman" w:hAnsi="Times New Roman" w:cs="Times New Roman"/>
          <w:sz w:val="28"/>
          <w:szCs w:val="28"/>
        </w:rPr>
      </w:pPr>
      <w:r w:rsidRPr="00E06681">
        <w:rPr>
          <w:rStyle w:val="a8"/>
          <w:sz w:val="28"/>
          <w:szCs w:val="28"/>
        </w:rPr>
        <w:endnoteRef/>
      </w:r>
      <w:r w:rsidRPr="00E06681">
        <w:rPr>
          <w:rFonts w:ascii="Times New Roman" w:hAnsi="Times New Roman" w:cs="Times New Roman"/>
          <w:sz w:val="28"/>
          <w:szCs w:val="28"/>
        </w:rPr>
        <w:t>Литовский государственный исторический архив (ЛГИА)</w:t>
      </w:r>
      <w:r w:rsidR="00E06681">
        <w:rPr>
          <w:rFonts w:ascii="Times New Roman" w:hAnsi="Times New Roman" w:cs="Times New Roman"/>
          <w:sz w:val="28"/>
          <w:szCs w:val="28"/>
          <w:lang w:val="be-BY"/>
        </w:rPr>
        <w:t>Ф</w:t>
      </w:r>
      <w:r w:rsidRPr="00E06681">
        <w:rPr>
          <w:rFonts w:ascii="Times New Roman" w:hAnsi="Times New Roman" w:cs="Times New Roman"/>
          <w:sz w:val="28"/>
          <w:szCs w:val="28"/>
          <w:lang w:val="be-BY"/>
        </w:rPr>
        <w:t>.</w:t>
      </w:r>
      <w:r w:rsidRPr="00E06681">
        <w:rPr>
          <w:rFonts w:ascii="Times New Roman" w:hAnsi="Times New Roman" w:cs="Times New Roman"/>
          <w:sz w:val="28"/>
          <w:szCs w:val="28"/>
        </w:rPr>
        <w:t xml:space="preserve"> 378,</w:t>
      </w:r>
      <w:r w:rsidR="00E06681">
        <w:rPr>
          <w:rFonts w:ascii="Times New Roman" w:hAnsi="Times New Roman" w:cs="Times New Roman"/>
          <w:sz w:val="28"/>
          <w:szCs w:val="28"/>
          <w:lang w:val="be-BY"/>
        </w:rPr>
        <w:t>О</w:t>
      </w:r>
      <w:r w:rsidRPr="00E06681">
        <w:rPr>
          <w:rFonts w:ascii="Times New Roman" w:hAnsi="Times New Roman" w:cs="Times New Roman"/>
          <w:sz w:val="28"/>
          <w:szCs w:val="28"/>
        </w:rPr>
        <w:t>п. 65, 1857</w:t>
      </w:r>
      <w:r w:rsidRPr="00E06681">
        <w:rPr>
          <w:rFonts w:ascii="Times New Roman" w:hAnsi="Times New Roman" w:cs="Times New Roman"/>
          <w:sz w:val="28"/>
          <w:szCs w:val="28"/>
          <w:lang w:val="be-BY"/>
        </w:rPr>
        <w:t xml:space="preserve"> г</w:t>
      </w:r>
      <w:r w:rsidR="00E06681">
        <w:rPr>
          <w:rFonts w:ascii="Times New Roman" w:hAnsi="Times New Roman" w:cs="Times New Roman"/>
          <w:sz w:val="28"/>
          <w:szCs w:val="28"/>
        </w:rPr>
        <w:t xml:space="preserve">. </w:t>
      </w:r>
      <w:r w:rsidR="00E06681">
        <w:rPr>
          <w:rFonts w:ascii="Times New Roman" w:hAnsi="Times New Roman" w:cs="Times New Roman"/>
          <w:sz w:val="28"/>
          <w:szCs w:val="28"/>
          <w:lang w:val="be-BY"/>
        </w:rPr>
        <w:t>Д</w:t>
      </w:r>
      <w:r w:rsidR="00E06681">
        <w:rPr>
          <w:rFonts w:ascii="Times New Roman" w:hAnsi="Times New Roman" w:cs="Times New Roman"/>
          <w:sz w:val="28"/>
          <w:szCs w:val="28"/>
        </w:rPr>
        <w:t xml:space="preserve">. 1266, </w:t>
      </w:r>
      <w:r w:rsidR="00E06681">
        <w:rPr>
          <w:rFonts w:ascii="Times New Roman" w:hAnsi="Times New Roman" w:cs="Times New Roman"/>
          <w:sz w:val="28"/>
          <w:szCs w:val="28"/>
          <w:lang w:val="be-BY"/>
        </w:rPr>
        <w:t>Л</w:t>
      </w:r>
      <w:r w:rsidRPr="00E06681">
        <w:rPr>
          <w:rFonts w:ascii="Times New Roman" w:hAnsi="Times New Roman" w:cs="Times New Roman"/>
          <w:sz w:val="28"/>
          <w:szCs w:val="28"/>
        </w:rPr>
        <w:t>. 3.</w:t>
      </w:r>
    </w:p>
  </w:endnote>
  <w:endnote w:id="15">
    <w:p w:rsidR="006C3489" w:rsidRPr="00EA3906" w:rsidRDefault="006C3489" w:rsidP="00EA3906">
      <w:pPr>
        <w:pStyle w:val="a4"/>
        <w:jc w:val="both"/>
        <w:outlineLvl w:val="2"/>
        <w:rPr>
          <w:rFonts w:ascii="Times New Roman" w:hAnsi="Times New Roman" w:cs="Times New Roman"/>
          <w:sz w:val="28"/>
          <w:szCs w:val="28"/>
        </w:rPr>
      </w:pPr>
      <w:r w:rsidRPr="00E06681">
        <w:rPr>
          <w:rStyle w:val="a8"/>
          <w:sz w:val="28"/>
          <w:szCs w:val="28"/>
        </w:rPr>
        <w:endnoteRef/>
      </w:r>
      <w:r w:rsidRPr="00E06681">
        <w:rPr>
          <w:rFonts w:ascii="Times New Roman" w:hAnsi="Times New Roman" w:cs="Times New Roman"/>
          <w:sz w:val="28"/>
          <w:szCs w:val="28"/>
        </w:rPr>
        <w:t>Павлов, А.С. Владимир Иванович Назимов. Очерк из новейшей летописи северо-западной России / А.С. Павлов // Русская старина. – 1885. – Том. 45. – № 3. – С. 579.</w:t>
      </w:r>
    </w:p>
  </w:endnote>
  <w:endnote w:id="16">
    <w:p w:rsidR="006C3489" w:rsidRPr="00EA3906" w:rsidRDefault="006C3489" w:rsidP="00EA3906">
      <w:pPr>
        <w:spacing w:after="0" w:line="240" w:lineRule="auto"/>
        <w:jc w:val="both"/>
        <w:rPr>
          <w:rFonts w:ascii="Times New Roman" w:hAnsi="Times New Roman" w:cs="Times New Roman"/>
          <w:sz w:val="28"/>
          <w:szCs w:val="28"/>
        </w:rPr>
      </w:pPr>
      <w:r w:rsidRPr="00E06681">
        <w:rPr>
          <w:rStyle w:val="a8"/>
          <w:sz w:val="28"/>
          <w:szCs w:val="28"/>
        </w:rPr>
        <w:endnoteRef/>
      </w:r>
      <w:r w:rsidR="00E06681">
        <w:rPr>
          <w:rFonts w:ascii="Times New Roman" w:hAnsi="Times New Roman" w:cs="Times New Roman"/>
          <w:sz w:val="28"/>
          <w:szCs w:val="28"/>
        </w:rPr>
        <w:t xml:space="preserve">ЛГИА </w:t>
      </w:r>
      <w:r w:rsidR="00E06681">
        <w:rPr>
          <w:rFonts w:ascii="Times New Roman" w:hAnsi="Times New Roman" w:cs="Times New Roman"/>
          <w:sz w:val="28"/>
          <w:szCs w:val="28"/>
          <w:lang w:val="be-BY"/>
        </w:rPr>
        <w:t>Ф</w:t>
      </w:r>
      <w:r w:rsidRPr="00E06681">
        <w:rPr>
          <w:rFonts w:ascii="Times New Roman" w:hAnsi="Times New Roman" w:cs="Times New Roman"/>
          <w:sz w:val="28"/>
          <w:szCs w:val="28"/>
          <w:lang w:val="be-BY"/>
        </w:rPr>
        <w:t>.</w:t>
      </w:r>
      <w:r w:rsidRPr="00E06681">
        <w:rPr>
          <w:rFonts w:ascii="Times New Roman" w:hAnsi="Times New Roman" w:cs="Times New Roman"/>
          <w:sz w:val="28"/>
          <w:szCs w:val="28"/>
        </w:rPr>
        <w:t xml:space="preserve"> 378, 1857 г.</w:t>
      </w:r>
      <w:r w:rsidR="00E06681">
        <w:rPr>
          <w:rFonts w:ascii="Times New Roman" w:hAnsi="Times New Roman" w:cs="Times New Roman"/>
          <w:sz w:val="28"/>
          <w:szCs w:val="28"/>
          <w:lang w:val="be-BY"/>
        </w:rPr>
        <w:t>О</w:t>
      </w:r>
      <w:r w:rsidR="00E06681">
        <w:rPr>
          <w:rFonts w:ascii="Times New Roman" w:hAnsi="Times New Roman" w:cs="Times New Roman"/>
          <w:sz w:val="28"/>
          <w:szCs w:val="28"/>
        </w:rPr>
        <w:t xml:space="preserve">п. 65, </w:t>
      </w:r>
      <w:r w:rsidR="00E06681">
        <w:rPr>
          <w:rFonts w:ascii="Times New Roman" w:hAnsi="Times New Roman" w:cs="Times New Roman"/>
          <w:sz w:val="28"/>
          <w:szCs w:val="28"/>
          <w:lang w:val="be-BY"/>
        </w:rPr>
        <w:t>Д</w:t>
      </w:r>
      <w:r w:rsidR="00E06681">
        <w:rPr>
          <w:rFonts w:ascii="Times New Roman" w:hAnsi="Times New Roman" w:cs="Times New Roman"/>
          <w:sz w:val="28"/>
          <w:szCs w:val="28"/>
        </w:rPr>
        <w:t xml:space="preserve">. 1266, </w:t>
      </w:r>
      <w:r w:rsidR="00E06681">
        <w:rPr>
          <w:rFonts w:ascii="Times New Roman" w:hAnsi="Times New Roman" w:cs="Times New Roman"/>
          <w:sz w:val="28"/>
          <w:szCs w:val="28"/>
          <w:lang w:val="be-BY"/>
        </w:rPr>
        <w:t>Л</w:t>
      </w:r>
      <w:r w:rsidRPr="00E06681">
        <w:rPr>
          <w:rFonts w:ascii="Times New Roman" w:hAnsi="Times New Roman" w:cs="Times New Roman"/>
          <w:sz w:val="28"/>
          <w:szCs w:val="28"/>
        </w:rPr>
        <w:t>. 8.</w:t>
      </w:r>
    </w:p>
  </w:endnote>
  <w:endnote w:id="17">
    <w:p w:rsidR="006C3489" w:rsidRPr="00EA3906" w:rsidRDefault="006C3489" w:rsidP="00523255">
      <w:pPr>
        <w:pStyle w:val="a6"/>
        <w:jc w:val="both"/>
        <w:rPr>
          <w:rFonts w:ascii="Times New Roman" w:hAnsi="Times New Roman" w:cs="Times New Roman"/>
          <w:sz w:val="28"/>
          <w:szCs w:val="28"/>
        </w:rPr>
      </w:pPr>
      <w:r w:rsidRPr="00E06681">
        <w:rPr>
          <w:rStyle w:val="a8"/>
          <w:sz w:val="28"/>
          <w:szCs w:val="28"/>
        </w:rPr>
        <w:endnoteRef/>
      </w:r>
      <w:r w:rsidRPr="00E06681">
        <w:rPr>
          <w:rFonts w:ascii="Times New Roman" w:hAnsi="Times New Roman" w:cs="Times New Roman"/>
          <w:sz w:val="28"/>
          <w:szCs w:val="28"/>
        </w:rPr>
        <w:t>Там же.</w:t>
      </w:r>
      <w:r w:rsidR="00E06681">
        <w:rPr>
          <w:rFonts w:ascii="Times New Roman" w:hAnsi="Times New Roman" w:cs="Times New Roman"/>
          <w:sz w:val="28"/>
          <w:szCs w:val="28"/>
          <w:lang w:val="be-BY"/>
        </w:rPr>
        <w:t>Л</w:t>
      </w:r>
      <w:r w:rsidR="002A0884" w:rsidRPr="00E06681">
        <w:rPr>
          <w:rFonts w:ascii="Times New Roman" w:hAnsi="Times New Roman" w:cs="Times New Roman"/>
          <w:sz w:val="28"/>
          <w:szCs w:val="28"/>
        </w:rPr>
        <w:t>. 48.</w:t>
      </w:r>
    </w:p>
  </w:endnote>
  <w:endnote w:id="18">
    <w:p w:rsidR="006C3489" w:rsidRPr="00EA3906" w:rsidRDefault="006C3489" w:rsidP="00EA3906">
      <w:pPr>
        <w:pStyle w:val="a4"/>
        <w:jc w:val="both"/>
        <w:outlineLvl w:val="2"/>
        <w:rPr>
          <w:rFonts w:ascii="Times New Roman" w:hAnsi="Times New Roman" w:cs="Times New Roman"/>
          <w:sz w:val="28"/>
          <w:szCs w:val="28"/>
        </w:rPr>
      </w:pPr>
      <w:r w:rsidRPr="00E06681">
        <w:rPr>
          <w:rStyle w:val="a8"/>
          <w:sz w:val="28"/>
          <w:szCs w:val="28"/>
        </w:rPr>
        <w:endnoteRef/>
      </w:r>
      <w:r w:rsidRPr="00E06681">
        <w:rPr>
          <w:rFonts w:ascii="Times New Roman" w:hAnsi="Times New Roman" w:cs="Times New Roman"/>
          <w:sz w:val="28"/>
          <w:szCs w:val="28"/>
        </w:rPr>
        <w:t xml:space="preserve">Улащик, Н.Н.  </w:t>
      </w:r>
      <w:r w:rsidRPr="00E06681">
        <w:rPr>
          <w:rFonts w:ascii="Times New Roman" w:hAnsi="Times New Roman" w:cs="Times New Roman"/>
          <w:sz w:val="28"/>
          <w:szCs w:val="28"/>
          <w:lang w:val="be-BY"/>
        </w:rPr>
        <w:t xml:space="preserve">Из истории рескрипта 20 ноября 1857 года / Н.Н. Улащик // Исторические записки. – 1949. – Т. 28. – С. </w:t>
      </w:r>
      <w:r w:rsidRPr="00E06681">
        <w:rPr>
          <w:rFonts w:ascii="Times New Roman" w:hAnsi="Times New Roman" w:cs="Times New Roman"/>
          <w:sz w:val="28"/>
          <w:szCs w:val="28"/>
        </w:rPr>
        <w:t>170</w:t>
      </w:r>
      <w:r w:rsidRPr="00E06681">
        <w:rPr>
          <w:rFonts w:ascii="Times New Roman" w:hAnsi="Times New Roman" w:cs="Times New Roman"/>
          <w:sz w:val="28"/>
          <w:szCs w:val="28"/>
          <w:lang w:val="be-BY"/>
        </w:rPr>
        <w:t>.</w:t>
      </w:r>
    </w:p>
  </w:endnote>
  <w:endnote w:id="19">
    <w:p w:rsidR="006C3489" w:rsidRPr="00EA3906" w:rsidRDefault="006C3489" w:rsidP="00EA3906">
      <w:pPr>
        <w:spacing w:after="0" w:line="240" w:lineRule="auto"/>
        <w:jc w:val="both"/>
        <w:outlineLvl w:val="2"/>
        <w:rPr>
          <w:rFonts w:ascii="Times New Roman" w:hAnsi="Times New Roman" w:cs="Times New Roman"/>
          <w:sz w:val="28"/>
          <w:szCs w:val="28"/>
        </w:rPr>
      </w:pPr>
      <w:r w:rsidRPr="00E06681">
        <w:rPr>
          <w:rStyle w:val="a8"/>
          <w:sz w:val="28"/>
          <w:szCs w:val="28"/>
        </w:rPr>
        <w:endnoteRef/>
      </w:r>
      <w:r w:rsidRPr="00E06681">
        <w:rPr>
          <w:rFonts w:ascii="Times New Roman" w:hAnsi="Times New Roman" w:cs="Times New Roman"/>
          <w:sz w:val="28"/>
          <w:szCs w:val="28"/>
        </w:rPr>
        <w:t xml:space="preserve">Гелинг, К.К. К вопросу о начале крестьянского дела 20 ноября 1857 года / К.К. Гелинг // Русская старина. – 1886. – Том. 52. – № 12. – С. 549. </w:t>
      </w:r>
    </w:p>
  </w:endnote>
  <w:endnote w:id="20">
    <w:p w:rsidR="006C3489" w:rsidRPr="00EA3906" w:rsidRDefault="006C3489" w:rsidP="00EA3906">
      <w:pPr>
        <w:spacing w:after="0" w:line="240" w:lineRule="auto"/>
        <w:jc w:val="both"/>
        <w:outlineLvl w:val="2"/>
        <w:rPr>
          <w:rFonts w:ascii="Times New Roman" w:hAnsi="Times New Roman" w:cs="Times New Roman"/>
          <w:sz w:val="28"/>
          <w:szCs w:val="28"/>
        </w:rPr>
      </w:pPr>
      <w:r w:rsidRPr="00E06681">
        <w:rPr>
          <w:rStyle w:val="a8"/>
          <w:sz w:val="28"/>
          <w:szCs w:val="28"/>
        </w:rPr>
        <w:endnoteRef/>
      </w:r>
      <w:r w:rsidRPr="00E06681">
        <w:rPr>
          <w:rFonts w:ascii="Times New Roman" w:hAnsi="Times New Roman" w:cs="Times New Roman"/>
          <w:sz w:val="28"/>
          <w:szCs w:val="28"/>
        </w:rPr>
        <w:t xml:space="preserve">Неупокоев, В.И.  Решения дворянских комитетов 1857 года в Литве о личном </w:t>
      </w:r>
      <w:r w:rsidRPr="00E06681">
        <w:rPr>
          <w:rFonts w:ascii="Times New Roman" w:hAnsi="Times New Roman" w:cs="Times New Roman"/>
          <w:sz w:val="28"/>
          <w:szCs w:val="28"/>
          <w:lang w:val="be-BY"/>
        </w:rPr>
        <w:t>“</w:t>
      </w:r>
      <w:r w:rsidRPr="00E06681">
        <w:rPr>
          <w:rFonts w:ascii="Times New Roman" w:hAnsi="Times New Roman" w:cs="Times New Roman"/>
          <w:sz w:val="28"/>
          <w:szCs w:val="28"/>
        </w:rPr>
        <w:t>освобождении</w:t>
      </w:r>
      <w:r w:rsidRPr="00E06681">
        <w:rPr>
          <w:rFonts w:ascii="Times New Roman" w:hAnsi="Times New Roman" w:cs="Times New Roman"/>
          <w:sz w:val="28"/>
          <w:szCs w:val="28"/>
          <w:lang w:val="be-BY"/>
        </w:rPr>
        <w:t>”</w:t>
      </w:r>
      <w:r w:rsidRPr="00E06681">
        <w:rPr>
          <w:rFonts w:ascii="Times New Roman" w:hAnsi="Times New Roman" w:cs="Times New Roman"/>
          <w:sz w:val="28"/>
          <w:szCs w:val="28"/>
        </w:rPr>
        <w:t xml:space="preserve"> крестьян. (К вопросу о начале </w:t>
      </w:r>
      <w:r w:rsidRPr="00E06681">
        <w:rPr>
          <w:rFonts w:ascii="Times New Roman" w:hAnsi="Times New Roman" w:cs="Times New Roman"/>
          <w:sz w:val="28"/>
          <w:szCs w:val="28"/>
          <w:lang w:val="be-BY"/>
        </w:rPr>
        <w:t xml:space="preserve">“крестьянской” реформы в Литве) / </w:t>
      </w:r>
      <w:r w:rsidRPr="00E06681">
        <w:rPr>
          <w:rFonts w:ascii="Times New Roman" w:hAnsi="Times New Roman" w:cs="Times New Roman"/>
          <w:sz w:val="28"/>
          <w:szCs w:val="28"/>
        </w:rPr>
        <w:t>В.И. Неупокоев // Ученые записки Вильнюсского ун-та им В. Капсукаса. – 1955. – №. 6. – Сер. истор. -филол. наук. – Т. 1. – Вильнюс, 1955. – С. 79.</w:t>
      </w:r>
    </w:p>
  </w:endnote>
  <w:endnote w:id="21">
    <w:p w:rsidR="006C3489" w:rsidRPr="00EA3906" w:rsidRDefault="006C3489" w:rsidP="00EA3906">
      <w:pPr>
        <w:pStyle w:val="a4"/>
        <w:jc w:val="both"/>
        <w:outlineLvl w:val="2"/>
        <w:rPr>
          <w:rFonts w:ascii="Times New Roman" w:hAnsi="Times New Roman" w:cs="Times New Roman"/>
          <w:sz w:val="28"/>
          <w:szCs w:val="28"/>
        </w:rPr>
      </w:pPr>
      <w:r w:rsidRPr="00E06681">
        <w:rPr>
          <w:rStyle w:val="a8"/>
          <w:sz w:val="28"/>
          <w:szCs w:val="28"/>
        </w:rPr>
        <w:endnoteRef/>
      </w:r>
      <w:r w:rsidRPr="00E06681">
        <w:rPr>
          <w:rFonts w:ascii="Times New Roman" w:eastAsia="Times New Roman" w:hAnsi="Times New Roman" w:cs="Times New Roman"/>
          <w:sz w:val="28"/>
          <w:szCs w:val="28"/>
          <w:lang w:val="be-BY"/>
        </w:rPr>
        <w:t xml:space="preserve">Дакументы і матэрыялы па гісторыі Беларусі: У 4 т. – Мінск: Выд-ва АН БССР, 1940. – Т. 2: 1772-1903. </w:t>
      </w:r>
      <w:r w:rsidRPr="00E06681">
        <w:rPr>
          <w:rFonts w:ascii="Times New Roman" w:eastAsia="Times New Roman" w:hAnsi="Times New Roman" w:cs="Times New Roman"/>
          <w:sz w:val="28"/>
          <w:szCs w:val="28"/>
          <w:lang w:val="be-BY"/>
        </w:rPr>
        <w:softHyphen/>
        <w:t xml:space="preserve">/ пад рэд.: М.Н. Нікольскага </w:t>
      </w:r>
      <w:r w:rsidRPr="00E06681">
        <w:rPr>
          <w:rFonts w:ascii="Times New Roman" w:hAnsi="Times New Roman" w:cs="Times New Roman"/>
          <w:sz w:val="28"/>
          <w:szCs w:val="28"/>
          <w:lang w:val="be-BY"/>
        </w:rPr>
        <w:t>[і інш.].– С.</w:t>
      </w:r>
      <w:r w:rsidRPr="00E06681">
        <w:rPr>
          <w:rFonts w:ascii="Times New Roman" w:hAnsi="Times New Roman" w:cs="Times New Roman"/>
          <w:sz w:val="28"/>
          <w:szCs w:val="28"/>
        </w:rPr>
        <w:t xml:space="preserve"> 376-377.</w:t>
      </w:r>
    </w:p>
  </w:endnote>
  <w:endnote w:id="22">
    <w:p w:rsidR="006C3489" w:rsidRPr="00EA3906" w:rsidRDefault="006C3489" w:rsidP="00EA3906">
      <w:pPr>
        <w:pStyle w:val="a4"/>
        <w:jc w:val="both"/>
        <w:outlineLvl w:val="2"/>
        <w:rPr>
          <w:rFonts w:ascii="Times New Roman" w:hAnsi="Times New Roman" w:cs="Times New Roman"/>
          <w:sz w:val="28"/>
          <w:szCs w:val="28"/>
          <w:lang w:val="be-BY"/>
        </w:rPr>
      </w:pPr>
      <w:r w:rsidRPr="00E06681">
        <w:rPr>
          <w:rStyle w:val="a8"/>
          <w:sz w:val="28"/>
          <w:szCs w:val="28"/>
        </w:rPr>
        <w:endnoteRef/>
      </w:r>
      <w:r w:rsidRPr="00E06681">
        <w:rPr>
          <w:rFonts w:ascii="Times New Roman" w:hAnsi="Times New Roman" w:cs="Times New Roman"/>
          <w:sz w:val="28"/>
          <w:szCs w:val="28"/>
        </w:rPr>
        <w:t>Захарова, Л.Г. Самодержавие и отмена крепостного права России 1856-1861. / Л.Г. Захарова. – М.: Изд-во Московск. ун-та, 1984. – С. 72.</w:t>
      </w:r>
    </w:p>
  </w:endnote>
  <w:endnote w:id="23">
    <w:p w:rsidR="006C3489" w:rsidRPr="00EA3906" w:rsidRDefault="006C3489" w:rsidP="00EA3906">
      <w:pPr>
        <w:pStyle w:val="a4"/>
        <w:jc w:val="both"/>
        <w:outlineLvl w:val="2"/>
        <w:rPr>
          <w:rFonts w:ascii="Times New Roman" w:hAnsi="Times New Roman" w:cs="Times New Roman"/>
          <w:sz w:val="28"/>
          <w:szCs w:val="28"/>
          <w:lang w:val="be-BY"/>
        </w:rPr>
      </w:pPr>
      <w:r w:rsidRPr="00E06681">
        <w:rPr>
          <w:rStyle w:val="a8"/>
          <w:sz w:val="28"/>
          <w:szCs w:val="28"/>
        </w:rPr>
        <w:endnoteRef/>
      </w:r>
      <w:r w:rsidRPr="00E06681">
        <w:rPr>
          <w:rFonts w:ascii="Times New Roman" w:eastAsia="Times New Roman" w:hAnsi="Times New Roman" w:cs="Times New Roman"/>
          <w:sz w:val="28"/>
          <w:szCs w:val="28"/>
          <w:lang w:val="be-BY"/>
        </w:rPr>
        <w:t xml:space="preserve">Дакументы і матэрыялы па гісторыі Беларусі: У 4 т. – Мінск: Выд-ва АН БССР, 1940. – Т. 2: 1772-1903. </w:t>
      </w:r>
      <w:r w:rsidRPr="00E06681">
        <w:rPr>
          <w:rFonts w:ascii="Times New Roman" w:eastAsia="Times New Roman" w:hAnsi="Times New Roman" w:cs="Times New Roman"/>
          <w:sz w:val="28"/>
          <w:szCs w:val="28"/>
          <w:lang w:val="be-BY"/>
        </w:rPr>
        <w:softHyphen/>
        <w:t xml:space="preserve">/ пад рэд.: М.Н. Нікольскага </w:t>
      </w:r>
      <w:r w:rsidRPr="00E06681">
        <w:rPr>
          <w:rFonts w:ascii="Times New Roman" w:hAnsi="Times New Roman" w:cs="Times New Roman"/>
          <w:sz w:val="28"/>
          <w:szCs w:val="28"/>
          <w:lang w:val="be-BY"/>
        </w:rPr>
        <w:t>[і інш.].– С. 373.</w:t>
      </w:r>
    </w:p>
  </w:endnote>
  <w:endnote w:id="24">
    <w:p w:rsidR="006C3489" w:rsidRPr="00EA3906" w:rsidRDefault="006C3489" w:rsidP="00EA3906">
      <w:pPr>
        <w:pStyle w:val="a4"/>
        <w:jc w:val="both"/>
        <w:outlineLvl w:val="2"/>
        <w:rPr>
          <w:rFonts w:ascii="Times New Roman" w:hAnsi="Times New Roman" w:cs="Times New Roman"/>
          <w:sz w:val="28"/>
          <w:szCs w:val="28"/>
          <w:lang w:val="be-BY"/>
        </w:rPr>
      </w:pPr>
      <w:r w:rsidRPr="00E06681">
        <w:rPr>
          <w:rStyle w:val="a8"/>
          <w:sz w:val="28"/>
          <w:szCs w:val="28"/>
        </w:rPr>
        <w:endnoteRef/>
      </w:r>
      <w:r w:rsidRPr="00E06681">
        <w:rPr>
          <w:rFonts w:ascii="Times New Roman" w:hAnsi="Times New Roman" w:cs="Times New Roman"/>
          <w:sz w:val="28"/>
          <w:szCs w:val="28"/>
          <w:lang w:val="be-BY"/>
        </w:rPr>
        <w:t xml:space="preserve">Литвак, Б.Г. </w:t>
      </w:r>
      <w:r w:rsidRPr="00E06681">
        <w:rPr>
          <w:rFonts w:ascii="Times New Roman" w:hAnsi="Times New Roman" w:cs="Times New Roman"/>
          <w:sz w:val="28"/>
          <w:szCs w:val="28"/>
        </w:rPr>
        <w:t>Переворот 1861 г. в России: почему не реализовал</w:t>
      </w:r>
      <w:r w:rsidR="002A0884" w:rsidRPr="00E06681">
        <w:rPr>
          <w:rFonts w:ascii="Times New Roman" w:hAnsi="Times New Roman" w:cs="Times New Roman"/>
          <w:sz w:val="28"/>
          <w:szCs w:val="28"/>
        </w:rPr>
        <w:t>ась реформаторская альтернатива</w:t>
      </w:r>
      <w:r w:rsidRPr="00E06681">
        <w:rPr>
          <w:rFonts w:ascii="Times New Roman" w:hAnsi="Times New Roman" w:cs="Times New Roman"/>
          <w:sz w:val="28"/>
          <w:szCs w:val="28"/>
        </w:rPr>
        <w:t xml:space="preserve"> / Б.Г. Литвак. – М.: Политиздат, 1991. – С. 37.</w:t>
      </w:r>
    </w:p>
  </w:endnote>
  <w:endnote w:id="25">
    <w:p w:rsidR="006C3489" w:rsidRPr="00523255" w:rsidRDefault="006C3489" w:rsidP="00523255">
      <w:pPr>
        <w:spacing w:line="240" w:lineRule="auto"/>
        <w:jc w:val="both"/>
        <w:rPr>
          <w:rFonts w:ascii="Times New Roman" w:hAnsi="Times New Roman"/>
          <w:sz w:val="28"/>
          <w:szCs w:val="28"/>
          <w:lang w:val="be-BY"/>
        </w:rPr>
      </w:pPr>
      <w:r w:rsidRPr="00E06681">
        <w:rPr>
          <w:rStyle w:val="a8"/>
          <w:sz w:val="28"/>
          <w:szCs w:val="28"/>
        </w:rPr>
        <w:endnoteRef/>
      </w:r>
      <w:r w:rsidRPr="00E06681">
        <w:rPr>
          <w:rFonts w:ascii="Times New Roman" w:hAnsi="Times New Roman"/>
          <w:sz w:val="28"/>
          <w:szCs w:val="28"/>
        </w:rPr>
        <w:t>Сборник постановлений по устройству быта помещичьих крестья</w:t>
      </w:r>
      <w:r w:rsidR="00E711B0" w:rsidRPr="00E06681">
        <w:rPr>
          <w:rFonts w:ascii="Times New Roman" w:hAnsi="Times New Roman"/>
          <w:sz w:val="28"/>
          <w:szCs w:val="28"/>
        </w:rPr>
        <w:t>н, за 1857 и 1858 годы. – СПб.</w:t>
      </w:r>
      <w:r w:rsidRPr="00E06681">
        <w:rPr>
          <w:rFonts w:ascii="Times New Roman" w:hAnsi="Times New Roman"/>
          <w:sz w:val="28"/>
          <w:szCs w:val="28"/>
        </w:rPr>
        <w:t>: Комис. для сост. Положений о крестьянах, 1859. – С. 1-3.</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Bold">
    <w:altName w:val="Arial Unicode MS"/>
    <w:panose1 w:val="00000000000000000000"/>
    <w:charset w:val="80"/>
    <w:family w:val="roman"/>
    <w:notTrueType/>
    <w:pitch w:val="default"/>
    <w:sig w:usb0="00000001" w:usb1="08070000" w:usb2="00000010" w:usb3="00000000" w:csb0="00020000" w:csb1="00000000"/>
  </w:font>
  <w:font w:name="Helvetica">
    <w:panose1 w:val="020B0604020202020204"/>
    <w:charset w:val="CC"/>
    <w:family w:val="swiss"/>
    <w:pitch w:val="variable"/>
    <w:sig w:usb0="20002A87" w:usb1="80000000" w:usb2="00000008" w:usb3="00000000" w:csb0="000001FF" w:csb1="00000000"/>
  </w:font>
  <w:font w:name="Octava-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322" w:rsidRDefault="00C35322">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6594470"/>
      <w:docPartObj>
        <w:docPartGallery w:val="Page Numbers (Bottom of Page)"/>
        <w:docPartUnique/>
      </w:docPartObj>
    </w:sdtPr>
    <w:sdtContent>
      <w:p w:rsidR="007648DF" w:rsidRDefault="00B959A6">
        <w:pPr>
          <w:pStyle w:val="ac"/>
          <w:jc w:val="right"/>
        </w:pPr>
        <w:r>
          <w:fldChar w:fldCharType="begin"/>
        </w:r>
        <w:r w:rsidR="007648DF">
          <w:instrText>PAGE   \* MERGEFORMAT</w:instrText>
        </w:r>
        <w:r>
          <w:fldChar w:fldCharType="separate"/>
        </w:r>
        <w:r w:rsidR="00C35322">
          <w:rPr>
            <w:noProof/>
          </w:rPr>
          <w:t>9</w:t>
        </w:r>
        <w:r>
          <w:fldChar w:fldCharType="end"/>
        </w:r>
      </w:p>
    </w:sdtContent>
  </w:sdt>
  <w:p w:rsidR="007648DF" w:rsidRDefault="007648DF">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8495385"/>
      <w:docPartObj>
        <w:docPartGallery w:val="Page Numbers (Bottom of Page)"/>
        <w:docPartUnique/>
      </w:docPartObj>
    </w:sdtPr>
    <w:sdtContent>
      <w:p w:rsidR="007648DF" w:rsidRDefault="00B959A6">
        <w:pPr>
          <w:pStyle w:val="ac"/>
          <w:jc w:val="right"/>
        </w:pPr>
        <w:r>
          <w:fldChar w:fldCharType="begin"/>
        </w:r>
        <w:r w:rsidR="007648DF">
          <w:instrText>PAGE   \* MERGEFORMAT</w:instrText>
        </w:r>
        <w:r>
          <w:fldChar w:fldCharType="separate"/>
        </w:r>
        <w:r w:rsidR="00C35322">
          <w:rPr>
            <w:noProof/>
          </w:rPr>
          <w:t>1</w:t>
        </w:r>
        <w:r>
          <w:fldChar w:fldCharType="end"/>
        </w:r>
      </w:p>
    </w:sdtContent>
  </w:sdt>
  <w:p w:rsidR="007648DF" w:rsidRDefault="007648D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635" w:rsidRDefault="002D0635" w:rsidP="005F6AF5">
      <w:pPr>
        <w:spacing w:after="0" w:line="240" w:lineRule="auto"/>
      </w:pPr>
      <w:r>
        <w:separator/>
      </w:r>
    </w:p>
  </w:footnote>
  <w:footnote w:type="continuationSeparator" w:id="1">
    <w:p w:rsidR="002D0635" w:rsidRDefault="002D0635" w:rsidP="005F6A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322" w:rsidRDefault="00C35322">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703" o:spid="_x0000_s2050" type="#_x0000_t136" style="position:absolute;margin-left:0;margin-top:0;width:566.1pt;height:113.2pt;rotation:315;z-index:-251654144;mso-position-horizontal:center;mso-position-horizontal-relative:margin;mso-position-vertical:center;mso-position-vertical-relative:margin" o:allowincell="f" fillcolor="gray [1629]" stroked="f">
          <v:fill opacity=".5"/>
          <v:textpath style="font-family:&quot;Calibri&quot;;font-size:1pt" string="РЕПОЗИТОРИЙ БГПУ"/>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322" w:rsidRDefault="00C35322">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704" o:spid="_x0000_s2051" type="#_x0000_t136" style="position:absolute;margin-left:0;margin-top:0;width:566.1pt;height:113.2pt;rotation:315;z-index:-251652096;mso-position-horizontal:center;mso-position-horizontal-relative:margin;mso-position-vertical:center;mso-position-vertical-relative:margin" o:allowincell="f" fillcolor="gray [1629]" stroked="f">
          <v:fill opacity=".5"/>
          <v:textpath style="font-family:&quot;Calibri&quot;;font-size:1pt" string="РЕПОЗИТОРИЙ БГПУ"/>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322" w:rsidRDefault="00C35322">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702" o:spid="_x0000_s2049" type="#_x0000_t136" style="position:absolute;margin-left:0;margin-top:0;width:566.1pt;height:113.2pt;rotation:315;z-index:-251656192;mso-position-horizontal:center;mso-position-horizontal-relative:margin;mso-position-vertical:center;mso-position-vertical-relative:margin" o:allowincell="f" fillcolor="gray [1629]" stroked="f">
          <v:fill opacity=".5"/>
          <v:textpath style="font-family:&quot;Calibri&quot;;font-size:1pt" string="РЕПОЗИТОРИЙ БГПУ"/>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E30D8"/>
    <w:multiLevelType w:val="hybridMultilevel"/>
    <w:tmpl w:val="FEA0E3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FB067C1"/>
    <w:multiLevelType w:val="hybridMultilevel"/>
    <w:tmpl w:val="A40CC81E"/>
    <w:lvl w:ilvl="0" w:tplc="93EC3990">
      <w:start w:val="1"/>
      <w:numFmt w:val="decimal"/>
      <w:lvlText w:val="%1."/>
      <w:lvlJc w:val="left"/>
      <w:pPr>
        <w:ind w:left="598" w:hanging="45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hdrShapeDefaults>
    <o:shapedefaults v:ext="edit" spidmax="3074"/>
    <o:shapelayout v:ext="edit">
      <o:idmap v:ext="edit" data="2"/>
    </o:shapelayout>
  </w:hdrShapeDefaults>
  <w:footnotePr>
    <w:footnote w:id="0"/>
    <w:footnote w:id="1"/>
  </w:footnotePr>
  <w:endnotePr>
    <w:numFmt w:val="decimal"/>
    <w:endnote w:id="0"/>
    <w:endnote w:id="1"/>
  </w:endnotePr>
  <w:compat/>
  <w:rsids>
    <w:rsidRoot w:val="00E41555"/>
    <w:rsid w:val="0007167A"/>
    <w:rsid w:val="0009114E"/>
    <w:rsid w:val="000A24D0"/>
    <w:rsid w:val="000D5639"/>
    <w:rsid w:val="00197F09"/>
    <w:rsid w:val="001A1F9D"/>
    <w:rsid w:val="00251AEF"/>
    <w:rsid w:val="00267745"/>
    <w:rsid w:val="002A0884"/>
    <w:rsid w:val="002C6E20"/>
    <w:rsid w:val="002D0635"/>
    <w:rsid w:val="002E3DF8"/>
    <w:rsid w:val="002E712F"/>
    <w:rsid w:val="002F48C8"/>
    <w:rsid w:val="00363555"/>
    <w:rsid w:val="003751F2"/>
    <w:rsid w:val="00392663"/>
    <w:rsid w:val="00395D13"/>
    <w:rsid w:val="003C5545"/>
    <w:rsid w:val="003D02E3"/>
    <w:rsid w:val="003F1AB9"/>
    <w:rsid w:val="00472786"/>
    <w:rsid w:val="0047448C"/>
    <w:rsid w:val="004900C6"/>
    <w:rsid w:val="00496F40"/>
    <w:rsid w:val="004B1A46"/>
    <w:rsid w:val="00510C8D"/>
    <w:rsid w:val="00521092"/>
    <w:rsid w:val="00523255"/>
    <w:rsid w:val="005544C3"/>
    <w:rsid w:val="0057046B"/>
    <w:rsid w:val="005731C7"/>
    <w:rsid w:val="005C7F8F"/>
    <w:rsid w:val="005E3C1A"/>
    <w:rsid w:val="005F36CE"/>
    <w:rsid w:val="005F6AF5"/>
    <w:rsid w:val="006154D2"/>
    <w:rsid w:val="006329E2"/>
    <w:rsid w:val="006479EE"/>
    <w:rsid w:val="00680071"/>
    <w:rsid w:val="00691554"/>
    <w:rsid w:val="006C3489"/>
    <w:rsid w:val="006D07E9"/>
    <w:rsid w:val="006E2ADC"/>
    <w:rsid w:val="006E7232"/>
    <w:rsid w:val="00751660"/>
    <w:rsid w:val="007648DF"/>
    <w:rsid w:val="007E2BAF"/>
    <w:rsid w:val="007F0935"/>
    <w:rsid w:val="008201FA"/>
    <w:rsid w:val="00844E6D"/>
    <w:rsid w:val="00854307"/>
    <w:rsid w:val="008C4399"/>
    <w:rsid w:val="008C7B17"/>
    <w:rsid w:val="009257AE"/>
    <w:rsid w:val="00945F92"/>
    <w:rsid w:val="00966903"/>
    <w:rsid w:val="009824D8"/>
    <w:rsid w:val="00995373"/>
    <w:rsid w:val="009D2A22"/>
    <w:rsid w:val="009E6393"/>
    <w:rsid w:val="00A06F0C"/>
    <w:rsid w:val="00A07A40"/>
    <w:rsid w:val="00A26AA6"/>
    <w:rsid w:val="00A27446"/>
    <w:rsid w:val="00A932AC"/>
    <w:rsid w:val="00B471CF"/>
    <w:rsid w:val="00B959A6"/>
    <w:rsid w:val="00BF2415"/>
    <w:rsid w:val="00C2453A"/>
    <w:rsid w:val="00C27AF4"/>
    <w:rsid w:val="00C35322"/>
    <w:rsid w:val="00CB6622"/>
    <w:rsid w:val="00D01F7B"/>
    <w:rsid w:val="00D11E1B"/>
    <w:rsid w:val="00D13829"/>
    <w:rsid w:val="00D26A6B"/>
    <w:rsid w:val="00D27D7E"/>
    <w:rsid w:val="00D60B09"/>
    <w:rsid w:val="00D6513B"/>
    <w:rsid w:val="00D91CBE"/>
    <w:rsid w:val="00DE2C74"/>
    <w:rsid w:val="00DF19BC"/>
    <w:rsid w:val="00E06681"/>
    <w:rsid w:val="00E41555"/>
    <w:rsid w:val="00E711B0"/>
    <w:rsid w:val="00E71390"/>
    <w:rsid w:val="00EA3906"/>
    <w:rsid w:val="00ED7474"/>
    <w:rsid w:val="00EF1B5A"/>
    <w:rsid w:val="00F059B9"/>
    <w:rsid w:val="00F813A5"/>
    <w:rsid w:val="00FE43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AF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6AF5"/>
    <w:pPr>
      <w:ind w:left="720"/>
      <w:contextualSpacing/>
    </w:pPr>
  </w:style>
  <w:style w:type="paragraph" w:styleId="a4">
    <w:name w:val="footnote text"/>
    <w:basedOn w:val="a"/>
    <w:link w:val="a5"/>
    <w:uiPriority w:val="99"/>
    <w:unhideWhenUsed/>
    <w:rsid w:val="005F6AF5"/>
    <w:pPr>
      <w:spacing w:after="0" w:line="240" w:lineRule="auto"/>
    </w:pPr>
    <w:rPr>
      <w:sz w:val="20"/>
      <w:szCs w:val="20"/>
    </w:rPr>
  </w:style>
  <w:style w:type="character" w:customStyle="1" w:styleId="a5">
    <w:name w:val="Текст сноски Знак"/>
    <w:basedOn w:val="a0"/>
    <w:link w:val="a4"/>
    <w:uiPriority w:val="99"/>
    <w:rsid w:val="005F6AF5"/>
    <w:rPr>
      <w:rFonts w:eastAsiaTheme="minorEastAsia"/>
      <w:sz w:val="20"/>
      <w:szCs w:val="20"/>
      <w:lang w:eastAsia="ru-RU"/>
    </w:rPr>
  </w:style>
  <w:style w:type="paragraph" w:styleId="a6">
    <w:name w:val="endnote text"/>
    <w:basedOn w:val="a"/>
    <w:link w:val="a7"/>
    <w:uiPriority w:val="99"/>
    <w:semiHidden/>
    <w:unhideWhenUsed/>
    <w:rsid w:val="005F6AF5"/>
    <w:pPr>
      <w:spacing w:after="0" w:line="240" w:lineRule="auto"/>
    </w:pPr>
    <w:rPr>
      <w:sz w:val="20"/>
      <w:szCs w:val="20"/>
    </w:rPr>
  </w:style>
  <w:style w:type="character" w:customStyle="1" w:styleId="a7">
    <w:name w:val="Текст концевой сноски Знак"/>
    <w:basedOn w:val="a0"/>
    <w:link w:val="a6"/>
    <w:uiPriority w:val="99"/>
    <w:semiHidden/>
    <w:rsid w:val="005F6AF5"/>
    <w:rPr>
      <w:rFonts w:eastAsiaTheme="minorEastAsia"/>
      <w:sz w:val="20"/>
      <w:szCs w:val="20"/>
      <w:lang w:eastAsia="ru-RU"/>
    </w:rPr>
  </w:style>
  <w:style w:type="character" w:styleId="a8">
    <w:name w:val="endnote reference"/>
    <w:basedOn w:val="a0"/>
    <w:uiPriority w:val="99"/>
    <w:semiHidden/>
    <w:unhideWhenUsed/>
    <w:rsid w:val="005F6AF5"/>
    <w:rPr>
      <w:vertAlign w:val="superscript"/>
    </w:rPr>
  </w:style>
  <w:style w:type="character" w:styleId="a9">
    <w:name w:val="footnote reference"/>
    <w:basedOn w:val="a0"/>
    <w:uiPriority w:val="99"/>
    <w:semiHidden/>
    <w:unhideWhenUsed/>
    <w:rsid w:val="005F6AF5"/>
    <w:rPr>
      <w:vertAlign w:val="superscript"/>
    </w:rPr>
  </w:style>
  <w:style w:type="paragraph" w:styleId="aa">
    <w:name w:val="header"/>
    <w:basedOn w:val="a"/>
    <w:link w:val="ab"/>
    <w:uiPriority w:val="99"/>
    <w:unhideWhenUsed/>
    <w:rsid w:val="007648D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648DF"/>
    <w:rPr>
      <w:rFonts w:eastAsiaTheme="minorEastAsia"/>
      <w:lang w:eastAsia="ru-RU"/>
    </w:rPr>
  </w:style>
  <w:style w:type="paragraph" w:styleId="ac">
    <w:name w:val="footer"/>
    <w:basedOn w:val="a"/>
    <w:link w:val="ad"/>
    <w:uiPriority w:val="99"/>
    <w:unhideWhenUsed/>
    <w:rsid w:val="007648D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648DF"/>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AF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6AF5"/>
    <w:pPr>
      <w:ind w:left="720"/>
      <w:contextualSpacing/>
    </w:pPr>
  </w:style>
  <w:style w:type="paragraph" w:styleId="a4">
    <w:name w:val="footnote text"/>
    <w:basedOn w:val="a"/>
    <w:link w:val="a5"/>
    <w:uiPriority w:val="99"/>
    <w:unhideWhenUsed/>
    <w:rsid w:val="005F6AF5"/>
    <w:pPr>
      <w:spacing w:after="0" w:line="240" w:lineRule="auto"/>
    </w:pPr>
    <w:rPr>
      <w:sz w:val="20"/>
      <w:szCs w:val="20"/>
    </w:rPr>
  </w:style>
  <w:style w:type="character" w:customStyle="1" w:styleId="a5">
    <w:name w:val="Текст сноски Знак"/>
    <w:basedOn w:val="a0"/>
    <w:link w:val="a4"/>
    <w:uiPriority w:val="99"/>
    <w:rsid w:val="005F6AF5"/>
    <w:rPr>
      <w:rFonts w:eastAsiaTheme="minorEastAsia"/>
      <w:sz w:val="20"/>
      <w:szCs w:val="20"/>
      <w:lang w:eastAsia="ru-RU"/>
    </w:rPr>
  </w:style>
  <w:style w:type="paragraph" w:styleId="a6">
    <w:name w:val="endnote text"/>
    <w:basedOn w:val="a"/>
    <w:link w:val="a7"/>
    <w:uiPriority w:val="99"/>
    <w:semiHidden/>
    <w:unhideWhenUsed/>
    <w:rsid w:val="005F6AF5"/>
    <w:pPr>
      <w:spacing w:after="0" w:line="240" w:lineRule="auto"/>
    </w:pPr>
    <w:rPr>
      <w:sz w:val="20"/>
      <w:szCs w:val="20"/>
    </w:rPr>
  </w:style>
  <w:style w:type="character" w:customStyle="1" w:styleId="a7">
    <w:name w:val="Текст концевой сноски Знак"/>
    <w:basedOn w:val="a0"/>
    <w:link w:val="a6"/>
    <w:uiPriority w:val="99"/>
    <w:semiHidden/>
    <w:rsid w:val="005F6AF5"/>
    <w:rPr>
      <w:rFonts w:eastAsiaTheme="minorEastAsia"/>
      <w:sz w:val="20"/>
      <w:szCs w:val="20"/>
      <w:lang w:eastAsia="ru-RU"/>
    </w:rPr>
  </w:style>
  <w:style w:type="character" w:styleId="a8">
    <w:name w:val="endnote reference"/>
    <w:basedOn w:val="a0"/>
    <w:uiPriority w:val="99"/>
    <w:semiHidden/>
    <w:unhideWhenUsed/>
    <w:rsid w:val="005F6AF5"/>
    <w:rPr>
      <w:vertAlign w:val="superscript"/>
    </w:rPr>
  </w:style>
  <w:style w:type="character" w:styleId="a9">
    <w:name w:val="footnote reference"/>
    <w:basedOn w:val="a0"/>
    <w:uiPriority w:val="99"/>
    <w:semiHidden/>
    <w:unhideWhenUsed/>
    <w:rsid w:val="005F6AF5"/>
    <w:rPr>
      <w:vertAlign w:val="superscript"/>
    </w:rPr>
  </w:style>
  <w:style w:type="paragraph" w:styleId="aa">
    <w:name w:val="header"/>
    <w:basedOn w:val="a"/>
    <w:link w:val="ab"/>
    <w:uiPriority w:val="99"/>
    <w:unhideWhenUsed/>
    <w:rsid w:val="007648D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648DF"/>
    <w:rPr>
      <w:rFonts w:eastAsiaTheme="minorEastAsia"/>
      <w:lang w:eastAsia="ru-RU"/>
    </w:rPr>
  </w:style>
  <w:style w:type="paragraph" w:styleId="ac">
    <w:name w:val="footer"/>
    <w:basedOn w:val="a"/>
    <w:link w:val="ad"/>
    <w:uiPriority w:val="99"/>
    <w:unhideWhenUsed/>
    <w:rsid w:val="007648D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648DF"/>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86621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31DF6-4A79-415E-A1FC-AD709BD07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9</Pages>
  <Words>2931</Words>
  <Characters>16710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SHU_VIRTUAL</cp:lastModifiedBy>
  <cp:revision>27</cp:revision>
  <dcterms:created xsi:type="dcterms:W3CDTF">2012-11-02T08:57:00Z</dcterms:created>
  <dcterms:modified xsi:type="dcterms:W3CDTF">2015-01-20T11:21:00Z</dcterms:modified>
</cp:coreProperties>
</file>