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3F" w:rsidRPr="00826848" w:rsidRDefault="0053573F" w:rsidP="0053573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26848">
        <w:rPr>
          <w:rFonts w:ascii="Times New Roman" w:hAnsi="Times New Roman"/>
          <w:b/>
          <w:sz w:val="28"/>
          <w:szCs w:val="28"/>
        </w:rPr>
        <w:t xml:space="preserve">Усиление феодального гнета в городах Беларуси и Украины </w:t>
      </w:r>
    </w:p>
    <w:p w:rsidR="0053573F" w:rsidRDefault="0053573F" w:rsidP="0053573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26848">
        <w:rPr>
          <w:rFonts w:ascii="Times New Roman" w:hAnsi="Times New Roman"/>
          <w:b/>
          <w:sz w:val="28"/>
          <w:szCs w:val="28"/>
        </w:rPr>
        <w:t xml:space="preserve">во второй половине </w:t>
      </w:r>
      <w:r w:rsidRPr="00826848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b/>
          <w:sz w:val="28"/>
          <w:szCs w:val="28"/>
        </w:rPr>
        <w:t xml:space="preserve"> – первой трети </w:t>
      </w:r>
      <w:r w:rsidRPr="00826848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b/>
          <w:sz w:val="28"/>
          <w:szCs w:val="28"/>
        </w:rPr>
        <w:t xml:space="preserve"> в.</w:t>
      </w:r>
    </w:p>
    <w:p w:rsidR="0053573F" w:rsidRDefault="0053573F" w:rsidP="0053573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3573F" w:rsidRDefault="0053573F" w:rsidP="0053573F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В.Н. Кадира</w:t>
      </w:r>
    </w:p>
    <w:p w:rsidR="0053573F" w:rsidRDefault="0053573F" w:rsidP="0053573F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БГПУ, г. Минск</w:t>
      </w:r>
    </w:p>
    <w:p w:rsidR="0053573F" w:rsidRDefault="0053573F" w:rsidP="005357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В.Н. Кадира., </w:t>
      </w:r>
      <w:r w:rsidRPr="00BF1879">
        <w:rPr>
          <w:rFonts w:ascii="Times New Roman" w:hAnsi="Times New Roman"/>
          <w:sz w:val="28"/>
          <w:szCs w:val="28"/>
          <w:lang w:val="be-BY"/>
        </w:rPr>
        <w:t>Весці БДПУ. Сер. 2. Гісторыя. Філасофія. Паліталогія. Сацыялогія. Эканоміка. Культуралогія.</w:t>
      </w:r>
      <w:r>
        <w:rPr>
          <w:rFonts w:ascii="Times New Roman" w:hAnsi="Times New Roman"/>
          <w:sz w:val="28"/>
          <w:szCs w:val="28"/>
          <w:lang w:val="be-BY"/>
        </w:rPr>
        <w:t xml:space="preserve"> Минск: БГПУ, 2010. № 4. С. 40-44.</w:t>
      </w:r>
    </w:p>
    <w:p w:rsidR="0053573F" w:rsidRPr="0053573F" w:rsidRDefault="0053573F" w:rsidP="0053573F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53573F">
        <w:rPr>
          <w:rFonts w:ascii="Times New Roman" w:hAnsi="Times New Roman"/>
          <w:sz w:val="28"/>
          <w:szCs w:val="28"/>
        </w:rPr>
        <w:t>феодальный гнет,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573F">
        <w:rPr>
          <w:rFonts w:ascii="Times New Roman" w:hAnsi="Times New Roman"/>
          <w:sz w:val="28"/>
          <w:szCs w:val="28"/>
        </w:rPr>
        <w:t>ремесленники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3573F">
        <w:rPr>
          <w:rFonts w:ascii="Times New Roman" w:hAnsi="Times New Roman"/>
          <w:sz w:val="28"/>
          <w:szCs w:val="28"/>
        </w:rPr>
        <w:t>товарно-денежные отношения, цеховые союзы</w:t>
      </w:r>
      <w:r>
        <w:rPr>
          <w:rFonts w:ascii="Times New Roman" w:hAnsi="Times New Roman"/>
          <w:sz w:val="28"/>
          <w:szCs w:val="28"/>
        </w:rPr>
        <w:t>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 xml:space="preserve">Углубление общественного разделения труда во второй половине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> </w:t>
      </w:r>
      <w:r w:rsidRPr="00826848">
        <w:rPr>
          <w:rFonts w:ascii="Times New Roman" w:hAnsi="Times New Roman"/>
          <w:sz w:val="28"/>
          <w:szCs w:val="28"/>
        </w:rPr>
        <w:t xml:space="preserve">– первой трети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sz w:val="28"/>
          <w:szCs w:val="28"/>
        </w:rPr>
        <w:t xml:space="preserve"> в. способствовало появлению в Беларуси и Украине новых городов и городских поселений (местечек), развитию старых городов и росту городского населения. В Беларуси в городах и местечках проживало в исследуемый период от 350 до 370 тыс. человек (приблизи</w:t>
      </w:r>
      <w:r>
        <w:rPr>
          <w:rFonts w:ascii="Times New Roman" w:hAnsi="Times New Roman"/>
          <w:sz w:val="28"/>
          <w:szCs w:val="28"/>
        </w:rPr>
        <w:t>тельно 12% всего населения) [</w:t>
      </w:r>
      <w:r w:rsidRPr="0017762E">
        <w:rPr>
          <w:rFonts w:ascii="Times New Roman" w:hAnsi="Times New Roman"/>
          <w:sz w:val="28"/>
          <w:szCs w:val="28"/>
        </w:rPr>
        <w:t>1</w:t>
      </w:r>
      <w:r w:rsidRPr="00826848">
        <w:rPr>
          <w:rFonts w:ascii="Times New Roman" w:hAnsi="Times New Roman"/>
          <w:sz w:val="28"/>
          <w:szCs w:val="28"/>
        </w:rPr>
        <w:t xml:space="preserve">]. Росла численность городских жителей и в Украине. Так, например, в г. Каневе за </w:t>
      </w:r>
      <w:r w:rsidRPr="00826848">
        <w:rPr>
          <w:rFonts w:ascii="Times New Roman" w:hAnsi="Times New Roman"/>
          <w:sz w:val="28"/>
          <w:szCs w:val="28"/>
          <w:lang w:val="uk-UA"/>
        </w:rPr>
        <w:t xml:space="preserve">1552–1622 гг. количество домов увеличилось почти в 7 раз (с 226 до 1644), в г. Черкассах – в 4,5 раза (с 257 до 1120), в г. Киеве – в 3,6 раза (с 487 до 1750), в местечке Котыльня – в 9 раз (с 70 до 633), в местечке Васильков – в 8 раз (с 60 до 500), в местечке Лубны – более </w:t>
      </w:r>
      <w:r>
        <w:rPr>
          <w:rFonts w:ascii="Times New Roman" w:hAnsi="Times New Roman"/>
          <w:sz w:val="28"/>
          <w:szCs w:val="28"/>
          <w:lang w:val="uk-UA"/>
        </w:rPr>
        <w:t>чем в 6 раз (со 153 до 882) [2</w:t>
      </w:r>
      <w:r w:rsidRPr="00826848">
        <w:rPr>
          <w:rFonts w:ascii="Times New Roman" w:hAnsi="Times New Roman"/>
          <w:sz w:val="28"/>
          <w:szCs w:val="28"/>
          <w:lang w:val="uk-UA"/>
        </w:rPr>
        <w:t>]. Появились новые города: Борисполь, Гадяч, Гайсин, Кременчуг, Конотоп, Миргород, Староконста</w:t>
      </w:r>
      <w:r>
        <w:rPr>
          <w:rFonts w:ascii="Times New Roman" w:hAnsi="Times New Roman"/>
          <w:sz w:val="28"/>
          <w:szCs w:val="28"/>
          <w:lang w:val="uk-UA"/>
        </w:rPr>
        <w:t>нтинов, Фастов, Умань и др. [</w:t>
      </w:r>
      <w:r w:rsidRPr="0053573F">
        <w:rPr>
          <w:rFonts w:ascii="Times New Roman" w:hAnsi="Times New Roman"/>
          <w:sz w:val="28"/>
          <w:szCs w:val="28"/>
        </w:rPr>
        <w:t>3</w:t>
      </w:r>
      <w:r w:rsidRPr="00826848">
        <w:rPr>
          <w:rFonts w:ascii="Times New Roman" w:hAnsi="Times New Roman"/>
          <w:sz w:val="28"/>
          <w:szCs w:val="28"/>
          <w:lang w:val="uk-UA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>Расширение рыночных связей и развитие товарно-денежных отношений привели к углублению специализации городского ремесла, к переходу ремесленников от работы на заказ к работе на рынок. В городах Беларуси насчитывалось около 200 профессий ремеслеников и около 300 в городах Украины.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>Ремесленники почти всех белорусских и украинских городов объединялись в цеховые союзы, куда, как правило, входили ремесленники одинаковых или схожих специальностей. Рядовые члены цеховых организаций, подмастерья и ученики угнетались цеховой верхушкой. Доходы ремесленников поступали «в братскую кружку», кот</w:t>
      </w:r>
      <w:r>
        <w:rPr>
          <w:rFonts w:ascii="Times New Roman" w:hAnsi="Times New Roman"/>
          <w:sz w:val="28"/>
          <w:szCs w:val="28"/>
          <w:lang w:val="uk-UA"/>
        </w:rPr>
        <w:t>орой ведали старшие мастера [</w:t>
      </w:r>
      <w:r w:rsidRPr="0017762E">
        <w:rPr>
          <w:rFonts w:ascii="Times New Roman" w:hAnsi="Times New Roman"/>
          <w:sz w:val="28"/>
          <w:szCs w:val="28"/>
        </w:rPr>
        <w:t>4</w:t>
      </w:r>
      <w:r w:rsidRPr="00826848">
        <w:rPr>
          <w:rFonts w:ascii="Times New Roman" w:hAnsi="Times New Roman"/>
          <w:sz w:val="28"/>
          <w:szCs w:val="28"/>
          <w:lang w:val="uk-UA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 xml:space="preserve">Часть городов принадлежало государству (т. н. королевские города). Эти города являлись административными центрами и чаще всего управлялись на основе магдебургского права. Значительное число городов Беларуси и Украины принадлежало феодалам, в том числе и церкви (как католической, так и православной). Так, например, в начале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sz w:val="28"/>
          <w:szCs w:val="28"/>
        </w:rPr>
        <w:t xml:space="preserve"> в. в Киевском воеводстве из 206 городов королевских было 46, частновладельческих – 150, церковных – 10; в Брацлавском воеводстве из 117 </w:t>
      </w:r>
      <w:r w:rsidRPr="00826848">
        <w:rPr>
          <w:rFonts w:ascii="Times New Roman" w:hAnsi="Times New Roman"/>
          <w:sz w:val="28"/>
          <w:szCs w:val="28"/>
        </w:rPr>
        <w:lastRenderedPageBreak/>
        <w:t>городов королевских было 6, частновладельческих – 111; в Подольском воеводстве из 37 городов королевских насчи</w:t>
      </w:r>
      <w:r>
        <w:rPr>
          <w:rFonts w:ascii="Times New Roman" w:hAnsi="Times New Roman"/>
          <w:sz w:val="28"/>
          <w:szCs w:val="28"/>
        </w:rPr>
        <w:t>тывалось 7, частновладельческих </w:t>
      </w:r>
      <w:r w:rsidRPr="00826848">
        <w:rPr>
          <w:rFonts w:ascii="Times New Roman" w:hAnsi="Times New Roman"/>
          <w:sz w:val="28"/>
          <w:szCs w:val="28"/>
        </w:rPr>
        <w:t xml:space="preserve">– 28, церковных – 2. В общей сложности в Украине свыше 80% городов составляли частную собственность. Правда, некоторые частновладельческие города пользовались магдебургским правом. Отдельные магнаты владели многими городами. Канцепольскому, например, лишь на Брацлавщине принадлежало 170 городов и местечек, Острожскому – 80 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Pr="0017762E">
        <w:rPr>
          <w:rFonts w:ascii="Times New Roman" w:hAnsi="Times New Roman"/>
          <w:sz w:val="28"/>
          <w:szCs w:val="28"/>
        </w:rPr>
        <w:t>5</w:t>
      </w:r>
      <w:r w:rsidRPr="00826848">
        <w:rPr>
          <w:rFonts w:ascii="Times New Roman" w:hAnsi="Times New Roman"/>
          <w:sz w:val="28"/>
          <w:szCs w:val="28"/>
          <w:lang w:val="uk-UA"/>
        </w:rPr>
        <w:t>]</w:t>
      </w:r>
      <w:r w:rsidRPr="00826848">
        <w:rPr>
          <w:rFonts w:ascii="Times New Roman" w:hAnsi="Times New Roman"/>
          <w:sz w:val="28"/>
          <w:szCs w:val="28"/>
        </w:rPr>
        <w:t xml:space="preserve">. В Беларуси также более половины городов и местечек были частновладельческими 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Pr="0017762E">
        <w:rPr>
          <w:rFonts w:ascii="Times New Roman" w:hAnsi="Times New Roman"/>
          <w:sz w:val="28"/>
          <w:szCs w:val="28"/>
        </w:rPr>
        <w:t>6</w:t>
      </w:r>
      <w:r w:rsidRPr="00826848">
        <w:rPr>
          <w:rFonts w:ascii="Times New Roman" w:hAnsi="Times New Roman"/>
          <w:sz w:val="28"/>
          <w:szCs w:val="28"/>
          <w:lang w:val="uk-UA"/>
        </w:rPr>
        <w:t>]</w:t>
      </w:r>
      <w:r w:rsidRPr="00826848">
        <w:rPr>
          <w:rFonts w:ascii="Times New Roman" w:hAnsi="Times New Roman"/>
          <w:sz w:val="28"/>
          <w:szCs w:val="28"/>
        </w:rPr>
        <w:t xml:space="preserve">. Эти города содействовали поширению местничества и сепаратистским стремлениям владельцев, а не централистским намерениям короля. Феодальное владение городами затормаживало и их экономическое развитие. Особенно мешали их развитию так называемые юридики – земельные владения светских и духовных феодалов на территории королевских городов, которые не подчинялись городским судам и администрации. Остальные горожане были защищены законом 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Pr="0053573F">
        <w:rPr>
          <w:rFonts w:ascii="Times New Roman" w:hAnsi="Times New Roman"/>
          <w:sz w:val="28"/>
          <w:szCs w:val="28"/>
        </w:rPr>
        <w:t>7</w:t>
      </w:r>
      <w:r w:rsidRPr="00826848">
        <w:rPr>
          <w:rFonts w:ascii="Times New Roman" w:hAnsi="Times New Roman"/>
          <w:sz w:val="28"/>
          <w:szCs w:val="28"/>
          <w:lang w:val="uk-UA"/>
        </w:rPr>
        <w:t xml:space="preserve">]. В юридики входили иногда целые кварталы с ремесленниками и торговым населением. Возникали они на основе привилеев, выданных феодалам </w:t>
      </w:r>
      <w:r>
        <w:rPr>
          <w:rFonts w:ascii="Times New Roman" w:hAnsi="Times New Roman"/>
          <w:sz w:val="28"/>
          <w:szCs w:val="28"/>
          <w:lang w:val="uk-UA"/>
        </w:rPr>
        <w:t>королем. Собственники юридик взы</w:t>
      </w:r>
      <w:r w:rsidRPr="00826848">
        <w:rPr>
          <w:rFonts w:ascii="Times New Roman" w:hAnsi="Times New Roman"/>
          <w:sz w:val="28"/>
          <w:szCs w:val="28"/>
          <w:lang w:val="uk-UA"/>
        </w:rPr>
        <w:t>мали с живущих там ремесленников и торговцев различные сборы, принуждали их отбывать повинности.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>Для увеличения своих доходов в городах феодалы селили там своих крепостных крестьян, чтобы использовать их труд в ремесле и торговле. Так, в одном из документов 1586 г. говорилось, что в Минске «князи, панове и земяне ... духовного и светского стану с давных часов набывшы пляцов, подданных своих там осадили, которые в месте мешкаючи, торгов, ремесла, гандлев и всяких пожи</w:t>
      </w:r>
      <w:r>
        <w:rPr>
          <w:rFonts w:ascii="Times New Roman" w:hAnsi="Times New Roman"/>
          <w:sz w:val="28"/>
          <w:szCs w:val="28"/>
          <w:lang w:val="uk-UA"/>
        </w:rPr>
        <w:t>тков местеских ... уживают» [</w:t>
      </w:r>
      <w:r w:rsidRPr="0017762E">
        <w:rPr>
          <w:rFonts w:ascii="Times New Roman" w:hAnsi="Times New Roman"/>
          <w:sz w:val="28"/>
          <w:szCs w:val="28"/>
        </w:rPr>
        <w:t>8</w:t>
      </w:r>
      <w:r w:rsidRPr="00826848">
        <w:rPr>
          <w:rFonts w:ascii="Times New Roman" w:hAnsi="Times New Roman"/>
          <w:sz w:val="28"/>
          <w:szCs w:val="28"/>
          <w:lang w:val="uk-UA"/>
        </w:rPr>
        <w:t>]. Ремесленникам, проживавшим в городах и местечках, принадлежавших феодалам, и занимавшимся еще и сельским хозяйством, барщина заменялась чиншем либо денежным налогом согласно с</w:t>
      </w:r>
      <w:r>
        <w:rPr>
          <w:rFonts w:ascii="Times New Roman" w:hAnsi="Times New Roman"/>
          <w:sz w:val="28"/>
          <w:szCs w:val="28"/>
          <w:lang w:val="uk-UA"/>
        </w:rPr>
        <w:t>татусу городского населения [</w:t>
      </w:r>
      <w:r w:rsidRPr="0017762E">
        <w:rPr>
          <w:rFonts w:ascii="Times New Roman" w:hAnsi="Times New Roman"/>
          <w:sz w:val="28"/>
          <w:szCs w:val="28"/>
        </w:rPr>
        <w:t>9</w:t>
      </w:r>
      <w:r w:rsidRPr="00826848">
        <w:rPr>
          <w:rFonts w:ascii="Times New Roman" w:hAnsi="Times New Roman"/>
          <w:sz w:val="28"/>
          <w:szCs w:val="28"/>
          <w:lang w:val="uk-UA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>Кроме ремесла в городах и местечках развивались промыслы. Это были мельницы, гуты, рудни, пивоварни, винокурни и кирпичные предприятия. Мельницы и предприятия по производству кирпича часто принадлежали магистратам городов, другие предприятия, как правило, были собственностью феодалов. Те и другие сдавались в аренду. Арендаторы в исследуемый период уже использавали наемный труд.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>Особенно тяжелыми были насилия со стороны старост и воевод, которые накладывали на ремесленников непомерные «повинности и пошлины незвыклые», что вызывало протест н</w:t>
      </w:r>
      <w:r>
        <w:rPr>
          <w:rFonts w:ascii="Times New Roman" w:hAnsi="Times New Roman"/>
          <w:sz w:val="28"/>
          <w:szCs w:val="28"/>
          <w:lang w:val="uk-UA"/>
        </w:rPr>
        <w:t>аселения городов и местечек [</w:t>
      </w:r>
      <w:r w:rsidRPr="0017762E">
        <w:rPr>
          <w:rFonts w:ascii="Times New Roman" w:hAnsi="Times New Roman"/>
          <w:sz w:val="28"/>
          <w:szCs w:val="28"/>
        </w:rPr>
        <w:t>10</w:t>
      </w:r>
      <w:r w:rsidRPr="00826848">
        <w:rPr>
          <w:rFonts w:ascii="Times New Roman" w:hAnsi="Times New Roman"/>
          <w:sz w:val="28"/>
          <w:szCs w:val="28"/>
          <w:lang w:val="uk-UA"/>
        </w:rPr>
        <w:t>, с. 216]. Так, например, жители Полоцка жаловались, что воевода «многие ремесные люди ... моцно еси на себе забрал</w:t>
      </w:r>
      <w:r>
        <w:rPr>
          <w:rFonts w:ascii="Times New Roman" w:hAnsi="Times New Roman"/>
          <w:sz w:val="28"/>
          <w:szCs w:val="28"/>
          <w:lang w:val="uk-UA"/>
        </w:rPr>
        <w:t xml:space="preserve"> и на себе им кажет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робити» [</w:t>
      </w:r>
      <w:r w:rsidRPr="0017762E">
        <w:rPr>
          <w:rFonts w:ascii="Times New Roman" w:hAnsi="Times New Roman"/>
          <w:sz w:val="28"/>
          <w:szCs w:val="28"/>
        </w:rPr>
        <w:t>11</w:t>
      </w:r>
      <w:r w:rsidRPr="00826848">
        <w:rPr>
          <w:rFonts w:ascii="Times New Roman" w:hAnsi="Times New Roman"/>
          <w:sz w:val="28"/>
          <w:szCs w:val="28"/>
          <w:lang w:val="uk-UA"/>
        </w:rPr>
        <w:t>]. С такой же жалобой обратились и жители Гродно, где староста подчинил себе «мяшчан і ўсіх рамеснікаў</w:t>
      </w:r>
      <w:r>
        <w:rPr>
          <w:rFonts w:ascii="Times New Roman" w:hAnsi="Times New Roman"/>
          <w:sz w:val="28"/>
          <w:szCs w:val="28"/>
          <w:lang w:val="uk-UA"/>
        </w:rPr>
        <w:t xml:space="preserve"> ... амаль палавіну горада» [</w:t>
      </w:r>
      <w:r w:rsidRPr="0017762E">
        <w:rPr>
          <w:rFonts w:ascii="Times New Roman" w:hAnsi="Times New Roman"/>
          <w:sz w:val="28"/>
          <w:szCs w:val="28"/>
        </w:rPr>
        <w:t>12</w:t>
      </w:r>
      <w:r w:rsidRPr="00826848">
        <w:rPr>
          <w:rFonts w:ascii="Times New Roman" w:hAnsi="Times New Roman"/>
          <w:sz w:val="28"/>
          <w:szCs w:val="28"/>
          <w:lang w:val="uk-UA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>Мещане Житомира 12 февраля 1622 г. также обратились с жалобой на подстаросту и арендатора, отягощавших их повинностями и препятствоваших заниматься</w:t>
      </w:r>
      <w:r>
        <w:rPr>
          <w:rFonts w:ascii="Times New Roman" w:hAnsi="Times New Roman"/>
          <w:sz w:val="28"/>
          <w:szCs w:val="28"/>
          <w:lang w:val="uk-UA"/>
        </w:rPr>
        <w:t xml:space="preserve"> торговлей своими изделиями [</w:t>
      </w:r>
      <w:r w:rsidRPr="0017762E">
        <w:rPr>
          <w:rFonts w:ascii="Times New Roman" w:hAnsi="Times New Roman"/>
          <w:sz w:val="28"/>
          <w:szCs w:val="28"/>
        </w:rPr>
        <w:t>13</w:t>
      </w:r>
      <w:r w:rsidRPr="00826848">
        <w:rPr>
          <w:rFonts w:ascii="Times New Roman" w:hAnsi="Times New Roman"/>
          <w:sz w:val="28"/>
          <w:szCs w:val="28"/>
          <w:lang w:val="uk-UA"/>
        </w:rPr>
        <w:t>, с. 25–26].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>Развитие ремесла, промыслов и торговли вело к углублению социальной дифференциации городского населения. Жители городов делились на городскую аристократию – патрициат (богатые купцы и часть ремесленных мастеров и арендаторов), бюргерство – цеховые мастера и торговцы средней категории (в нее входили все зажиточные горожане, не принадлежавшие к городской аристократии), бедноту, которая пополнялась за счет учеников, челедников и бедных мещан. За пределами городской общины находились наемники, прислуга, работный люд, занятый на поденных работах, нищие и бродяги. Они составляли самую обездоленную и бесправную часть городского населения – плебс. Плебей не имел прав горожанина, и поэтому на него не распространялись сословные права и привилегии, хотя городская администрация заставляла обездоленных выполнять различные повинности и платежи, угрожая арестом или выселением из города.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 xml:space="preserve">Особенностью Украины было то, что часть городского населения составляли казаки. Согласно люстрации 1616 г., в Каневе, Черкассах, Чигирине, Корсуни, Белой Церкви, Переяславе, Богуславе, Ирклееве, Стеблеве, Голтве, Крапивне, Данилове, Боровице число «непослушных» (казацких) дворов составляло от 50 до 80%. Количество этих дворов постоянно увеличивалось. Так, из материалов ревизии Киевского и Брацлавского воеводств 1632 г. видно, что в Черкассах, Ирклееве, Яготине, Крылове, Крапивне, Бобровице такие дворы составляли уже около 82,3% их общего числа. Количество казаков-горожан особенно заметно увеличилось во время крестьянско-казацких восстаний конца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–</w:t>
      </w:r>
      <w:r w:rsidRPr="00826848">
        <w:rPr>
          <w:rFonts w:ascii="Times New Roman" w:hAnsi="Times New Roman"/>
          <w:sz w:val="28"/>
          <w:szCs w:val="28"/>
          <w:lang w:val="uk-UA"/>
        </w:rPr>
        <w:t xml:space="preserve"> первой трети</w:t>
      </w:r>
      <w:r w:rsidRPr="00826848">
        <w:rPr>
          <w:rFonts w:ascii="Times New Roman" w:hAnsi="Times New Roman"/>
          <w:sz w:val="28"/>
          <w:szCs w:val="28"/>
        </w:rPr>
        <w:t xml:space="preserve">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в. [</w:t>
      </w:r>
      <w:r w:rsidRPr="0017762E">
        <w:rPr>
          <w:rFonts w:ascii="Times New Roman" w:hAnsi="Times New Roman"/>
          <w:sz w:val="28"/>
          <w:szCs w:val="28"/>
        </w:rPr>
        <w:t>14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  <w:lang w:val="uk-UA"/>
        </w:rPr>
        <w:t>В некоторых «городах и местечках, – указывалось в королевской инструкции для сеймиков 1625 г., – все управление, вся власть у казаков, они присваивают юрисдикцию,</w:t>
      </w:r>
      <w:r>
        <w:rPr>
          <w:rFonts w:ascii="Times New Roman" w:hAnsi="Times New Roman"/>
          <w:sz w:val="28"/>
          <w:szCs w:val="28"/>
          <w:lang w:val="uk-UA"/>
        </w:rPr>
        <w:t xml:space="preserve"> устанавливают свои законы» [</w:t>
      </w:r>
      <w:r w:rsidRPr="0017762E">
        <w:rPr>
          <w:rFonts w:ascii="Times New Roman" w:hAnsi="Times New Roman"/>
          <w:sz w:val="28"/>
          <w:szCs w:val="28"/>
        </w:rPr>
        <w:t>15</w:t>
      </w:r>
      <w:r w:rsidRPr="00826848">
        <w:rPr>
          <w:rFonts w:ascii="Times New Roman" w:hAnsi="Times New Roman"/>
          <w:sz w:val="28"/>
          <w:szCs w:val="28"/>
          <w:lang w:val="uk-UA"/>
        </w:rPr>
        <w:t xml:space="preserve">]. Становление казацкого политического автономизма произошло в конце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в. В сентябре 1592 г. гетман Войска Запорожского Криштоф Косинский в письме польскому королю Сигизмунду </w:t>
      </w:r>
      <w:r w:rsidRPr="00826848">
        <w:rPr>
          <w:rFonts w:ascii="Times New Roman" w:hAnsi="Times New Roman"/>
          <w:sz w:val="28"/>
          <w:szCs w:val="28"/>
          <w:lang w:val="en-US"/>
        </w:rPr>
        <w:t>III</w:t>
      </w:r>
      <w:r w:rsidRPr="00826848">
        <w:rPr>
          <w:rFonts w:ascii="Times New Roman" w:hAnsi="Times New Roman"/>
          <w:sz w:val="28"/>
          <w:szCs w:val="28"/>
        </w:rPr>
        <w:t xml:space="preserve"> Вазе впервые обосновал идею неподчинения казачес</w:t>
      </w:r>
      <w:r>
        <w:rPr>
          <w:rFonts w:ascii="Times New Roman" w:hAnsi="Times New Roman"/>
          <w:sz w:val="28"/>
          <w:szCs w:val="28"/>
        </w:rPr>
        <w:t>тва власти старост и воевод [</w:t>
      </w:r>
      <w:r w:rsidRPr="0017762E">
        <w:rPr>
          <w:rFonts w:ascii="Times New Roman" w:hAnsi="Times New Roman"/>
          <w:sz w:val="28"/>
          <w:szCs w:val="28"/>
        </w:rPr>
        <w:t>16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 xml:space="preserve">Со своей стороны шляхта, которая проживала в городах или имела там юридики, стремилась ликвидировать казацкие юрисдикции в городах и местечках, освободить городское население от власти атаманов, полковников </w:t>
      </w:r>
      <w:r w:rsidRPr="00826848">
        <w:rPr>
          <w:rFonts w:ascii="Times New Roman" w:hAnsi="Times New Roman"/>
          <w:sz w:val="28"/>
          <w:szCs w:val="28"/>
        </w:rPr>
        <w:lastRenderedPageBreak/>
        <w:t xml:space="preserve">и других старшин, запретив мещанам и крестьянам, которые жили в городах, подчиняться казаческим законам, ибо «… за короткий час вся </w:t>
      </w:r>
      <w:r w:rsidRPr="00826848">
        <w:rPr>
          <w:rFonts w:ascii="Times New Roman" w:hAnsi="Times New Roman"/>
          <w:sz w:val="28"/>
          <w:szCs w:val="28"/>
          <w:lang w:val="uk-UA"/>
        </w:rPr>
        <w:t>Україна</w:t>
      </w:r>
      <w:r w:rsidRPr="00826848">
        <w:rPr>
          <w:rFonts w:ascii="Times New Roman" w:hAnsi="Times New Roman"/>
          <w:sz w:val="28"/>
          <w:szCs w:val="28"/>
        </w:rPr>
        <w:t xml:space="preserve"> обернеть</w:t>
      </w:r>
      <w:r>
        <w:rPr>
          <w:rFonts w:ascii="Times New Roman" w:hAnsi="Times New Roman"/>
          <w:sz w:val="28"/>
          <w:szCs w:val="28"/>
        </w:rPr>
        <w:t>ся в козацтво…» [</w:t>
      </w:r>
      <w:r w:rsidRPr="0053573F">
        <w:rPr>
          <w:rFonts w:ascii="Times New Roman" w:hAnsi="Times New Roman"/>
          <w:sz w:val="28"/>
          <w:szCs w:val="28"/>
        </w:rPr>
        <w:t>17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>Городовые казаки занимались ремеслом, промыслами и торговлей. Они играли важную роль в общественно-политической и социально-экономической жизни городов. Социальные конфликты с участием казачества происходили не только между казачеством, с одной стороны,</w:t>
      </w:r>
      <w:r w:rsidRPr="00826848">
        <w:rPr>
          <w:rFonts w:ascii="Times New Roman" w:hAnsi="Times New Roman"/>
          <w:sz w:val="28"/>
          <w:szCs w:val="28"/>
          <w:lang w:val="uk-UA"/>
        </w:rPr>
        <w:t xml:space="preserve"> и администрацией, магнатами и шляхтой, с другой, но и между зажиточной казацкой верхушкой и основной масс</w:t>
      </w:r>
      <w:r w:rsidRPr="00826848">
        <w:rPr>
          <w:rFonts w:ascii="Times New Roman" w:hAnsi="Times New Roman"/>
          <w:sz w:val="28"/>
          <w:szCs w:val="28"/>
        </w:rPr>
        <w:t>ой казачества – мелкими ремесленниками, землевладельцами, а также казацкой беднотой, прежде всего батраками.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 xml:space="preserve">Пеструю картину представляло городское население и по национальному составу. В городах Беларуси большинство горожан были белорусами, однако источники содержат сведения и о других национальностях: поляках, русских, украинцах, литовцах, немцах. Значительной группой городского населения на западе и в центральных районах Беларуси в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в. были евреи и татары [</w:t>
      </w:r>
      <w:r w:rsidRPr="0017762E">
        <w:rPr>
          <w:rFonts w:ascii="Times New Roman" w:hAnsi="Times New Roman"/>
          <w:sz w:val="28"/>
          <w:szCs w:val="28"/>
        </w:rPr>
        <w:t>18</w:t>
      </w:r>
      <w:r w:rsidRPr="00826848">
        <w:rPr>
          <w:rFonts w:ascii="Times New Roman" w:hAnsi="Times New Roman"/>
          <w:sz w:val="28"/>
          <w:szCs w:val="28"/>
        </w:rPr>
        <w:t>]. В Украине, кроме украинцев, составлявших большинство населения, в городах проживали также русские, белорусы, поляки, молдоване, литовцы, армяне, немцы, евреи, болгары, венгры, сербы,</w:t>
      </w:r>
      <w:r>
        <w:rPr>
          <w:rFonts w:ascii="Times New Roman" w:hAnsi="Times New Roman"/>
          <w:sz w:val="28"/>
          <w:szCs w:val="28"/>
        </w:rPr>
        <w:t xml:space="preserve"> греки, турки, татары и др. [</w:t>
      </w:r>
      <w:r w:rsidRPr="0053573F">
        <w:rPr>
          <w:rFonts w:ascii="Times New Roman" w:hAnsi="Times New Roman"/>
          <w:sz w:val="28"/>
          <w:szCs w:val="28"/>
        </w:rPr>
        <w:t>19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 xml:space="preserve">Зажиточные горожане из числа некоренного населения занимались торговлей, арендовали промыслы, усадьбы, сбор пошлин. Низшие слои некоренного населения занимались ремеслом, работали на промыслах. После Люблинской унии 1569 г., объединившей Польшу и Великое княжество Литовское в единое государство Речь Посполитую, в условиях польской феодальной экспансии небелорусское и неукраинское (особенно польское) городское население возрастало особенно быстро. После захвата шляхетской Польшей Подляшья, Волыни, Брацлавщины и Киевщины в западноукраинских городах в первой трети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sz w:val="28"/>
          <w:szCs w:val="28"/>
        </w:rPr>
        <w:t xml:space="preserve"> в. некоренное население составляло уже около 30% горожан. В целом роль иностранной верхушки в украинских городах можно с определенной оговоркой сравнить с ролью, которую сыграло в свое время немецкое бюргерство в польских городах. По этому поводу Ф. Энгельс писал: «…немцы помешали созданию … польских городов с польской буржуазией. Своим особым языком, своей отчужденностью от польского населения, тысячей своих различных привилегий и городовых положений они затрудняли осуществление централизации этого могущественнейшего политического средства быстрого развития всякой страны. Почти у каждого города было свое особое право; больше того, в городах со смешанным населением существовало … различное право для немцев</w:t>
      </w:r>
      <w:r>
        <w:rPr>
          <w:rFonts w:ascii="Times New Roman" w:hAnsi="Times New Roman"/>
          <w:sz w:val="28"/>
          <w:szCs w:val="28"/>
        </w:rPr>
        <w:t>, для поляков и для евреев» [2</w:t>
      </w:r>
      <w:r w:rsidRPr="0017762E">
        <w:rPr>
          <w:rFonts w:ascii="Times New Roman" w:hAnsi="Times New Roman"/>
          <w:sz w:val="28"/>
          <w:szCs w:val="28"/>
        </w:rPr>
        <w:t>0</w:t>
      </w:r>
      <w:r w:rsidRPr="00826848">
        <w:rPr>
          <w:rFonts w:ascii="Times New Roman" w:hAnsi="Times New Roman"/>
          <w:sz w:val="28"/>
          <w:szCs w:val="28"/>
        </w:rPr>
        <w:t xml:space="preserve">]. </w:t>
      </w:r>
      <w:r w:rsidRPr="00826848">
        <w:rPr>
          <w:rFonts w:ascii="Times New Roman" w:hAnsi="Times New Roman"/>
          <w:sz w:val="28"/>
          <w:szCs w:val="28"/>
        </w:rPr>
        <w:lastRenderedPageBreak/>
        <w:t xml:space="preserve">Подтверждением этой мысли являются жалобы горожан на произвол некоренной городской аристократии. Так, в 1576 г. ремесленники львовских цехов писали в своей жалобе королю: «Одна … семья управляет городом… Бурмистром является Вольф Шольц, один сын его держит верховную власть войтовства, другие сыновья … являются лавниками, зятья – райцами (членами рады. – </w:t>
      </w:r>
      <w:r>
        <w:rPr>
          <w:rFonts w:ascii="Times New Roman" w:hAnsi="Times New Roman"/>
          <w:sz w:val="28"/>
          <w:szCs w:val="28"/>
        </w:rPr>
        <w:t>В.К.)» [2</w:t>
      </w:r>
      <w:r w:rsidRPr="0053573F">
        <w:rPr>
          <w:rFonts w:ascii="Times New Roman" w:hAnsi="Times New Roman"/>
          <w:sz w:val="28"/>
          <w:szCs w:val="28"/>
        </w:rPr>
        <w:t>1</w:t>
      </w:r>
      <w:r w:rsidRPr="00826848">
        <w:rPr>
          <w:rFonts w:ascii="Times New Roman" w:hAnsi="Times New Roman"/>
          <w:sz w:val="28"/>
          <w:szCs w:val="28"/>
        </w:rPr>
        <w:t>]. Стремясь упрочить свое привилегированное положение, патрициат, состоящий из иностранцев, поддерживал режим, устанавливаемый шляхетской Польшей.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 xml:space="preserve">Усиление феодального гнета в городах Беларуси и Украины происходит в конце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– первой трети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sz w:val="28"/>
          <w:szCs w:val="28"/>
        </w:rPr>
        <w:t xml:space="preserve"> в. С увеличением количества юридик феодалов в городах сокращалась и их платежеспособность. Так, например, если в конце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в. в Могилеве была только одна юридика замка, под которой находилось 42 дыма, то в 40-е годы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sz w:val="28"/>
          <w:szCs w:val="28"/>
        </w:rPr>
        <w:t xml:space="preserve"> в. их было уже более 10. При уплате податей жители Могилева смогли отдать в казну </w:t>
      </w:r>
      <w:r>
        <w:rPr>
          <w:rFonts w:ascii="Times New Roman" w:hAnsi="Times New Roman"/>
          <w:sz w:val="28"/>
          <w:szCs w:val="28"/>
        </w:rPr>
        <w:t>менее 60% необходимой суммы [22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>Те горожане, которые продолжали заниматься земледелием, платили чинш, причем размер его все время увеличивался. Если, например, в Калуше в 1549 г. собирали по 20 грошей с дыма, то в 1616 г. – уже по 30. В местечке Подгородье за полстолетие денежная рента с лана возросла с 24 до 68 грошей, т. е.</w:t>
      </w:r>
      <w:r>
        <w:rPr>
          <w:rFonts w:ascii="Times New Roman" w:hAnsi="Times New Roman"/>
          <w:sz w:val="28"/>
          <w:szCs w:val="28"/>
        </w:rPr>
        <w:t xml:space="preserve"> увеличилась почти в 3 раза [2</w:t>
      </w:r>
      <w:r w:rsidRPr="0017762E">
        <w:rPr>
          <w:rFonts w:ascii="Times New Roman" w:hAnsi="Times New Roman"/>
          <w:sz w:val="28"/>
          <w:szCs w:val="28"/>
        </w:rPr>
        <w:t>3</w:t>
      </w:r>
      <w:r w:rsidRPr="00826848">
        <w:rPr>
          <w:rFonts w:ascii="Times New Roman" w:hAnsi="Times New Roman"/>
          <w:sz w:val="28"/>
          <w:szCs w:val="28"/>
        </w:rPr>
        <w:t xml:space="preserve">]. С горожан взимались самые разнообразные налоги. Люстрация Житомирского староства 1622 г. свидетельствует, что население Житомира по своему хозяйственному положению делилось на три категории: горожане первой категории платили чинш по 2 злотых с хозяйства, второй – по 1 злотому и 12 грошей, третий – по 1 злотому. Размер денежного чинша зависел также от профессии или рода занятий. Во второй половине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в., например, в Коломне портные платили в год по 7 грошей, бондари, скорняки, шорники, слесари, кузнецы, печники – по 8, гончары – по 15; в Староконстантинове ремесленники платили по 4 гроша, перекупщики – по 7; в Золочеве ремесленники платили по 8–10 грошей; в Ро</w:t>
      </w:r>
      <w:r>
        <w:rPr>
          <w:rFonts w:ascii="Times New Roman" w:hAnsi="Times New Roman"/>
          <w:sz w:val="28"/>
          <w:szCs w:val="28"/>
        </w:rPr>
        <w:t>гатине пекари – по 33 гроша [2</w:t>
      </w:r>
      <w:r w:rsidRPr="0017762E">
        <w:rPr>
          <w:rFonts w:ascii="Times New Roman" w:hAnsi="Times New Roman"/>
          <w:sz w:val="28"/>
          <w:szCs w:val="28"/>
        </w:rPr>
        <w:t>4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 xml:space="preserve">Кроме регулярных податей (подымного, чепового, шосового, поземельного) и пошлинных сборов города облагались поборами на содержание войска, депутатов сейма, на оплату королевских привилеев городу, на судебные тяжбы в апелляционном королевском суде. Значительными были торговые и ярмарочные пошлины. Так, например, если в первой половине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> в. годовой доход в казну Великого княжества Литовского составлял немногим более 46 тыс. злотых (14575 коп.), то в 1578</w:t>
      </w:r>
      <w:r w:rsidRPr="00826848">
        <w:rPr>
          <w:rFonts w:ascii="Times New Roman" w:hAnsi="Times New Roman"/>
          <w:sz w:val="28"/>
          <w:szCs w:val="28"/>
          <w:lang w:val="uk-UA"/>
        </w:rPr>
        <w:t>–</w:t>
      </w:r>
      <w:r w:rsidRPr="00826848">
        <w:rPr>
          <w:rFonts w:ascii="Times New Roman" w:hAnsi="Times New Roman"/>
          <w:sz w:val="28"/>
          <w:szCs w:val="28"/>
        </w:rPr>
        <w:t>1579 гг. только торговая пошлина с купечества и торгующих мещан дала казне около 29 т</w:t>
      </w:r>
      <w:r>
        <w:rPr>
          <w:rFonts w:ascii="Times New Roman" w:hAnsi="Times New Roman"/>
          <w:sz w:val="28"/>
          <w:szCs w:val="28"/>
        </w:rPr>
        <w:t>ыс. коп. или 72 тыс. злотых [2</w:t>
      </w:r>
      <w:r w:rsidRPr="0017762E">
        <w:rPr>
          <w:rFonts w:ascii="Times New Roman" w:hAnsi="Times New Roman"/>
          <w:sz w:val="28"/>
          <w:szCs w:val="28"/>
        </w:rPr>
        <w:t>5</w:t>
      </w:r>
      <w:r w:rsidRPr="00826848">
        <w:rPr>
          <w:rFonts w:ascii="Times New Roman" w:hAnsi="Times New Roman"/>
          <w:sz w:val="28"/>
          <w:szCs w:val="28"/>
        </w:rPr>
        <w:t>]. Такие поборы, как колядки и свадебная куница стали также взиматься деньгами.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lastRenderedPageBreak/>
        <w:t xml:space="preserve">Помимо платежей деньгами горожане отбывали значительные натуральные повинности. Например, население Межирова в конце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в. ежегодно давало старосте от каждого хозяйства три меры хлеба, пчелиную и свиную десятину и от общины 10 волов. Население Коломын и Яблунова в первой трети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sz w:val="28"/>
          <w:szCs w:val="28"/>
        </w:rPr>
        <w:t xml:space="preserve"> в. давало своему господину поволовщину, пчелиную десятину, свиную и овечью двадцатину. К этому прибавлялась «хлебная мера» </w:t>
      </w:r>
      <w:r w:rsidRPr="00826848">
        <w:rPr>
          <w:rFonts w:ascii="Times New Roman" w:hAnsi="Times New Roman"/>
          <w:sz w:val="28"/>
          <w:szCs w:val="28"/>
          <w:lang w:val="uk-UA"/>
        </w:rPr>
        <w:t>–</w:t>
      </w:r>
      <w:r w:rsidRPr="00826848">
        <w:rPr>
          <w:rFonts w:ascii="Times New Roman" w:hAnsi="Times New Roman"/>
          <w:sz w:val="28"/>
          <w:szCs w:val="28"/>
        </w:rPr>
        <w:t xml:space="preserve"> плата за принудительное пользование господскими мельницами, пивоварнями и солодовнями. В Галичине эта дань часто превышала все натуральные повинности. Сохранялась и стация – натуральная повинность, взимаемая с населения для сод</w:t>
      </w:r>
      <w:r>
        <w:rPr>
          <w:rFonts w:ascii="Times New Roman" w:hAnsi="Times New Roman"/>
          <w:sz w:val="28"/>
          <w:szCs w:val="28"/>
        </w:rPr>
        <w:t>ержания королевского войска [2</w:t>
      </w:r>
      <w:r w:rsidRPr="0017762E">
        <w:rPr>
          <w:rFonts w:ascii="Times New Roman" w:hAnsi="Times New Roman"/>
          <w:sz w:val="28"/>
          <w:szCs w:val="28"/>
        </w:rPr>
        <w:t>6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 xml:space="preserve">Население частновладельческих городов и особенно местечек зачастую отбывало барщину в поле, чистило пруды, сооружало запруды и т. п. Так, жители Ошмян магнатов Потоцких отбывали в начале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sz w:val="28"/>
          <w:szCs w:val="28"/>
        </w:rPr>
        <w:t xml:space="preserve"> в. трехдневную барщину с тяглой силой и двухдневную пешую барщину и выполнял</w:t>
      </w:r>
      <w:r>
        <w:rPr>
          <w:rFonts w:ascii="Times New Roman" w:hAnsi="Times New Roman"/>
          <w:sz w:val="28"/>
          <w:szCs w:val="28"/>
        </w:rPr>
        <w:t>и различные сезонные работы [2</w:t>
      </w:r>
      <w:r w:rsidRPr="0017762E">
        <w:rPr>
          <w:rFonts w:ascii="Times New Roman" w:hAnsi="Times New Roman"/>
          <w:sz w:val="28"/>
          <w:szCs w:val="28"/>
        </w:rPr>
        <w:t>7</w:t>
      </w:r>
      <w:r w:rsidRPr="00826848">
        <w:rPr>
          <w:rFonts w:ascii="Times New Roman" w:hAnsi="Times New Roman"/>
          <w:sz w:val="28"/>
          <w:szCs w:val="28"/>
        </w:rPr>
        <w:t xml:space="preserve">]. Горожане Будзанова в Украине отбывали двухдневную барщину с тяглой силой с лана и двухдневную пешую барщину с полулана. Многочисленны были и другие повинности. Так, например, население Тернополя в середине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в. один день в году жало хлеб, один день косило сено; жители Слободища в конце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в. день пахали, день жали, день косили; население Каменки</w:t>
      </w:r>
      <w:r w:rsidRPr="00826848">
        <w:rPr>
          <w:rFonts w:ascii="Times New Roman" w:hAnsi="Times New Roman"/>
          <w:sz w:val="28"/>
          <w:szCs w:val="28"/>
          <w:lang w:val="uk-UA"/>
        </w:rPr>
        <w:t>-</w:t>
      </w:r>
      <w:r w:rsidRPr="00826848">
        <w:rPr>
          <w:rFonts w:ascii="Times New Roman" w:hAnsi="Times New Roman"/>
          <w:sz w:val="28"/>
          <w:szCs w:val="28"/>
        </w:rPr>
        <w:t xml:space="preserve">Струмиловой в первой трети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sz w:val="28"/>
          <w:szCs w:val="28"/>
        </w:rPr>
        <w:t xml:space="preserve"> в. два дня выходило на ловлю рыбы сетями; в Овруче – один день косило или жало; в Литвине – два дня пахало, два – косило, два – жало. Количество отработочных дней постоянно увеличивалось. Если население Хмельника в 1576 г. отрабатывало два дня барщин</w:t>
      </w:r>
      <w:r>
        <w:rPr>
          <w:rFonts w:ascii="Times New Roman" w:hAnsi="Times New Roman"/>
          <w:sz w:val="28"/>
          <w:szCs w:val="28"/>
        </w:rPr>
        <w:t>ы, то в 1618 г. – уже шесть [2</w:t>
      </w:r>
      <w:r w:rsidRPr="0017762E">
        <w:rPr>
          <w:rFonts w:ascii="Times New Roman" w:hAnsi="Times New Roman"/>
          <w:sz w:val="28"/>
          <w:szCs w:val="28"/>
        </w:rPr>
        <w:t>8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>Тяжелым бременем на плечи горожан ложились повинности и работы, связанные с сооружением и ремонтом замков, их охраной, содержанием горнизонов. Например, население Житомира в 1616 г. жаловалось люстраторам на тяготы, которые оно терпит от замковой администрации. Жителей города принуждали возить дрова, являться в замок «на работы … с топорами ежедневно», хотя согласно привилеям они должны были работать всего шесть дней в год</w:t>
      </w:r>
      <w:r>
        <w:rPr>
          <w:rFonts w:ascii="Times New Roman" w:hAnsi="Times New Roman"/>
          <w:sz w:val="28"/>
          <w:szCs w:val="28"/>
        </w:rPr>
        <w:t>у, да и то только летом [2</w:t>
      </w:r>
      <w:r w:rsidRPr="0017762E">
        <w:rPr>
          <w:rFonts w:ascii="Times New Roman" w:hAnsi="Times New Roman"/>
          <w:sz w:val="28"/>
          <w:szCs w:val="28"/>
        </w:rPr>
        <w:t>9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 xml:space="preserve">В пользу духовенства с горожан взимались церковная десятина деньгами и различные дани. Так, в конце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в. население Николаева (Галичина) отдавало священнику со двора по полмерки ржи и овса и, кроме того, на пасху – по грошу со д</w:t>
      </w:r>
      <w:r>
        <w:rPr>
          <w:rFonts w:ascii="Times New Roman" w:hAnsi="Times New Roman"/>
          <w:sz w:val="28"/>
          <w:szCs w:val="28"/>
        </w:rPr>
        <w:t>вора (коморники – полгроша) [</w:t>
      </w:r>
      <w:r w:rsidRPr="0017762E">
        <w:rPr>
          <w:rFonts w:ascii="Times New Roman" w:hAnsi="Times New Roman"/>
          <w:sz w:val="28"/>
          <w:szCs w:val="28"/>
        </w:rPr>
        <w:t>30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>Владельцы городов и местечек зачастую отдавали горожан в аренду и залог, что практически означало – на разграбление и разорение арендаторам.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 xml:space="preserve">Большие беды городам, в том числе и тем, которые пользовались магдебургским правом, приносили произвол королевской администрации, бесчинства размещенных в городах солдат, феодальные междоусобицы и </w:t>
      </w:r>
      <w:r w:rsidRPr="00826848">
        <w:rPr>
          <w:rFonts w:ascii="Times New Roman" w:hAnsi="Times New Roman"/>
          <w:sz w:val="28"/>
          <w:szCs w:val="28"/>
        </w:rPr>
        <w:lastRenderedPageBreak/>
        <w:t xml:space="preserve">многочисленные войны. Польский писатель и публицист Шимон Старовольский произвол королевской администрации считал «первым большим злом» для Речи Посполитой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>–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вв. [</w:t>
      </w:r>
      <w:r w:rsidRPr="0053573F">
        <w:rPr>
          <w:rFonts w:ascii="Times New Roman" w:hAnsi="Times New Roman"/>
          <w:sz w:val="28"/>
          <w:szCs w:val="28"/>
        </w:rPr>
        <w:t>31</w:t>
      </w:r>
      <w:r w:rsidRPr="00826848">
        <w:rPr>
          <w:rFonts w:ascii="Times New Roman" w:hAnsi="Times New Roman"/>
          <w:sz w:val="28"/>
          <w:szCs w:val="28"/>
        </w:rPr>
        <w:t xml:space="preserve">]. Буржуазный </w:t>
      </w:r>
      <w:r w:rsidRPr="00826848">
        <w:rPr>
          <w:rFonts w:ascii="Times New Roman" w:hAnsi="Times New Roman"/>
          <w:sz w:val="28"/>
          <w:szCs w:val="28"/>
          <w:lang w:val="uk-UA"/>
        </w:rPr>
        <w:t>историк А. Я</w:t>
      </w:r>
      <w:r w:rsidRPr="00826848">
        <w:rPr>
          <w:rFonts w:ascii="Times New Roman" w:hAnsi="Times New Roman"/>
          <w:sz w:val="28"/>
          <w:szCs w:val="28"/>
        </w:rPr>
        <w:t xml:space="preserve">блоновский, один из апологетов пресловутой «цивилизаторской миссии» польской шляхты в Беларуси и Украине, вынужден был признать, что украинские и белорусские города и их население терпели притеснения со стороны старост и других должностных лиц королевской администрации, неограниченная власть которых довлела над городами. О произволе представителей королевской власти в первой половине </w:t>
      </w:r>
      <w:r w:rsidRPr="00826848">
        <w:rPr>
          <w:rFonts w:ascii="Times New Roman" w:hAnsi="Times New Roman"/>
          <w:sz w:val="28"/>
          <w:szCs w:val="28"/>
          <w:lang w:val="en-US"/>
        </w:rPr>
        <w:t>XVII</w:t>
      </w:r>
      <w:r w:rsidRPr="00826848">
        <w:rPr>
          <w:rFonts w:ascii="Times New Roman" w:hAnsi="Times New Roman"/>
          <w:sz w:val="28"/>
          <w:szCs w:val="28"/>
        </w:rPr>
        <w:t xml:space="preserve"> в. в «Летописи Самовидца» говорится: «… вимисли надуманные повинности и различные унижения вел</w:t>
      </w:r>
      <w:r w:rsidRPr="00826848"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кие были от старостов» [</w:t>
      </w:r>
      <w:r w:rsidRPr="0017762E">
        <w:rPr>
          <w:rFonts w:ascii="Times New Roman" w:hAnsi="Times New Roman"/>
          <w:sz w:val="28"/>
          <w:szCs w:val="28"/>
        </w:rPr>
        <w:t>32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 xml:space="preserve">В конце </w:t>
      </w:r>
      <w:r w:rsidRPr="00826848">
        <w:rPr>
          <w:rFonts w:ascii="Times New Roman" w:hAnsi="Times New Roman"/>
          <w:sz w:val="28"/>
          <w:szCs w:val="28"/>
          <w:lang w:val="en-US"/>
        </w:rPr>
        <w:t>XVI</w:t>
      </w:r>
      <w:r w:rsidRPr="00826848">
        <w:rPr>
          <w:rFonts w:ascii="Times New Roman" w:hAnsi="Times New Roman"/>
          <w:sz w:val="28"/>
          <w:szCs w:val="28"/>
        </w:rPr>
        <w:t xml:space="preserve"> в. киевские ремесленники жаловались королю на злоупотреблени</w:t>
      </w:r>
      <w:r w:rsidRPr="00826848">
        <w:rPr>
          <w:rFonts w:ascii="Times New Roman" w:hAnsi="Times New Roman"/>
          <w:sz w:val="28"/>
          <w:szCs w:val="28"/>
          <w:lang w:val="be-BY"/>
        </w:rPr>
        <w:t>я</w:t>
      </w:r>
      <w:r w:rsidRPr="00826848">
        <w:rPr>
          <w:rFonts w:ascii="Times New Roman" w:hAnsi="Times New Roman"/>
          <w:sz w:val="28"/>
          <w:szCs w:val="28"/>
        </w:rPr>
        <w:t xml:space="preserve"> воеводы и других урядников: «Повинности и пошлины незвыклые на них вытягуют, до везенья (в тюрьму</w:t>
      </w:r>
      <w:r w:rsidRPr="00826848">
        <w:rPr>
          <w:rFonts w:ascii="Times New Roman" w:hAnsi="Times New Roman"/>
          <w:sz w:val="28"/>
          <w:szCs w:val="28"/>
          <w:lang w:val="be-BY"/>
        </w:rPr>
        <w:t>.</w:t>
      </w:r>
      <w:r w:rsidRPr="00826848">
        <w:rPr>
          <w:rFonts w:ascii="Times New Roman" w:hAnsi="Times New Roman"/>
          <w:sz w:val="28"/>
          <w:szCs w:val="28"/>
        </w:rPr>
        <w:t xml:space="preserve"> – В.К.) безвинне</w:t>
      </w:r>
      <w:r>
        <w:rPr>
          <w:rFonts w:ascii="Times New Roman" w:hAnsi="Times New Roman"/>
          <w:sz w:val="28"/>
          <w:szCs w:val="28"/>
        </w:rPr>
        <w:t xml:space="preserve"> сажают и трудности задают» [</w:t>
      </w:r>
      <w:r w:rsidRPr="0017762E">
        <w:rPr>
          <w:rFonts w:ascii="Times New Roman" w:hAnsi="Times New Roman"/>
          <w:sz w:val="28"/>
          <w:szCs w:val="28"/>
        </w:rPr>
        <w:t>33</w:t>
      </w:r>
      <w:r w:rsidRPr="00826848">
        <w:rPr>
          <w:rFonts w:ascii="Times New Roman" w:hAnsi="Times New Roman"/>
          <w:sz w:val="28"/>
          <w:szCs w:val="28"/>
        </w:rPr>
        <w:t>]. Властьимущие принуждали ремесленников даром отдавать им свои изделия, выполнять различные тяжелые работы.</w:t>
      </w:r>
    </w:p>
    <w:p w:rsidR="0053573F" w:rsidRPr="00826848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>Много бед причиняли городам магнатские междоусобицы, неизменным спутником которых были грабежи населения. Паны «спешили на грабежи, как [осы] на мед». Так, в сентябре 1584</w:t>
      </w:r>
      <w:r w:rsidRPr="008268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26848">
        <w:rPr>
          <w:rFonts w:ascii="Times New Roman" w:hAnsi="Times New Roman"/>
          <w:sz w:val="28"/>
          <w:szCs w:val="28"/>
        </w:rPr>
        <w:t>г. шляхтич М. Немирич совершил нападение на местечко Топорище, принадлежавшие шляхтичу Т. Бутовичу, «з многими слугами и помочниками, и</w:t>
      </w:r>
      <w:r w:rsidRPr="008268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26848">
        <w:rPr>
          <w:rFonts w:ascii="Times New Roman" w:hAnsi="Times New Roman"/>
          <w:sz w:val="28"/>
          <w:szCs w:val="28"/>
        </w:rPr>
        <w:t>з иншею многою стрелбою и оружием… конно и збройно … кгвалтом</w:t>
      </w:r>
      <w:r w:rsidRPr="008268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26848">
        <w:rPr>
          <w:rFonts w:ascii="Times New Roman" w:hAnsi="Times New Roman"/>
          <w:sz w:val="28"/>
          <w:szCs w:val="28"/>
        </w:rPr>
        <w:t>… все побрал, попалил», а слуги Немирича в местечке «яко</w:t>
      </w:r>
      <w:r w:rsidRPr="0082684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… татары побурили» [</w:t>
      </w:r>
      <w:r w:rsidRPr="0017762E">
        <w:rPr>
          <w:rFonts w:ascii="Times New Roman" w:hAnsi="Times New Roman"/>
          <w:sz w:val="28"/>
          <w:szCs w:val="28"/>
        </w:rPr>
        <w:t>34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26848">
        <w:rPr>
          <w:rFonts w:ascii="Times New Roman" w:hAnsi="Times New Roman"/>
          <w:sz w:val="28"/>
          <w:szCs w:val="28"/>
        </w:rPr>
        <w:t>О разбое жолнеров Ш. Старовольский с негодованием писал: «Мало того, что из дома бедного горожанина</w:t>
      </w:r>
      <w:r w:rsidRPr="008268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26848">
        <w:rPr>
          <w:rFonts w:ascii="Times New Roman" w:hAnsi="Times New Roman"/>
          <w:sz w:val="28"/>
          <w:szCs w:val="28"/>
        </w:rPr>
        <w:t>… все жолнер заберет, не оставит и скобы, но еще и издевается над бедным человеком, вкручивая пальцы в курок ружья, сажая босыми ногами на угли</w:t>
      </w:r>
      <w:r w:rsidRPr="008268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26848">
        <w:rPr>
          <w:rFonts w:ascii="Times New Roman" w:hAnsi="Times New Roman"/>
          <w:sz w:val="28"/>
          <w:szCs w:val="28"/>
        </w:rPr>
        <w:t>… что глаза на лоб лезут, чего над несчастными людьми ни татарин, ни турок в</w:t>
      </w:r>
      <w:r>
        <w:rPr>
          <w:rFonts w:ascii="Times New Roman" w:hAnsi="Times New Roman"/>
          <w:sz w:val="28"/>
          <w:szCs w:val="28"/>
        </w:rPr>
        <w:t>о время нападения не делал» [</w:t>
      </w:r>
      <w:r w:rsidRPr="0017762E">
        <w:rPr>
          <w:rFonts w:ascii="Times New Roman" w:hAnsi="Times New Roman"/>
          <w:sz w:val="28"/>
          <w:szCs w:val="28"/>
        </w:rPr>
        <w:t>35</w:t>
      </w:r>
      <w:r w:rsidRPr="00826848">
        <w:rPr>
          <w:rFonts w:ascii="Times New Roman" w:hAnsi="Times New Roman"/>
          <w:sz w:val="28"/>
          <w:szCs w:val="28"/>
        </w:rPr>
        <w:t>].</w:t>
      </w:r>
    </w:p>
    <w:p w:rsidR="0053573F" w:rsidRDefault="0053573F" w:rsidP="0053573F">
      <w:pPr>
        <w:pStyle w:val="a3"/>
        <w:spacing w:line="360" w:lineRule="exact"/>
      </w:pPr>
      <w:r>
        <w:t>Таким образом, еще более тяжелое, по сравнению с предыдущим временем, стало положение белорусских и украинских городов. Не говоря про узкий внутренний рынок, обусловленный господством в стране феодальной – крепостной системы, развитие городов сдерживалось специальными привилегиями шляхты, которые подрывали городское ремесло и торговлю. Огромный вред городам наносила также феодальная анархия, самоуправство королевской администрации и дискриминационная национальная политика: ограничение украинского мещанства в сфере хозяйственной деятельности и в правах на участие в городском самоуправлении, насильственное окатоличевание и ополячивание.</w:t>
      </w:r>
    </w:p>
    <w:p w:rsidR="0053573F" w:rsidRPr="0017762E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573F" w:rsidRDefault="0053573F" w:rsidP="0053573F">
      <w:pPr>
        <w:spacing w:after="0" w:line="360" w:lineRule="exac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7762E">
        <w:rPr>
          <w:rFonts w:ascii="Times New Roman" w:hAnsi="Times New Roman"/>
          <w:b/>
          <w:sz w:val="28"/>
          <w:szCs w:val="28"/>
        </w:rPr>
        <w:lastRenderedPageBreak/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62E">
        <w:rPr>
          <w:rFonts w:ascii="Times New Roman" w:hAnsi="Times New Roman"/>
          <w:b/>
          <w:sz w:val="28"/>
          <w:szCs w:val="28"/>
        </w:rPr>
        <w:t>использованных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62E">
        <w:rPr>
          <w:rFonts w:ascii="Times New Roman" w:hAnsi="Times New Roman"/>
          <w:b/>
          <w:sz w:val="28"/>
          <w:szCs w:val="28"/>
        </w:rPr>
        <w:t>источников</w:t>
      </w:r>
    </w:p>
    <w:p w:rsidR="0053573F" w:rsidRPr="0017762E" w:rsidRDefault="0053573F" w:rsidP="0053573F">
      <w:pPr>
        <w:spacing w:after="0" w:line="36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AB2057">
        <w:rPr>
          <w:rFonts w:ascii="Times New Roman" w:hAnsi="Times New Roman"/>
          <w:sz w:val="28"/>
          <w:szCs w:val="28"/>
        </w:rPr>
        <w:t xml:space="preserve">1. </w:t>
      </w:r>
      <w:r w:rsidRPr="00AB2057">
        <w:rPr>
          <w:rFonts w:ascii="Times New Roman" w:hAnsi="Times New Roman"/>
          <w:sz w:val="28"/>
          <w:szCs w:val="28"/>
          <w:lang w:val="uk-UA"/>
        </w:rPr>
        <w:t>Гістор</w:t>
      </w:r>
      <w:r w:rsidRPr="00AB2057">
        <w:rPr>
          <w:rFonts w:ascii="Times New Roman" w:hAnsi="Times New Roman"/>
          <w:sz w:val="28"/>
          <w:szCs w:val="28"/>
        </w:rPr>
        <w:t>ыя Беларуской ССР</w:t>
      </w:r>
      <w:r w:rsidRPr="00AB2057">
        <w:rPr>
          <w:rFonts w:ascii="Times New Roman" w:hAnsi="Times New Roman"/>
          <w:sz w:val="28"/>
          <w:szCs w:val="28"/>
          <w:lang w:val="be-BY"/>
        </w:rPr>
        <w:t>: у 5 т</w:t>
      </w:r>
      <w:r w:rsidRPr="00AB2057">
        <w:rPr>
          <w:rFonts w:ascii="Times New Roman" w:hAnsi="Times New Roman"/>
          <w:sz w:val="28"/>
          <w:szCs w:val="28"/>
        </w:rPr>
        <w:t>.</w:t>
      </w:r>
      <w:r w:rsidRPr="00AB2057">
        <w:rPr>
          <w:rFonts w:ascii="Times New Roman" w:hAnsi="Times New Roman"/>
          <w:sz w:val="28"/>
          <w:szCs w:val="28"/>
          <w:lang w:val="be-BY"/>
        </w:rPr>
        <w:t>/ рэдкал.: І.М. Ігнаценка (гал. рэд.)   [і інш.]. – Мінск: Навука і тэхніка, 1972–1975. – Т. 1: Першабытны лад на тэрыторыі Беларусі. Эпоха феадалізму / рэдкал.: К.І. Шабуня (гал. рэд.) [і інш.]. – 1972. – 487 с.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</w:t>
      </w:r>
      <w:r w:rsidRPr="00AB2057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>История Украинской ССР: в 10 т. / гл. ред.: Ю.Ю. Кондифор. – Киев: Наукова думка, 1982. – Т. 2. – С. 284–285.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B2057">
        <w:rPr>
          <w:rFonts w:ascii="Times New Roman" w:hAnsi="Times New Roman"/>
          <w:sz w:val="28"/>
          <w:szCs w:val="28"/>
        </w:rPr>
        <w:t>3</w:t>
      </w:r>
      <w:r w:rsidRPr="00AB2057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>Артюшев</w:t>
      </w:r>
      <w:r w:rsidRPr="00AB2057">
        <w:rPr>
          <w:rFonts w:ascii="Times New Roman" w:hAnsi="Times New Roman"/>
          <w:color w:val="000000"/>
          <w:sz w:val="28"/>
          <w:szCs w:val="28"/>
        </w:rPr>
        <w:t xml:space="preserve">ский, О.П. Совместная антикрепостническая борьба трудящихся масс России, Украины и Белоруссии. Вторая половина </w:t>
      </w:r>
      <w:r w:rsidRPr="00AB2057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AB2057">
        <w:rPr>
          <w:rFonts w:ascii="Times New Roman" w:hAnsi="Times New Roman"/>
          <w:color w:val="000000"/>
          <w:sz w:val="28"/>
          <w:szCs w:val="28"/>
        </w:rPr>
        <w:t xml:space="preserve"> – 60-е годы </w:t>
      </w:r>
      <w:r w:rsidRPr="00AB2057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AB2057">
        <w:rPr>
          <w:rFonts w:ascii="Times New Roman" w:hAnsi="Times New Roman"/>
          <w:color w:val="000000"/>
          <w:sz w:val="28"/>
          <w:szCs w:val="28"/>
        </w:rPr>
        <w:t xml:space="preserve"> ст. / О.П. Артюшевский. – Киев: Вища школа, 1987.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 xml:space="preserve"> – С. 25.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B2057">
        <w:rPr>
          <w:rFonts w:ascii="Times New Roman" w:hAnsi="Times New Roman"/>
          <w:color w:val="000000"/>
          <w:sz w:val="28"/>
          <w:szCs w:val="28"/>
        </w:rPr>
        <w:t>4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Pr="00AB2057">
        <w:rPr>
          <w:rFonts w:ascii="Times New Roman" w:hAnsi="Times New Roman"/>
          <w:sz w:val="28"/>
          <w:szCs w:val="28"/>
        </w:rPr>
        <w:t>Археографический сборник документов, относящихся к истории Северо-Западной Руси.</w:t>
      </w:r>
      <w:r w:rsidRPr="00AB2057">
        <w:rPr>
          <w:rFonts w:ascii="Times New Roman" w:hAnsi="Times New Roman"/>
          <w:sz w:val="28"/>
          <w:szCs w:val="28"/>
          <w:lang w:val="be-BY"/>
        </w:rPr>
        <w:t xml:space="preserve"> –</w:t>
      </w:r>
      <w:r w:rsidRPr="00AB2057">
        <w:rPr>
          <w:rFonts w:ascii="Times New Roman" w:hAnsi="Times New Roman"/>
          <w:sz w:val="28"/>
          <w:szCs w:val="28"/>
        </w:rPr>
        <w:t xml:space="preserve"> Вильно, 1867.</w:t>
      </w:r>
      <w:r w:rsidRPr="00AB2057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AB2057">
        <w:rPr>
          <w:rFonts w:ascii="Times New Roman" w:hAnsi="Times New Roman"/>
          <w:sz w:val="28"/>
          <w:szCs w:val="28"/>
        </w:rPr>
        <w:t>Т. 1.</w:t>
      </w:r>
      <w:r w:rsidRPr="00AB205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B2057">
        <w:rPr>
          <w:rFonts w:ascii="Times New Roman" w:hAnsi="Times New Roman"/>
          <w:sz w:val="28"/>
          <w:szCs w:val="28"/>
        </w:rPr>
        <w:t>–</w:t>
      </w:r>
      <w:r w:rsidRPr="00AB205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B2057">
        <w:rPr>
          <w:rFonts w:ascii="Times New Roman" w:hAnsi="Times New Roman"/>
          <w:sz w:val="28"/>
          <w:szCs w:val="28"/>
        </w:rPr>
        <w:t>С.</w:t>
      </w:r>
      <w:r w:rsidRPr="00AB205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B2057">
        <w:rPr>
          <w:rFonts w:ascii="Times New Roman" w:hAnsi="Times New Roman"/>
          <w:sz w:val="28"/>
          <w:szCs w:val="28"/>
        </w:rPr>
        <w:t>327.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2057">
        <w:rPr>
          <w:rFonts w:ascii="Times New Roman" w:hAnsi="Times New Roman"/>
          <w:color w:val="000000"/>
          <w:sz w:val="28"/>
          <w:szCs w:val="28"/>
        </w:rPr>
        <w:t>5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>Історія України в документах і матеріалах / отв. ред.: С.М. Белоусов.– Київ: Вид-во Акад. наук УРСР, 1941. – Т. 3. – С. 47.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B2057">
        <w:rPr>
          <w:rFonts w:ascii="Times New Roman" w:hAnsi="Times New Roman"/>
          <w:color w:val="000000"/>
          <w:sz w:val="28"/>
          <w:szCs w:val="28"/>
        </w:rPr>
        <w:t>6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AB2057">
        <w:rPr>
          <w:rFonts w:ascii="Times New Roman" w:hAnsi="Times New Roman"/>
          <w:color w:val="000000"/>
          <w:sz w:val="28"/>
          <w:szCs w:val="28"/>
        </w:rPr>
        <w:t xml:space="preserve">Грицкевич, А.П. Частновладельческие города Белоруссии в </w:t>
      </w:r>
      <w:r w:rsidRPr="00AB2057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AB2057">
        <w:rPr>
          <w:rFonts w:ascii="Times New Roman" w:hAnsi="Times New Roman"/>
          <w:color w:val="000000"/>
          <w:sz w:val="28"/>
          <w:szCs w:val="28"/>
        </w:rPr>
        <w:t>–</w:t>
      </w:r>
      <w:r w:rsidRPr="00AB2057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AB2057">
        <w:rPr>
          <w:rFonts w:ascii="Times New Roman" w:hAnsi="Times New Roman"/>
          <w:color w:val="000000"/>
          <w:sz w:val="28"/>
          <w:szCs w:val="28"/>
        </w:rPr>
        <w:t xml:space="preserve"> вв. / А.П. Грицкевич. –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color w:val="000000"/>
          <w:sz w:val="28"/>
          <w:szCs w:val="28"/>
        </w:rPr>
        <w:t>Минск: Наука и техника, 1975. – 248 с.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2057">
        <w:rPr>
          <w:rFonts w:ascii="Times New Roman" w:hAnsi="Times New Roman"/>
          <w:color w:val="000000"/>
          <w:sz w:val="28"/>
          <w:szCs w:val="28"/>
        </w:rPr>
        <w:t>7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Pr="00AB2057">
        <w:rPr>
          <w:rFonts w:ascii="Times New Roman" w:hAnsi="Times New Roman"/>
          <w:sz w:val="28"/>
          <w:szCs w:val="28"/>
        </w:rPr>
        <w:t xml:space="preserve">Статут </w:t>
      </w:r>
      <w:r w:rsidRPr="00AB2057">
        <w:rPr>
          <w:rFonts w:ascii="Times New Roman" w:hAnsi="Times New Roman"/>
          <w:sz w:val="28"/>
          <w:szCs w:val="28"/>
          <w:lang w:val="uk-UA"/>
        </w:rPr>
        <w:t>Вялікага княства Літоўскага 1566 года. – М</w:t>
      </w:r>
      <w:r w:rsidRPr="00AB2057">
        <w:rPr>
          <w:rFonts w:ascii="Times New Roman" w:hAnsi="Times New Roman"/>
          <w:sz w:val="28"/>
          <w:szCs w:val="28"/>
          <w:lang w:val="be-BY"/>
        </w:rPr>
        <w:t>і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нск, 2003. – Раздзел 4. </w:t>
      </w:r>
      <w:r w:rsidRPr="00AB2057">
        <w:rPr>
          <w:rFonts w:ascii="Times New Roman" w:hAnsi="Times New Roman"/>
          <w:color w:val="000000"/>
          <w:sz w:val="28"/>
          <w:szCs w:val="28"/>
        </w:rPr>
        <w:t>–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Арт. 46, 47.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AB2057">
        <w:rPr>
          <w:rFonts w:ascii="Times New Roman" w:hAnsi="Times New Roman"/>
          <w:sz w:val="28"/>
          <w:szCs w:val="28"/>
        </w:rPr>
        <w:t>8</w:t>
      </w:r>
      <w:r w:rsidRPr="00AB2057">
        <w:rPr>
          <w:rFonts w:ascii="Times New Roman" w:hAnsi="Times New Roman"/>
          <w:sz w:val="28"/>
          <w:szCs w:val="28"/>
          <w:lang w:val="uk-UA"/>
        </w:rPr>
        <w:t>. Гісторыя Беларуской ССР</w:t>
      </w:r>
      <w:r w:rsidRPr="00AB2057">
        <w:rPr>
          <w:rFonts w:ascii="Times New Roman" w:hAnsi="Times New Roman"/>
          <w:sz w:val="28"/>
          <w:szCs w:val="28"/>
          <w:lang w:val="be-BY"/>
        </w:rPr>
        <w:t>: у 5 т</w:t>
      </w:r>
      <w:r w:rsidRPr="00AB2057">
        <w:rPr>
          <w:rFonts w:ascii="Times New Roman" w:hAnsi="Times New Roman"/>
          <w:sz w:val="28"/>
          <w:szCs w:val="28"/>
          <w:lang w:val="uk-UA"/>
        </w:rPr>
        <w:t>.</w:t>
      </w:r>
      <w:r w:rsidRPr="00AB2057">
        <w:rPr>
          <w:rFonts w:ascii="Times New Roman" w:hAnsi="Times New Roman"/>
          <w:sz w:val="28"/>
          <w:szCs w:val="28"/>
          <w:lang w:val="be-BY"/>
        </w:rPr>
        <w:t>/ рэдкал.: І.М. Ігнаценка (гал. рэд.)   [і інш.]. – Мінск: Навука і тэхніка, 1972–1975. – Т. 1: Першабытны лад на тэрыторыі Беларусі. Эпоха феадалізму / рэдкал.: К.І. Шабуня (гал. рэд.) [і інш.]. – 1972. – С. 201–202.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B2057">
        <w:rPr>
          <w:rFonts w:ascii="Times New Roman" w:hAnsi="Times New Roman"/>
          <w:sz w:val="28"/>
          <w:szCs w:val="28"/>
        </w:rPr>
        <w:t>9</w:t>
      </w:r>
      <w:r w:rsidRPr="00AB2057">
        <w:rPr>
          <w:rFonts w:ascii="Times New Roman" w:hAnsi="Times New Roman"/>
          <w:sz w:val="28"/>
          <w:szCs w:val="28"/>
          <w:lang w:val="be-BY"/>
        </w:rPr>
        <w:t>. Р</w:t>
      </w:r>
      <w:r w:rsidRPr="00AB2057">
        <w:rPr>
          <w:rFonts w:ascii="Times New Roman" w:hAnsi="Times New Roman"/>
          <w:sz w:val="28"/>
          <w:szCs w:val="28"/>
        </w:rPr>
        <w:t xml:space="preserve">ИБ. – Юрьев, 1914. – Т. ХХХ. </w:t>
      </w:r>
      <w:r w:rsidRPr="00AB2057">
        <w:rPr>
          <w:rFonts w:ascii="Times New Roman" w:hAnsi="Times New Roman"/>
          <w:color w:val="000000"/>
          <w:sz w:val="28"/>
          <w:szCs w:val="28"/>
        </w:rPr>
        <w:t>–</w:t>
      </w:r>
      <w:r w:rsidRPr="00AB2057">
        <w:rPr>
          <w:rFonts w:ascii="Times New Roman" w:hAnsi="Times New Roman"/>
          <w:sz w:val="28"/>
          <w:szCs w:val="28"/>
        </w:rPr>
        <w:t xml:space="preserve"> Ст. 159.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B2057">
        <w:rPr>
          <w:rFonts w:ascii="Times New Roman" w:hAnsi="Times New Roman"/>
          <w:sz w:val="28"/>
          <w:szCs w:val="28"/>
        </w:rPr>
        <w:t>10. Архив Юго–Западной России, издаваемый Комиссией для разбора древних актов, состоящей при Киевском, Подольском и Волынском генерал-губернаторе. – Киев, 1907. – Т. 5, ч. 8. – 560 с.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7762E">
        <w:rPr>
          <w:rFonts w:ascii="Times New Roman" w:hAnsi="Times New Roman"/>
          <w:sz w:val="28"/>
          <w:szCs w:val="28"/>
        </w:rPr>
        <w:t>11</w:t>
      </w:r>
      <w:r w:rsidRPr="00AB2057">
        <w:rPr>
          <w:rFonts w:ascii="Times New Roman" w:hAnsi="Times New Roman"/>
          <w:sz w:val="28"/>
          <w:szCs w:val="28"/>
        </w:rPr>
        <w:t>. Полоцк. Исторический очерк. – Минск, 1962. – С. 40.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AB2057">
        <w:rPr>
          <w:rFonts w:ascii="Times New Roman" w:hAnsi="Times New Roman"/>
          <w:sz w:val="28"/>
          <w:szCs w:val="28"/>
        </w:rPr>
        <w:t xml:space="preserve">12. </w:t>
      </w:r>
      <w:r w:rsidRPr="00AB2057">
        <w:rPr>
          <w:rFonts w:ascii="Times New Roman" w:hAnsi="Times New Roman"/>
          <w:sz w:val="28"/>
          <w:szCs w:val="28"/>
          <w:lang w:val="uk-UA"/>
        </w:rPr>
        <w:t>Гістор</w:t>
      </w:r>
      <w:r w:rsidRPr="00AB2057">
        <w:rPr>
          <w:rFonts w:ascii="Times New Roman" w:hAnsi="Times New Roman"/>
          <w:sz w:val="28"/>
          <w:szCs w:val="28"/>
        </w:rPr>
        <w:t>ыя Беларуской ССР</w:t>
      </w:r>
      <w:r w:rsidRPr="00AB2057">
        <w:rPr>
          <w:rFonts w:ascii="Times New Roman" w:hAnsi="Times New Roman"/>
          <w:sz w:val="28"/>
          <w:szCs w:val="28"/>
          <w:lang w:val="be-BY"/>
        </w:rPr>
        <w:t>: у 5 т</w:t>
      </w:r>
      <w:r w:rsidRPr="00AB2057">
        <w:rPr>
          <w:rFonts w:ascii="Times New Roman" w:hAnsi="Times New Roman"/>
          <w:sz w:val="28"/>
          <w:szCs w:val="28"/>
        </w:rPr>
        <w:t>.</w:t>
      </w:r>
      <w:r w:rsidRPr="00AB2057">
        <w:rPr>
          <w:rFonts w:ascii="Times New Roman" w:hAnsi="Times New Roman"/>
          <w:sz w:val="28"/>
          <w:szCs w:val="28"/>
          <w:lang w:val="be-BY"/>
        </w:rPr>
        <w:t>/ рэдкал.: І.М. Ігнаценка (гал. рэд.)   [і інш.]. – Мінск: Навука і тэхніка, 1972–1975. – Т. 1: Першабытны лад на тэрыторыі Беларусі. Эпоха феадалізму / рэдкал.: К.І. Шабуня (гал. рэд.) [і інш.]. – 1972. – С. 205.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B2057">
        <w:rPr>
          <w:rFonts w:ascii="Times New Roman" w:hAnsi="Times New Roman"/>
          <w:sz w:val="28"/>
          <w:szCs w:val="28"/>
        </w:rPr>
        <w:t>13</w:t>
      </w:r>
      <w:r w:rsidRPr="00AB2057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AB2057">
        <w:rPr>
          <w:rFonts w:ascii="Times New Roman" w:hAnsi="Times New Roman"/>
          <w:sz w:val="28"/>
          <w:szCs w:val="28"/>
          <w:lang w:val="uk-UA"/>
        </w:rPr>
        <w:t>Воссоединение Украин</w:t>
      </w:r>
      <w:r w:rsidRPr="00AB2057">
        <w:rPr>
          <w:rFonts w:ascii="Times New Roman" w:hAnsi="Times New Roman"/>
          <w:sz w:val="28"/>
          <w:szCs w:val="28"/>
        </w:rPr>
        <w:t>ы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с Россией: документы и материалы: в 3 т.    / редкол.: П.П. Гудзенко [и др.]; сост.: Е.М. Апанович, Е.И.Луговая, С.П. Майборода [и др.]. – М.: </w:t>
      </w:r>
      <w:r w:rsidRPr="00AB2057">
        <w:rPr>
          <w:rFonts w:ascii="Times New Roman" w:hAnsi="Times New Roman"/>
          <w:sz w:val="28"/>
          <w:szCs w:val="28"/>
        </w:rPr>
        <w:t>Изд-во Акад. наук СССР, 1953. – Т. 1. – 584 с.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B2057">
        <w:rPr>
          <w:rFonts w:ascii="Times New Roman" w:hAnsi="Times New Roman"/>
          <w:sz w:val="28"/>
          <w:szCs w:val="28"/>
        </w:rPr>
        <w:t xml:space="preserve">14. </w:t>
      </w:r>
      <w:r w:rsidRPr="00AB2057">
        <w:rPr>
          <w:rFonts w:ascii="Times New Roman" w:hAnsi="Times New Roman"/>
          <w:color w:val="000000"/>
          <w:sz w:val="28"/>
          <w:szCs w:val="28"/>
        </w:rPr>
        <w:t>История Украинской ССР: в 10 т. / гл. ред.: Ю.Ю. Кондифор. – Киев: Наукова думка, 1982. – Т. 2.</w:t>
      </w:r>
      <w:r w:rsidRPr="00AB2057">
        <w:rPr>
          <w:rFonts w:ascii="Times New Roman" w:hAnsi="Times New Roman"/>
          <w:sz w:val="28"/>
          <w:szCs w:val="28"/>
        </w:rPr>
        <w:t xml:space="preserve"> – С. 2</w:t>
      </w:r>
      <w:r w:rsidRPr="00AB2057">
        <w:rPr>
          <w:rFonts w:ascii="Times New Roman" w:hAnsi="Times New Roman"/>
          <w:sz w:val="28"/>
          <w:szCs w:val="28"/>
          <w:lang w:val="be-BY"/>
        </w:rPr>
        <w:t>84–285</w:t>
      </w:r>
      <w:r w:rsidRPr="00AB2057">
        <w:rPr>
          <w:rFonts w:ascii="Times New Roman" w:hAnsi="Times New Roman"/>
          <w:sz w:val="28"/>
          <w:szCs w:val="28"/>
        </w:rPr>
        <w:t>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B2057">
        <w:rPr>
          <w:rFonts w:ascii="Times New Roman" w:hAnsi="Times New Roman"/>
          <w:sz w:val="28"/>
          <w:szCs w:val="28"/>
        </w:rPr>
        <w:t xml:space="preserve">15. </w:t>
      </w:r>
      <w:r w:rsidRPr="00AB2057">
        <w:rPr>
          <w:rFonts w:ascii="Times New Roman" w:hAnsi="Times New Roman"/>
          <w:sz w:val="28"/>
          <w:szCs w:val="28"/>
          <w:lang w:val="uk-UA"/>
        </w:rPr>
        <w:t>Воссоединение Украин</w:t>
      </w:r>
      <w:r w:rsidRPr="00AB2057">
        <w:rPr>
          <w:rFonts w:ascii="Times New Roman" w:hAnsi="Times New Roman"/>
          <w:sz w:val="28"/>
          <w:szCs w:val="28"/>
        </w:rPr>
        <w:t>ы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с Россией: документы и материалы: в 3 т.    / редкол.: П.П. Гудзенко [и др.]; сост.: Е.М. Апанович, Е.И.Луговая, С.П. Майборода [и др.]. – М.: </w:t>
      </w:r>
      <w:r w:rsidRPr="00AB2057">
        <w:rPr>
          <w:rFonts w:ascii="Times New Roman" w:hAnsi="Times New Roman"/>
          <w:sz w:val="28"/>
          <w:szCs w:val="28"/>
        </w:rPr>
        <w:t>Изд-во Акад. наук СССР, 1953. – Т. 1. – С. 64.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2057">
        <w:rPr>
          <w:rFonts w:ascii="Times New Roman" w:hAnsi="Times New Roman"/>
          <w:sz w:val="28"/>
          <w:szCs w:val="28"/>
        </w:rPr>
        <w:lastRenderedPageBreak/>
        <w:t xml:space="preserve">16. 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Брехуненко, В. Дванадцять листів гетьманів Війська Запорозького  </w:t>
      </w:r>
      <w:r w:rsidRPr="00AB2057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першої половини </w:t>
      </w:r>
      <w:r w:rsidRPr="00AB2057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століття з польських рукописних зібрань                / В. Брехуненко, М. Нагельский // Український археографічний щорічник. – Киев; Нью-Йорк, 2004. – Вип. 8/9. – Т. 11/12. – С. 440.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17. 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Мицик, Ю. Польський публіцистичний трактат першої чверті </w:t>
      </w:r>
      <w:r w:rsidRPr="00AB2057">
        <w:rPr>
          <w:rFonts w:ascii="Times New Roman" w:hAnsi="Times New Roman"/>
          <w:sz w:val="28"/>
          <w:szCs w:val="28"/>
          <w:lang w:val="en-US"/>
        </w:rPr>
        <w:t>XVII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століття про запорозьке козацтво / Ю. Мицик // Український археографічний щорічник. – Киев. – Т. 11/12. – С. 457.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AB2057">
        <w:rPr>
          <w:rFonts w:ascii="Times New Roman" w:hAnsi="Times New Roman"/>
          <w:color w:val="000000"/>
          <w:sz w:val="28"/>
          <w:szCs w:val="28"/>
        </w:rPr>
        <w:t>18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AB2057">
        <w:rPr>
          <w:rFonts w:ascii="Times New Roman" w:hAnsi="Times New Roman"/>
          <w:sz w:val="28"/>
          <w:szCs w:val="28"/>
          <w:lang w:val="uk-UA"/>
        </w:rPr>
        <w:t>Гістор</w:t>
      </w:r>
      <w:r w:rsidRPr="00AB2057">
        <w:rPr>
          <w:rFonts w:ascii="Times New Roman" w:hAnsi="Times New Roman"/>
          <w:sz w:val="28"/>
          <w:szCs w:val="28"/>
        </w:rPr>
        <w:t>ыя Беларуской ССР</w:t>
      </w:r>
      <w:r w:rsidRPr="00AB2057">
        <w:rPr>
          <w:rFonts w:ascii="Times New Roman" w:hAnsi="Times New Roman"/>
          <w:sz w:val="28"/>
          <w:szCs w:val="28"/>
          <w:lang w:val="be-BY"/>
        </w:rPr>
        <w:t>: у 5 т</w:t>
      </w:r>
      <w:r w:rsidRPr="00AB2057">
        <w:rPr>
          <w:rFonts w:ascii="Times New Roman" w:hAnsi="Times New Roman"/>
          <w:sz w:val="28"/>
          <w:szCs w:val="28"/>
        </w:rPr>
        <w:t>.</w:t>
      </w:r>
      <w:r w:rsidRPr="00AB2057">
        <w:rPr>
          <w:rFonts w:ascii="Times New Roman" w:hAnsi="Times New Roman"/>
          <w:sz w:val="28"/>
          <w:szCs w:val="28"/>
          <w:lang w:val="be-BY"/>
        </w:rPr>
        <w:t>/ рэдкал.: І.М. Ігнаценка (гал. рэд.)   [і інш.]. – Мінск: Навука і тэхніка, 1972–1975. – Т. 1: Першабытны лад на тэрыторыі Беларусі. Эпоха феадалізму / рэдкал.: К.І. Шабуня (гал. рэд.) [і інш.]. – 1972. – С. 202.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2057">
        <w:rPr>
          <w:rFonts w:ascii="Times New Roman" w:hAnsi="Times New Roman"/>
          <w:sz w:val="28"/>
          <w:szCs w:val="28"/>
        </w:rPr>
        <w:t>19</w:t>
      </w:r>
      <w:r w:rsidRPr="00AB2057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Жерела до історії України–Руси: </w:t>
      </w:r>
      <w:r w:rsidRPr="00AB2057">
        <w:rPr>
          <w:rFonts w:ascii="Times New Roman" w:hAnsi="Times New Roman"/>
          <w:sz w:val="28"/>
          <w:szCs w:val="28"/>
          <w:lang w:val="be-BY"/>
        </w:rPr>
        <w:t>в 22 т. / гол. ред.: М. Грушевский.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– Львів: Б.И., 1908. – Т. 8. – С. 143.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B2057">
        <w:rPr>
          <w:rFonts w:ascii="Times New Roman" w:hAnsi="Times New Roman"/>
          <w:sz w:val="28"/>
          <w:szCs w:val="28"/>
        </w:rPr>
        <w:t>0</w:t>
      </w:r>
      <w:r w:rsidRPr="00AB2057">
        <w:rPr>
          <w:rFonts w:ascii="Times New Roman" w:hAnsi="Times New Roman"/>
          <w:sz w:val="28"/>
          <w:szCs w:val="28"/>
          <w:lang w:val="uk-UA"/>
        </w:rPr>
        <w:t>. Маркс, К. Сочинения: в 30 т. / К. Маркс, Ф. Энгельс. – 2-е изд. – М.: Политиздат, 1959. – Т. 5. – С. 338.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B2057">
        <w:rPr>
          <w:rFonts w:ascii="Times New Roman" w:hAnsi="Times New Roman"/>
          <w:sz w:val="28"/>
          <w:szCs w:val="28"/>
        </w:rPr>
        <w:t>1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2057">
        <w:rPr>
          <w:rFonts w:ascii="Times New Roman" w:hAnsi="Times New Roman"/>
          <w:color w:val="000000"/>
          <w:sz w:val="28"/>
          <w:szCs w:val="28"/>
        </w:rPr>
        <w:t>Михайлина, П.В.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Визвольна боротьба трудового населення міст України</w:t>
      </w:r>
      <w:r w:rsidRPr="00AB20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(1569–1654) 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>/ П.В. Михайлина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>. – Киев: Наукова думка, 1975. – С. 53.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22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. НИАБ. </w:t>
      </w:r>
      <w:r w:rsidRPr="00AB2057">
        <w:rPr>
          <w:rFonts w:ascii="Times New Roman" w:hAnsi="Times New Roman"/>
          <w:sz w:val="28"/>
          <w:szCs w:val="28"/>
          <w:lang w:val="uk-UA"/>
        </w:rPr>
        <w:t>–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 Фонд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517. – Оп. 1. – Д. 15. – Л. 569–671.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B2057">
        <w:rPr>
          <w:rFonts w:ascii="Times New Roman" w:hAnsi="Times New Roman"/>
          <w:sz w:val="28"/>
          <w:szCs w:val="28"/>
        </w:rPr>
        <w:t>3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2057">
        <w:rPr>
          <w:rFonts w:ascii="Times New Roman" w:hAnsi="Times New Roman"/>
          <w:color w:val="000000"/>
          <w:sz w:val="28"/>
          <w:szCs w:val="28"/>
        </w:rPr>
        <w:t>Михайлина, П.В. Визвольна боротьба трудового населения м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 xml:space="preserve">ст України (1569–1654) / П.В.Михайлина. – Київ: 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>Наукова думка,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 xml:space="preserve"> 1975. – С. 34.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2</w:t>
      </w:r>
      <w:r w:rsidRPr="00AB2057">
        <w:rPr>
          <w:rFonts w:ascii="Times New Roman" w:hAnsi="Times New Roman"/>
          <w:color w:val="000000"/>
          <w:sz w:val="28"/>
          <w:szCs w:val="28"/>
        </w:rPr>
        <w:t>4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Pr="00AB2057">
        <w:rPr>
          <w:rFonts w:ascii="Times New Roman" w:hAnsi="Times New Roman"/>
          <w:color w:val="000000"/>
          <w:sz w:val="28"/>
          <w:szCs w:val="28"/>
        </w:rPr>
        <w:t>История Украинской ССР: в 10 т. / гл. ред.: Ю.Ю. Кондифор. – Киев: Наукова думка, 1982. – Т. 2.</w:t>
      </w:r>
      <w:r w:rsidRPr="00AB2057">
        <w:rPr>
          <w:rFonts w:ascii="Times New Roman" w:hAnsi="Times New Roman"/>
          <w:sz w:val="28"/>
          <w:szCs w:val="28"/>
        </w:rPr>
        <w:t xml:space="preserve"> – С. 291.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B2057">
        <w:rPr>
          <w:rFonts w:ascii="Times New Roman" w:hAnsi="Times New Roman"/>
          <w:color w:val="000000"/>
          <w:sz w:val="28"/>
          <w:szCs w:val="28"/>
        </w:rPr>
        <w:t>5. НИАБ. – Фонд 1275. – Оп. 1. – Д. 87. – Л. 244.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B2057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AB2057">
        <w:rPr>
          <w:rFonts w:ascii="Times New Roman" w:hAnsi="Times New Roman"/>
          <w:sz w:val="28"/>
          <w:szCs w:val="28"/>
          <w:lang w:val="uk-UA"/>
        </w:rPr>
        <w:t>Центральный государственный архив древних актов (ЦГАДА). – Фонд 124. – Д. 18. Малороссийские дела.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17762E">
        <w:rPr>
          <w:rFonts w:ascii="Times New Roman" w:hAnsi="Times New Roman"/>
          <w:sz w:val="28"/>
          <w:szCs w:val="28"/>
          <w:lang w:val="uk-UA"/>
        </w:rPr>
        <w:t>7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2057">
        <w:rPr>
          <w:rFonts w:ascii="Times New Roman" w:hAnsi="Times New Roman"/>
          <w:sz w:val="28"/>
          <w:szCs w:val="28"/>
          <w:lang w:val="en-US"/>
        </w:rPr>
        <w:t>AGAD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B2057">
        <w:rPr>
          <w:rFonts w:ascii="Times New Roman" w:hAnsi="Times New Roman"/>
          <w:sz w:val="28"/>
          <w:szCs w:val="28"/>
          <w:lang w:val="en-US"/>
        </w:rPr>
        <w:t>Archiwum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Publicznego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Potockich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AB2057">
        <w:rPr>
          <w:rFonts w:ascii="Times New Roman" w:hAnsi="Times New Roman"/>
          <w:sz w:val="28"/>
          <w:szCs w:val="28"/>
          <w:lang w:val="en-US"/>
        </w:rPr>
        <w:t>Dzial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IV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B2057">
        <w:rPr>
          <w:rFonts w:ascii="Times New Roman" w:hAnsi="Times New Roman"/>
          <w:sz w:val="28"/>
          <w:szCs w:val="28"/>
          <w:lang w:val="en-US"/>
        </w:rPr>
        <w:t>publo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29.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17762E">
        <w:rPr>
          <w:rFonts w:ascii="Times New Roman" w:hAnsi="Times New Roman"/>
          <w:sz w:val="28"/>
          <w:szCs w:val="28"/>
          <w:lang w:val="uk-UA"/>
        </w:rPr>
        <w:t>8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>История Украинской ССР: в 10 т. / гл. ред.: Ю.Ю. Кондифор. – Киев: Наукова думка, 1982. – Т. 2.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– С. 292.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2057">
        <w:rPr>
          <w:rFonts w:ascii="Times New Roman" w:hAnsi="Times New Roman"/>
          <w:sz w:val="28"/>
          <w:szCs w:val="28"/>
        </w:rPr>
        <w:t xml:space="preserve">9. 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>Баранович, А.И.</w:t>
      </w:r>
      <w:r w:rsidRPr="00AB2057">
        <w:rPr>
          <w:rFonts w:ascii="Times New Roman" w:hAnsi="Times New Roman"/>
          <w:color w:val="000000"/>
          <w:sz w:val="28"/>
          <w:szCs w:val="28"/>
        </w:rPr>
        <w:t xml:space="preserve"> Украина накануне освободительной войны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color w:val="000000"/>
          <w:sz w:val="28"/>
          <w:szCs w:val="28"/>
        </w:rPr>
        <w:t>середины</w:t>
      </w:r>
      <w:r w:rsidRPr="00AB205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AB2057">
        <w:rPr>
          <w:rFonts w:ascii="Times New Roman" w:hAnsi="Times New Roman"/>
          <w:color w:val="000000"/>
          <w:sz w:val="28"/>
          <w:szCs w:val="28"/>
        </w:rPr>
        <w:t xml:space="preserve"> века (социально-экономические предпосылки войны)                   / А.И.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AB2057">
        <w:rPr>
          <w:rFonts w:ascii="Times New Roman" w:hAnsi="Times New Roman"/>
          <w:color w:val="000000"/>
          <w:sz w:val="28"/>
          <w:szCs w:val="28"/>
        </w:rPr>
        <w:t>Баранович. – М.: Изд-во Акад. наук СССР, 1959. – С. 48.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B2057">
        <w:rPr>
          <w:rFonts w:ascii="Times New Roman" w:hAnsi="Times New Roman"/>
          <w:color w:val="000000"/>
          <w:sz w:val="28"/>
          <w:szCs w:val="28"/>
        </w:rPr>
        <w:t xml:space="preserve">30. </w:t>
      </w:r>
      <w:r w:rsidRPr="00AB2057">
        <w:rPr>
          <w:rFonts w:ascii="Times New Roman" w:hAnsi="Times New Roman"/>
          <w:sz w:val="28"/>
          <w:szCs w:val="28"/>
        </w:rPr>
        <w:t>Архив ЮЗР. – Киев, 1876. – Т. 1, ч. 6. – С. 263.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7762E">
        <w:rPr>
          <w:rFonts w:ascii="Times New Roman" w:hAnsi="Times New Roman"/>
          <w:color w:val="000000"/>
          <w:sz w:val="28"/>
          <w:szCs w:val="28"/>
        </w:rPr>
        <w:t>31</w:t>
      </w:r>
      <w:r w:rsidRPr="00AB2057"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Pr="00AB2057">
        <w:rPr>
          <w:rFonts w:ascii="Times New Roman" w:hAnsi="Times New Roman"/>
          <w:sz w:val="28"/>
          <w:szCs w:val="28"/>
          <w:lang w:val="en-US"/>
        </w:rPr>
        <w:t>Starowo</w:t>
      </w:r>
      <w:r w:rsidRPr="00AB2057">
        <w:rPr>
          <w:rFonts w:ascii="Times New Roman" w:hAnsi="Times New Roman"/>
          <w:sz w:val="28"/>
          <w:szCs w:val="28"/>
        </w:rPr>
        <w:t>ĺ</w:t>
      </w:r>
      <w:r w:rsidRPr="00AB2057">
        <w:rPr>
          <w:rFonts w:ascii="Times New Roman" w:hAnsi="Times New Roman"/>
          <w:sz w:val="28"/>
          <w:szCs w:val="28"/>
          <w:lang w:val="en-US"/>
        </w:rPr>
        <w:t>ski</w:t>
      </w:r>
      <w:r w:rsidRPr="00AB2057">
        <w:rPr>
          <w:rFonts w:ascii="Times New Roman" w:hAnsi="Times New Roman"/>
          <w:sz w:val="28"/>
          <w:szCs w:val="28"/>
          <w:lang w:val="uk-UA"/>
        </w:rPr>
        <w:t>,</w:t>
      </w:r>
      <w:r w:rsidRPr="00AB2057">
        <w:rPr>
          <w:rFonts w:ascii="Times New Roman" w:hAnsi="Times New Roman"/>
          <w:sz w:val="28"/>
          <w:szCs w:val="28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Szymon</w:t>
      </w:r>
      <w:r w:rsidRPr="00AB2057">
        <w:rPr>
          <w:rFonts w:ascii="Times New Roman" w:hAnsi="Times New Roman"/>
          <w:sz w:val="28"/>
          <w:szCs w:val="28"/>
        </w:rPr>
        <w:t xml:space="preserve">. </w:t>
      </w:r>
      <w:r w:rsidRPr="00AB2057">
        <w:rPr>
          <w:rFonts w:ascii="Times New Roman" w:hAnsi="Times New Roman"/>
          <w:sz w:val="28"/>
          <w:szCs w:val="28"/>
          <w:lang w:val="en-US"/>
        </w:rPr>
        <w:t>Wybor</w:t>
      </w:r>
      <w:r w:rsidRPr="00AB2057">
        <w:rPr>
          <w:rFonts w:ascii="Times New Roman" w:hAnsi="Times New Roman"/>
          <w:sz w:val="28"/>
          <w:szCs w:val="28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z</w:t>
      </w:r>
      <w:r w:rsidRPr="00AB2057">
        <w:rPr>
          <w:rFonts w:ascii="Times New Roman" w:hAnsi="Times New Roman"/>
          <w:sz w:val="28"/>
          <w:szCs w:val="28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pism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AB2057">
        <w:rPr>
          <w:rFonts w:ascii="Times New Roman" w:hAnsi="Times New Roman"/>
          <w:sz w:val="28"/>
          <w:szCs w:val="28"/>
          <w:lang w:val="en-US"/>
        </w:rPr>
        <w:t>Szymon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Starowo</w:t>
      </w:r>
      <w:r w:rsidRPr="00AB2057">
        <w:rPr>
          <w:rFonts w:ascii="Times New Roman" w:hAnsi="Times New Roman"/>
          <w:sz w:val="28"/>
          <w:szCs w:val="28"/>
        </w:rPr>
        <w:t>ĺ</w:t>
      </w:r>
      <w:r w:rsidRPr="00AB2057">
        <w:rPr>
          <w:rFonts w:ascii="Times New Roman" w:hAnsi="Times New Roman"/>
          <w:sz w:val="28"/>
          <w:szCs w:val="28"/>
          <w:lang w:val="en-US"/>
        </w:rPr>
        <w:t>ski</w:t>
      </w:r>
      <w:r w:rsidRPr="00AB2057">
        <w:rPr>
          <w:rFonts w:ascii="Times New Roman" w:hAnsi="Times New Roman"/>
          <w:sz w:val="28"/>
          <w:szCs w:val="28"/>
          <w:lang w:val="uk-UA"/>
        </w:rPr>
        <w:t>.</w:t>
      </w:r>
      <w:r w:rsidRPr="00AB2057">
        <w:rPr>
          <w:rFonts w:ascii="Times New Roman" w:hAnsi="Times New Roman"/>
          <w:sz w:val="28"/>
          <w:szCs w:val="28"/>
        </w:rPr>
        <w:t xml:space="preserve"> – </w:t>
      </w:r>
      <w:r w:rsidRPr="00AB2057">
        <w:rPr>
          <w:rFonts w:ascii="Times New Roman" w:hAnsi="Times New Roman"/>
          <w:sz w:val="28"/>
          <w:szCs w:val="28"/>
          <w:lang w:val="en-US"/>
        </w:rPr>
        <w:t>Wroc</w:t>
      </w:r>
      <w:r w:rsidRPr="00AB2057">
        <w:rPr>
          <w:rFonts w:ascii="Times New Roman" w:hAnsi="Times New Roman"/>
          <w:sz w:val="28"/>
          <w:szCs w:val="28"/>
        </w:rPr>
        <w:t>ł</w:t>
      </w:r>
      <w:r w:rsidRPr="00AB2057">
        <w:rPr>
          <w:rFonts w:ascii="Times New Roman" w:hAnsi="Times New Roman"/>
          <w:sz w:val="28"/>
          <w:szCs w:val="28"/>
          <w:lang w:val="en-US"/>
        </w:rPr>
        <w:t>aw</w:t>
      </w:r>
      <w:r w:rsidRPr="00AB2057">
        <w:rPr>
          <w:rFonts w:ascii="Times New Roman" w:hAnsi="Times New Roman"/>
          <w:sz w:val="28"/>
          <w:szCs w:val="28"/>
        </w:rPr>
        <w:t xml:space="preserve">; </w:t>
      </w:r>
      <w:r w:rsidRPr="00AB2057">
        <w:rPr>
          <w:rFonts w:ascii="Times New Roman" w:hAnsi="Times New Roman"/>
          <w:sz w:val="28"/>
          <w:szCs w:val="28"/>
          <w:lang w:val="en-US"/>
        </w:rPr>
        <w:t>Warszawa</w:t>
      </w:r>
      <w:r w:rsidRPr="00AB2057">
        <w:rPr>
          <w:rFonts w:ascii="Times New Roman" w:hAnsi="Times New Roman"/>
          <w:sz w:val="28"/>
          <w:szCs w:val="28"/>
        </w:rPr>
        <w:t xml:space="preserve">; </w:t>
      </w:r>
      <w:r w:rsidRPr="00AB2057">
        <w:rPr>
          <w:rFonts w:ascii="Times New Roman" w:hAnsi="Times New Roman"/>
          <w:sz w:val="28"/>
          <w:szCs w:val="28"/>
          <w:lang w:val="en-US"/>
        </w:rPr>
        <w:t>Krakόw</w:t>
      </w:r>
      <w:r w:rsidRPr="00AB2057">
        <w:rPr>
          <w:rFonts w:ascii="Times New Roman" w:hAnsi="Times New Roman"/>
          <w:sz w:val="28"/>
          <w:szCs w:val="28"/>
        </w:rPr>
        <w:t xml:space="preserve">, 1991. – </w:t>
      </w:r>
      <w:r w:rsidRPr="00AB2057">
        <w:rPr>
          <w:rFonts w:ascii="Times New Roman" w:hAnsi="Times New Roman"/>
          <w:sz w:val="28"/>
          <w:szCs w:val="28"/>
          <w:lang w:val="en-US"/>
        </w:rPr>
        <w:t>S</w:t>
      </w:r>
      <w:r w:rsidRPr="00AB2057">
        <w:rPr>
          <w:rFonts w:ascii="Times New Roman" w:hAnsi="Times New Roman"/>
          <w:sz w:val="28"/>
          <w:szCs w:val="28"/>
        </w:rPr>
        <w:t>. 74.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2057">
        <w:rPr>
          <w:rFonts w:ascii="Times New Roman" w:hAnsi="Times New Roman"/>
          <w:sz w:val="28"/>
          <w:szCs w:val="28"/>
        </w:rPr>
        <w:t xml:space="preserve">32. </w:t>
      </w:r>
      <w:r w:rsidRPr="00AB2057">
        <w:rPr>
          <w:rFonts w:ascii="Times New Roman" w:hAnsi="Times New Roman"/>
          <w:sz w:val="28"/>
          <w:szCs w:val="28"/>
          <w:lang w:val="uk-UA"/>
        </w:rPr>
        <w:t>Літопис Самовидця. – Київ, 1971. – С. 46.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B2057">
        <w:rPr>
          <w:rFonts w:ascii="Times New Roman" w:hAnsi="Times New Roman"/>
          <w:sz w:val="28"/>
          <w:szCs w:val="28"/>
        </w:rPr>
        <w:t>33</w:t>
      </w:r>
      <w:r w:rsidRPr="00AB2057">
        <w:rPr>
          <w:rFonts w:ascii="Times New Roman" w:hAnsi="Times New Roman"/>
          <w:sz w:val="28"/>
          <w:szCs w:val="28"/>
          <w:lang w:val="uk-UA"/>
        </w:rPr>
        <w:t>. Архив ЮЗР. – Киев, 1907. – Т. 5, ч. 8. – С. 216.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2057">
        <w:rPr>
          <w:rFonts w:ascii="Times New Roman" w:hAnsi="Times New Roman"/>
          <w:sz w:val="28"/>
          <w:szCs w:val="28"/>
        </w:rPr>
        <w:t>34</w:t>
      </w:r>
      <w:r w:rsidRPr="00AB2057">
        <w:rPr>
          <w:rFonts w:ascii="Times New Roman" w:hAnsi="Times New Roman"/>
          <w:sz w:val="28"/>
          <w:szCs w:val="28"/>
          <w:lang w:val="uk-UA"/>
        </w:rPr>
        <w:t>. Архив ЮЗР. – Киев, 1876. – Т. 1, ч. 6. – С. 143–144.</w:t>
      </w:r>
    </w:p>
    <w:p w:rsidR="0053573F" w:rsidRPr="00AB2057" w:rsidRDefault="0053573F" w:rsidP="0053573F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7762E">
        <w:rPr>
          <w:rFonts w:ascii="Times New Roman" w:hAnsi="Times New Roman"/>
          <w:sz w:val="28"/>
          <w:szCs w:val="28"/>
          <w:lang w:val="uk-UA"/>
        </w:rPr>
        <w:t>35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2057">
        <w:rPr>
          <w:rFonts w:ascii="Times New Roman" w:hAnsi="Times New Roman"/>
          <w:sz w:val="28"/>
          <w:szCs w:val="28"/>
          <w:lang w:val="en-US"/>
        </w:rPr>
        <w:t>Starowo</w:t>
      </w:r>
      <w:r w:rsidRPr="00AB2057">
        <w:rPr>
          <w:rFonts w:ascii="Times New Roman" w:hAnsi="Times New Roman"/>
          <w:sz w:val="28"/>
          <w:szCs w:val="28"/>
          <w:lang w:val="uk-UA"/>
        </w:rPr>
        <w:t>ĺ</w:t>
      </w:r>
      <w:r w:rsidRPr="00AB2057">
        <w:rPr>
          <w:rFonts w:ascii="Times New Roman" w:hAnsi="Times New Roman"/>
          <w:sz w:val="28"/>
          <w:szCs w:val="28"/>
          <w:lang w:val="en-US"/>
        </w:rPr>
        <w:t>ski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B2057">
        <w:rPr>
          <w:rFonts w:ascii="Times New Roman" w:hAnsi="Times New Roman"/>
          <w:sz w:val="28"/>
          <w:szCs w:val="28"/>
          <w:lang w:val="en-US"/>
        </w:rPr>
        <w:t>Szymon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2057">
        <w:rPr>
          <w:rFonts w:ascii="Times New Roman" w:hAnsi="Times New Roman"/>
          <w:sz w:val="28"/>
          <w:szCs w:val="28"/>
          <w:lang w:val="en-US"/>
        </w:rPr>
        <w:t>Wybor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z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pism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AB2057">
        <w:rPr>
          <w:rFonts w:ascii="Times New Roman" w:hAnsi="Times New Roman"/>
          <w:sz w:val="28"/>
          <w:szCs w:val="28"/>
          <w:lang w:val="en-US"/>
        </w:rPr>
        <w:t>Szymon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057">
        <w:rPr>
          <w:rFonts w:ascii="Times New Roman" w:hAnsi="Times New Roman"/>
          <w:sz w:val="28"/>
          <w:szCs w:val="28"/>
          <w:lang w:val="en-US"/>
        </w:rPr>
        <w:t>Starowo</w:t>
      </w:r>
      <w:r w:rsidRPr="00AB2057">
        <w:rPr>
          <w:rFonts w:ascii="Times New Roman" w:hAnsi="Times New Roman"/>
          <w:sz w:val="28"/>
          <w:szCs w:val="28"/>
          <w:lang w:val="uk-UA"/>
        </w:rPr>
        <w:t>ĺ</w:t>
      </w:r>
      <w:r w:rsidRPr="00AB2057">
        <w:rPr>
          <w:rFonts w:ascii="Times New Roman" w:hAnsi="Times New Roman"/>
          <w:sz w:val="28"/>
          <w:szCs w:val="28"/>
          <w:lang w:val="en-US"/>
        </w:rPr>
        <w:t>ski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AB2057">
        <w:rPr>
          <w:rFonts w:ascii="Times New Roman" w:hAnsi="Times New Roman"/>
          <w:sz w:val="28"/>
          <w:szCs w:val="28"/>
          <w:lang w:val="en-US"/>
        </w:rPr>
        <w:t>Wroc</w:t>
      </w:r>
      <w:r w:rsidRPr="00AB2057">
        <w:rPr>
          <w:rFonts w:ascii="Times New Roman" w:hAnsi="Times New Roman"/>
          <w:sz w:val="28"/>
          <w:szCs w:val="28"/>
          <w:lang w:val="uk-UA"/>
        </w:rPr>
        <w:t>ł</w:t>
      </w:r>
      <w:r w:rsidRPr="00AB2057">
        <w:rPr>
          <w:rFonts w:ascii="Times New Roman" w:hAnsi="Times New Roman"/>
          <w:sz w:val="28"/>
          <w:szCs w:val="28"/>
          <w:lang w:val="en-US"/>
        </w:rPr>
        <w:t>aw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B2057">
        <w:rPr>
          <w:rFonts w:ascii="Times New Roman" w:hAnsi="Times New Roman"/>
          <w:sz w:val="28"/>
          <w:szCs w:val="28"/>
          <w:lang w:val="en-US"/>
        </w:rPr>
        <w:t>Warszawa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B2057">
        <w:rPr>
          <w:rFonts w:ascii="Times New Roman" w:hAnsi="Times New Roman"/>
          <w:sz w:val="28"/>
          <w:szCs w:val="28"/>
          <w:lang w:val="en-US"/>
        </w:rPr>
        <w:t>Krakόw</w:t>
      </w:r>
      <w:r w:rsidRPr="00AB2057">
        <w:rPr>
          <w:rFonts w:ascii="Times New Roman" w:hAnsi="Times New Roman"/>
          <w:sz w:val="28"/>
          <w:szCs w:val="28"/>
          <w:lang w:val="uk-UA"/>
        </w:rPr>
        <w:t xml:space="preserve">, 1991. – </w:t>
      </w:r>
      <w:r w:rsidRPr="00AB2057">
        <w:rPr>
          <w:rFonts w:ascii="Times New Roman" w:hAnsi="Times New Roman"/>
          <w:sz w:val="28"/>
          <w:szCs w:val="28"/>
          <w:lang w:val="en-US"/>
        </w:rPr>
        <w:t>S</w:t>
      </w:r>
      <w:r w:rsidRPr="00AB2057">
        <w:rPr>
          <w:rFonts w:ascii="Times New Roman" w:hAnsi="Times New Roman"/>
          <w:sz w:val="28"/>
          <w:szCs w:val="28"/>
          <w:lang w:val="uk-UA"/>
        </w:rPr>
        <w:t>. 107.</w:t>
      </w:r>
    </w:p>
    <w:p w:rsidR="0053573F" w:rsidRPr="00AB2057" w:rsidRDefault="0053573F" w:rsidP="0053573F">
      <w:pPr>
        <w:spacing w:after="0" w:line="360" w:lineRule="exact"/>
        <w:rPr>
          <w:rFonts w:ascii="Times New Roman" w:hAnsi="Times New Roman"/>
          <w:lang w:val="uk-UA"/>
        </w:rPr>
      </w:pPr>
    </w:p>
    <w:p w:rsidR="0053573F" w:rsidRPr="0017762E" w:rsidRDefault="0053573F" w:rsidP="0053573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1B52" w:rsidRPr="0053573F" w:rsidRDefault="00F81B52">
      <w:pPr>
        <w:rPr>
          <w:lang w:val="uk-UA"/>
        </w:rPr>
      </w:pPr>
    </w:p>
    <w:sectPr w:rsidR="00F81B52" w:rsidRPr="0053573F" w:rsidSect="0065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E3" w:rsidRDefault="002F7FE3" w:rsidP="00082018">
      <w:pPr>
        <w:spacing w:after="0" w:line="240" w:lineRule="auto"/>
      </w:pPr>
      <w:r>
        <w:separator/>
      </w:r>
    </w:p>
  </w:endnote>
  <w:endnote w:type="continuationSeparator" w:id="1">
    <w:p w:rsidR="002F7FE3" w:rsidRDefault="002F7FE3" w:rsidP="0008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18" w:rsidRDefault="000820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18" w:rsidRDefault="000820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18" w:rsidRDefault="000820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E3" w:rsidRDefault="002F7FE3" w:rsidP="00082018">
      <w:pPr>
        <w:spacing w:after="0" w:line="240" w:lineRule="auto"/>
      </w:pPr>
      <w:r>
        <w:separator/>
      </w:r>
    </w:p>
  </w:footnote>
  <w:footnote w:type="continuationSeparator" w:id="1">
    <w:p w:rsidR="002F7FE3" w:rsidRDefault="002F7FE3" w:rsidP="0008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18" w:rsidRDefault="0008201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49" o:spid="_x0000_s3074" type="#_x0000_t136" style="position:absolute;margin-left:0;margin-top:0;width:549.55pt;height:109.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18" w:rsidRDefault="0008201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50" o:spid="_x0000_s3075" type="#_x0000_t136" style="position:absolute;margin-left:0;margin-top:0;width:549.55pt;height:109.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18" w:rsidRDefault="0008201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48" o:spid="_x0000_s3073" type="#_x0000_t136" style="position:absolute;margin-left:0;margin-top:0;width:549.55pt;height:109.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3573F"/>
    <w:rsid w:val="00082018"/>
    <w:rsid w:val="002F7FE3"/>
    <w:rsid w:val="0053573F"/>
    <w:rsid w:val="008F1631"/>
    <w:rsid w:val="00F8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573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35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01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8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20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3367</Words>
  <Characters>19196</Characters>
  <Application>Microsoft Office Word</Application>
  <DocSecurity>0</DocSecurity>
  <Lines>159</Lines>
  <Paragraphs>45</Paragraphs>
  <ScaleCrop>false</ScaleCrop>
  <Company>Microsoft</Company>
  <LinksUpToDate>false</LinksUpToDate>
  <CharactersWithSpaces>22518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4</cp:revision>
  <dcterms:created xsi:type="dcterms:W3CDTF">2015-01-20T07:55:00Z</dcterms:created>
  <dcterms:modified xsi:type="dcterms:W3CDTF">2015-01-20T09:40:00Z</dcterms:modified>
</cp:coreProperties>
</file>