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F" w:rsidRPr="00826848" w:rsidRDefault="0053573F" w:rsidP="0053573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6848">
        <w:rPr>
          <w:rFonts w:ascii="Times New Roman" w:hAnsi="Times New Roman"/>
          <w:b/>
          <w:sz w:val="28"/>
          <w:szCs w:val="28"/>
        </w:rPr>
        <w:t xml:space="preserve">Усиление феодального гнета в городах Беларуси и Украины </w:t>
      </w:r>
    </w:p>
    <w:p w:rsidR="0053573F" w:rsidRDefault="0053573F" w:rsidP="0053573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6848">
        <w:rPr>
          <w:rFonts w:ascii="Times New Roman" w:hAnsi="Times New Roman"/>
          <w:b/>
          <w:sz w:val="28"/>
          <w:szCs w:val="28"/>
        </w:rPr>
        <w:t xml:space="preserve">во второй половине </w:t>
      </w:r>
      <w:r w:rsidRPr="00826848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b/>
          <w:sz w:val="28"/>
          <w:szCs w:val="28"/>
        </w:rPr>
        <w:t xml:space="preserve"> – первой трети </w:t>
      </w:r>
      <w:r w:rsidRPr="00826848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b/>
          <w:sz w:val="28"/>
          <w:szCs w:val="28"/>
        </w:rPr>
        <w:t xml:space="preserve"> в.</w:t>
      </w:r>
    </w:p>
    <w:p w:rsidR="0053573F" w:rsidRDefault="0053573F" w:rsidP="0053573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73F" w:rsidRDefault="0053573F" w:rsidP="0053573F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В.Н. Кадира</w:t>
      </w:r>
    </w:p>
    <w:p w:rsidR="0053573F" w:rsidRDefault="0053573F" w:rsidP="0053573F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БГПУ, г. Минск</w:t>
      </w:r>
    </w:p>
    <w:p w:rsidR="0053573F" w:rsidRDefault="0053573F" w:rsidP="005357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В.Н. Кадира., </w:t>
      </w:r>
      <w:r w:rsidRPr="00BF1879">
        <w:rPr>
          <w:rFonts w:ascii="Times New Roman" w:hAnsi="Times New Roman"/>
          <w:sz w:val="28"/>
          <w:szCs w:val="28"/>
          <w:lang w:val="be-BY"/>
        </w:rPr>
        <w:t>Весці БДПУ. Сер. 2. Гісторыя. Філасофія. Паліталогія. Сацыялогія. Эканоміка. Культуралогія.</w:t>
      </w:r>
      <w:r>
        <w:rPr>
          <w:rFonts w:ascii="Times New Roman" w:hAnsi="Times New Roman"/>
          <w:sz w:val="28"/>
          <w:szCs w:val="28"/>
          <w:lang w:val="be-BY"/>
        </w:rPr>
        <w:t xml:space="preserve"> Минск: БГПУ, 2010. № 4. С. 40-44.</w:t>
      </w:r>
    </w:p>
    <w:p w:rsidR="0053573F" w:rsidRPr="0053573F" w:rsidRDefault="0053573F" w:rsidP="0053573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53573F">
        <w:rPr>
          <w:rFonts w:ascii="Times New Roman" w:hAnsi="Times New Roman"/>
          <w:sz w:val="28"/>
          <w:szCs w:val="28"/>
        </w:rPr>
        <w:t>феодальный гнет,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573F">
        <w:rPr>
          <w:rFonts w:ascii="Times New Roman" w:hAnsi="Times New Roman"/>
          <w:sz w:val="28"/>
          <w:szCs w:val="28"/>
        </w:rPr>
        <w:t>ремесленники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3573F">
        <w:rPr>
          <w:rFonts w:ascii="Times New Roman" w:hAnsi="Times New Roman"/>
          <w:sz w:val="28"/>
          <w:szCs w:val="28"/>
        </w:rPr>
        <w:t>товарно-денежные отношения, цеховые союзы</w:t>
      </w:r>
      <w:r>
        <w:rPr>
          <w:rFonts w:ascii="Times New Roman" w:hAnsi="Times New Roman"/>
          <w:sz w:val="28"/>
          <w:szCs w:val="28"/>
        </w:rPr>
        <w:t>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 xml:space="preserve">Углубление общественного разделения труда во второй половине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> </w:t>
      </w:r>
      <w:r w:rsidRPr="00826848">
        <w:rPr>
          <w:rFonts w:ascii="Times New Roman" w:hAnsi="Times New Roman"/>
          <w:sz w:val="28"/>
          <w:szCs w:val="28"/>
        </w:rPr>
        <w:t xml:space="preserve">– первой трети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способствовало появлению в Беларуси и Украине новых городов и городских поселений (местечек), развитию старых городов и росту городского населения. В Беларуси в городах и местечках проживало в исследуемый период от 350 до 370 тыс. человек (приблизи</w:t>
      </w:r>
      <w:r>
        <w:rPr>
          <w:rFonts w:ascii="Times New Roman" w:hAnsi="Times New Roman"/>
          <w:sz w:val="28"/>
          <w:szCs w:val="28"/>
        </w:rPr>
        <w:t>тельно 12% всего населения) [</w:t>
      </w:r>
      <w:r w:rsidRPr="0017762E">
        <w:rPr>
          <w:rFonts w:ascii="Times New Roman" w:hAnsi="Times New Roman"/>
          <w:sz w:val="28"/>
          <w:szCs w:val="28"/>
        </w:rPr>
        <w:t>1</w:t>
      </w:r>
      <w:r w:rsidRPr="00826848">
        <w:rPr>
          <w:rFonts w:ascii="Times New Roman" w:hAnsi="Times New Roman"/>
          <w:sz w:val="28"/>
          <w:szCs w:val="28"/>
        </w:rPr>
        <w:t xml:space="preserve">]. Росла численность городских жителей и в Украине. Так, например, в г. Каневе за </w:t>
      </w:r>
      <w:r w:rsidRPr="00826848">
        <w:rPr>
          <w:rFonts w:ascii="Times New Roman" w:hAnsi="Times New Roman"/>
          <w:sz w:val="28"/>
          <w:szCs w:val="28"/>
          <w:lang w:val="uk-UA"/>
        </w:rPr>
        <w:t xml:space="preserve">1552–1622 гг. количество домов увеличилось почти в 7 раз (с 226 до 1644), в г. Черкассах – в 4,5 раза (с 257 до 1120), в г. Киеве – в 3,6 раза (с 487 до 1750), в местечке Котыльня – в 9 раз (с 70 до 633), в местечке Васильков – в 8 раз (с 60 до 500), в местечке Лубны – более </w:t>
      </w:r>
      <w:r>
        <w:rPr>
          <w:rFonts w:ascii="Times New Roman" w:hAnsi="Times New Roman"/>
          <w:sz w:val="28"/>
          <w:szCs w:val="28"/>
          <w:lang w:val="uk-UA"/>
        </w:rPr>
        <w:t>чем в 6 раз (со 153 до 882) [2</w:t>
      </w:r>
      <w:r w:rsidRPr="00826848">
        <w:rPr>
          <w:rFonts w:ascii="Times New Roman" w:hAnsi="Times New Roman"/>
          <w:sz w:val="28"/>
          <w:szCs w:val="28"/>
          <w:lang w:val="uk-UA"/>
        </w:rPr>
        <w:t>]. Появились новые города: Борисполь, Гадяч, Гайсин, Кременчуг, Конотоп, Миргород, Староконста</w:t>
      </w:r>
      <w:r>
        <w:rPr>
          <w:rFonts w:ascii="Times New Roman" w:hAnsi="Times New Roman"/>
          <w:sz w:val="28"/>
          <w:szCs w:val="28"/>
          <w:lang w:val="uk-UA"/>
        </w:rPr>
        <w:t>нтинов, Фастов, Умань и др. [</w:t>
      </w:r>
      <w:r w:rsidRPr="0053573F">
        <w:rPr>
          <w:rFonts w:ascii="Times New Roman" w:hAnsi="Times New Roman"/>
          <w:sz w:val="28"/>
          <w:szCs w:val="28"/>
        </w:rPr>
        <w:t>3</w:t>
      </w:r>
      <w:r w:rsidRPr="00826848">
        <w:rPr>
          <w:rFonts w:ascii="Times New Roman" w:hAnsi="Times New Roman"/>
          <w:sz w:val="28"/>
          <w:szCs w:val="28"/>
          <w:lang w:val="uk-UA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Расширение рыночных связей и развитие товарно-денежных отношений привели к углублению специализации городского ремесла, к переходу ремесленников от работы на заказ к работе на рынок. В городах Беларуси насчитывалось около 200 профессий ремеслеников и около 300 в городах Украины.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Ремесленники почти всех белорусских и украинских городов объединялись в цеховые союзы, куда, как правило, входили ремесленники одинаковых или схожих специальностей. Рядовые члены цеховых организаций, подмастерья и ученики угнетались цеховой верхушкой. Доходы ремесленников поступали «в братскую кружку», кот</w:t>
      </w:r>
      <w:r>
        <w:rPr>
          <w:rFonts w:ascii="Times New Roman" w:hAnsi="Times New Roman"/>
          <w:sz w:val="28"/>
          <w:szCs w:val="28"/>
          <w:lang w:val="uk-UA"/>
        </w:rPr>
        <w:t>орой ведали старшие мастера [</w:t>
      </w:r>
      <w:r w:rsidRPr="0017762E">
        <w:rPr>
          <w:rFonts w:ascii="Times New Roman" w:hAnsi="Times New Roman"/>
          <w:sz w:val="28"/>
          <w:szCs w:val="28"/>
        </w:rPr>
        <w:t>4</w:t>
      </w:r>
      <w:r w:rsidRPr="00826848">
        <w:rPr>
          <w:rFonts w:ascii="Times New Roman" w:hAnsi="Times New Roman"/>
          <w:sz w:val="28"/>
          <w:szCs w:val="28"/>
          <w:lang w:val="uk-UA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 xml:space="preserve">Часть городов принадлежало государству (т. н. королевские города). Эти города являлись административными центрами и чаще всего управлялись на основе магдебургского права. Значительное число городов Беларуси и Украины принадлежало феодалам, в том числе и церкви (как католической, так и православной). Так, например, в начале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в Киевском воеводстве из 206 городов королевских было 46, частновладельческих – 150, церковных – 10; в Брацлавском воеводстве из 117 </w:t>
      </w:r>
      <w:r w:rsidRPr="00826848">
        <w:rPr>
          <w:rFonts w:ascii="Times New Roman" w:hAnsi="Times New Roman"/>
          <w:sz w:val="28"/>
          <w:szCs w:val="28"/>
        </w:rPr>
        <w:lastRenderedPageBreak/>
        <w:t>городов королевских было 6, частновладельческих – 111; в Подольском воеводстве из 37 городов королевских насчи</w:t>
      </w:r>
      <w:r>
        <w:rPr>
          <w:rFonts w:ascii="Times New Roman" w:hAnsi="Times New Roman"/>
          <w:sz w:val="28"/>
          <w:szCs w:val="28"/>
        </w:rPr>
        <w:t>тывалось 7, частновладельческих </w:t>
      </w:r>
      <w:r w:rsidRPr="00826848">
        <w:rPr>
          <w:rFonts w:ascii="Times New Roman" w:hAnsi="Times New Roman"/>
          <w:sz w:val="28"/>
          <w:szCs w:val="28"/>
        </w:rPr>
        <w:t xml:space="preserve">– 28, церковных – 2. В общей сложности в Украине свыше 80% городов составляли частную собственность. Правда, некоторые частновладельческие города пользовались магдебургским правом. Отдельные магнаты владели многими городами. Канцепольскому, например, лишь на Брацлавщине принадлежало 170 городов и местечек, Острожскому – 80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17762E">
        <w:rPr>
          <w:rFonts w:ascii="Times New Roman" w:hAnsi="Times New Roman"/>
          <w:sz w:val="28"/>
          <w:szCs w:val="28"/>
        </w:rPr>
        <w:t>5</w:t>
      </w:r>
      <w:r w:rsidRPr="00826848">
        <w:rPr>
          <w:rFonts w:ascii="Times New Roman" w:hAnsi="Times New Roman"/>
          <w:sz w:val="28"/>
          <w:szCs w:val="28"/>
          <w:lang w:val="uk-UA"/>
        </w:rPr>
        <w:t>]</w:t>
      </w:r>
      <w:r w:rsidRPr="00826848">
        <w:rPr>
          <w:rFonts w:ascii="Times New Roman" w:hAnsi="Times New Roman"/>
          <w:sz w:val="28"/>
          <w:szCs w:val="28"/>
        </w:rPr>
        <w:t xml:space="preserve">. В Беларуси также более половины городов и местечек были частновладельческими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17762E">
        <w:rPr>
          <w:rFonts w:ascii="Times New Roman" w:hAnsi="Times New Roman"/>
          <w:sz w:val="28"/>
          <w:szCs w:val="28"/>
        </w:rPr>
        <w:t>6</w:t>
      </w:r>
      <w:r w:rsidRPr="00826848">
        <w:rPr>
          <w:rFonts w:ascii="Times New Roman" w:hAnsi="Times New Roman"/>
          <w:sz w:val="28"/>
          <w:szCs w:val="28"/>
          <w:lang w:val="uk-UA"/>
        </w:rPr>
        <w:t>]</w:t>
      </w:r>
      <w:r w:rsidRPr="00826848">
        <w:rPr>
          <w:rFonts w:ascii="Times New Roman" w:hAnsi="Times New Roman"/>
          <w:sz w:val="28"/>
          <w:szCs w:val="28"/>
        </w:rPr>
        <w:t xml:space="preserve">. Эти города содействовали поширению местничества и сепаратистским стремлениям владельцев, а не централистским намерениям короля. Феодальное владение городами затормаживало и их экономическое развитие. Особенно мешали их развитию так называемые юридики – земельные владения светских и духовных феодалов на территории королевских городов, которые не подчинялись городским судам и администрации. Остальные горожане были защищены законом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53573F">
        <w:rPr>
          <w:rFonts w:ascii="Times New Roman" w:hAnsi="Times New Roman"/>
          <w:sz w:val="28"/>
          <w:szCs w:val="28"/>
        </w:rPr>
        <w:t>7</w:t>
      </w:r>
      <w:r w:rsidRPr="00826848">
        <w:rPr>
          <w:rFonts w:ascii="Times New Roman" w:hAnsi="Times New Roman"/>
          <w:sz w:val="28"/>
          <w:szCs w:val="28"/>
          <w:lang w:val="uk-UA"/>
        </w:rPr>
        <w:t xml:space="preserve">]. В юридики входили иногда целые кварталы с ремесленниками и торговым населением. Возникали они на основе привилеев, выданных феодалам </w:t>
      </w:r>
      <w:r>
        <w:rPr>
          <w:rFonts w:ascii="Times New Roman" w:hAnsi="Times New Roman"/>
          <w:sz w:val="28"/>
          <w:szCs w:val="28"/>
          <w:lang w:val="uk-UA"/>
        </w:rPr>
        <w:t>королем. Собственники юридик взы</w:t>
      </w:r>
      <w:r w:rsidRPr="00826848">
        <w:rPr>
          <w:rFonts w:ascii="Times New Roman" w:hAnsi="Times New Roman"/>
          <w:sz w:val="28"/>
          <w:szCs w:val="28"/>
          <w:lang w:val="uk-UA"/>
        </w:rPr>
        <w:t>мали с живущих там ремесленников и торговцев различные сборы, принуждали их отбывать повинности.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Для увеличения своих доходов в городах феодалы селили там своих крепостных крестьян, чтобы использовать их труд в ремесле и торговле. Так, в одном из документов 1586 г. говорилось, что в Минске «князи, панове и земяне ... духовного и светского стану с давных часов набывшы пляцов, подданных своих там осадили, которые в месте мешкаючи, торгов, ремесла, гандлев и всяких пожи</w:t>
      </w:r>
      <w:r>
        <w:rPr>
          <w:rFonts w:ascii="Times New Roman" w:hAnsi="Times New Roman"/>
          <w:sz w:val="28"/>
          <w:szCs w:val="28"/>
          <w:lang w:val="uk-UA"/>
        </w:rPr>
        <w:t>тков местеских ... уживают» [</w:t>
      </w:r>
      <w:r w:rsidRPr="0017762E">
        <w:rPr>
          <w:rFonts w:ascii="Times New Roman" w:hAnsi="Times New Roman"/>
          <w:sz w:val="28"/>
          <w:szCs w:val="28"/>
        </w:rPr>
        <w:t>8</w:t>
      </w:r>
      <w:r w:rsidRPr="00826848">
        <w:rPr>
          <w:rFonts w:ascii="Times New Roman" w:hAnsi="Times New Roman"/>
          <w:sz w:val="28"/>
          <w:szCs w:val="28"/>
          <w:lang w:val="uk-UA"/>
        </w:rPr>
        <w:t>]. Ремесленникам, проживавшим в городах и местечках, принадлежавших феодалам, и занимавшимся еще и сельским хозяйством, барщина заменялась чиншем либо денежным налогом согласно с</w:t>
      </w:r>
      <w:r>
        <w:rPr>
          <w:rFonts w:ascii="Times New Roman" w:hAnsi="Times New Roman"/>
          <w:sz w:val="28"/>
          <w:szCs w:val="28"/>
          <w:lang w:val="uk-UA"/>
        </w:rPr>
        <w:t>татусу городского населения [</w:t>
      </w:r>
      <w:r w:rsidRPr="0017762E">
        <w:rPr>
          <w:rFonts w:ascii="Times New Roman" w:hAnsi="Times New Roman"/>
          <w:sz w:val="28"/>
          <w:szCs w:val="28"/>
        </w:rPr>
        <w:t>9</w:t>
      </w:r>
      <w:r w:rsidRPr="00826848">
        <w:rPr>
          <w:rFonts w:ascii="Times New Roman" w:hAnsi="Times New Roman"/>
          <w:sz w:val="28"/>
          <w:szCs w:val="28"/>
          <w:lang w:val="uk-UA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Кроме ремесла в городах и местечках развивались промыслы. Это были мельницы, гуты, рудни, пивоварни, винокурни и кирпичные предприятия. Мельницы и предприятия по производству кирпича часто принадлежали магистратам городов, другие предприятия, как правило, были собственностью феодалов. Те и другие сдавались в аренду. Арендаторы в исследуемый период уже использавали наемный труд.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Особенно тяжелыми были насилия со стороны старост и воевод, которые накладывали на ремесленников непомерные «повинности и пошлины незвыклые», что вызывало протест н</w:t>
      </w:r>
      <w:r>
        <w:rPr>
          <w:rFonts w:ascii="Times New Roman" w:hAnsi="Times New Roman"/>
          <w:sz w:val="28"/>
          <w:szCs w:val="28"/>
          <w:lang w:val="uk-UA"/>
        </w:rPr>
        <w:t>аселения городов и местечек [</w:t>
      </w:r>
      <w:r w:rsidRPr="0017762E">
        <w:rPr>
          <w:rFonts w:ascii="Times New Roman" w:hAnsi="Times New Roman"/>
          <w:sz w:val="28"/>
          <w:szCs w:val="28"/>
        </w:rPr>
        <w:t>10</w:t>
      </w:r>
      <w:r w:rsidRPr="00826848">
        <w:rPr>
          <w:rFonts w:ascii="Times New Roman" w:hAnsi="Times New Roman"/>
          <w:sz w:val="28"/>
          <w:szCs w:val="28"/>
          <w:lang w:val="uk-UA"/>
        </w:rPr>
        <w:t>, с. 216]. Так, например, жители Полоцка жаловались, что воевода «многие ремесные люди ... моцно еси на себе забрал</w:t>
      </w:r>
      <w:r>
        <w:rPr>
          <w:rFonts w:ascii="Times New Roman" w:hAnsi="Times New Roman"/>
          <w:sz w:val="28"/>
          <w:szCs w:val="28"/>
          <w:lang w:val="uk-UA"/>
        </w:rPr>
        <w:t xml:space="preserve"> и на себе им кажет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робити» [</w:t>
      </w:r>
      <w:r w:rsidRPr="0017762E">
        <w:rPr>
          <w:rFonts w:ascii="Times New Roman" w:hAnsi="Times New Roman"/>
          <w:sz w:val="28"/>
          <w:szCs w:val="28"/>
        </w:rPr>
        <w:t>11</w:t>
      </w:r>
      <w:r w:rsidRPr="00826848">
        <w:rPr>
          <w:rFonts w:ascii="Times New Roman" w:hAnsi="Times New Roman"/>
          <w:sz w:val="28"/>
          <w:szCs w:val="28"/>
          <w:lang w:val="uk-UA"/>
        </w:rPr>
        <w:t>]. С такой же жалобой обратились и жители Гродно, где староста подчинил себе «мяшчан і ўсіх рамеснікаў</w:t>
      </w:r>
      <w:r>
        <w:rPr>
          <w:rFonts w:ascii="Times New Roman" w:hAnsi="Times New Roman"/>
          <w:sz w:val="28"/>
          <w:szCs w:val="28"/>
          <w:lang w:val="uk-UA"/>
        </w:rPr>
        <w:t xml:space="preserve"> ... амаль палавіну горада» [</w:t>
      </w:r>
      <w:r w:rsidRPr="0017762E">
        <w:rPr>
          <w:rFonts w:ascii="Times New Roman" w:hAnsi="Times New Roman"/>
          <w:sz w:val="28"/>
          <w:szCs w:val="28"/>
        </w:rPr>
        <w:t>12</w:t>
      </w:r>
      <w:r w:rsidRPr="00826848">
        <w:rPr>
          <w:rFonts w:ascii="Times New Roman" w:hAnsi="Times New Roman"/>
          <w:sz w:val="28"/>
          <w:szCs w:val="28"/>
          <w:lang w:val="uk-UA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Мещане Житомира 12 февраля 1622 г. также обратились с жалобой на подстаросту и арендатора, отягощавших их повинностями и препятствоваших заниматься</w:t>
      </w:r>
      <w:r>
        <w:rPr>
          <w:rFonts w:ascii="Times New Roman" w:hAnsi="Times New Roman"/>
          <w:sz w:val="28"/>
          <w:szCs w:val="28"/>
          <w:lang w:val="uk-UA"/>
        </w:rPr>
        <w:t xml:space="preserve"> торговлей своими изделиями [</w:t>
      </w:r>
      <w:r w:rsidRPr="0017762E">
        <w:rPr>
          <w:rFonts w:ascii="Times New Roman" w:hAnsi="Times New Roman"/>
          <w:sz w:val="28"/>
          <w:szCs w:val="28"/>
        </w:rPr>
        <w:t>13</w:t>
      </w:r>
      <w:r w:rsidRPr="00826848">
        <w:rPr>
          <w:rFonts w:ascii="Times New Roman" w:hAnsi="Times New Roman"/>
          <w:sz w:val="28"/>
          <w:szCs w:val="28"/>
          <w:lang w:val="uk-UA"/>
        </w:rPr>
        <w:t>, с. 25–26].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Развитие ремесла, промыслов и торговли вело к углублению социальной дифференциации городского населения. Жители городов делились на городскую аристократию – патрициат (богатые купцы и часть ремесленных мастеров и арендаторов), бюргерство – цеховые мастера и торговцы средней категории (в нее входили все зажиточные горожане, не принадлежавшие к городской аристократии), бедноту, которая пополнялась за счет учеников, челедников и бедных мещан. За пределами городской общины находились наемники, прислуга, работный люд, занятый на поденных работах, нищие и бродяги. Они составляли самую обездоленную и бесправную часть городского населения – плебс. Плебей не имел прав горожанина, и поэтому на него не распространялись сословные права и привилегии, хотя городская администрация заставляла обездоленных выполнять различные повинности и платежи, угрожая арестом или выселением из города.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 xml:space="preserve">Особенностью Украины было то, что часть городского населения составляли казаки. Согласно люстрации 1616 г., в Каневе, Черкассах, Чигирине, Корсуни, Белой Церкви, Переяславе, Богуславе, Ирклееве, Стеблеве, Голтве, Крапивне, Данилове, Боровице число «непослушных» (казацких) дворов составляло от 50 до 80%. Количество этих дворов постоянно увеличивалось. Так, из материалов ревизии Киевского и Брацлавского воеводств 1632 г. видно, что в Черкассах, Ирклееве, Яготине, Крылове, Крапивне, Бобровице такие дворы составляли уже около 82,3% их общего числа. Количество казаков-горожан особенно заметно увеличилось во время крестьянско-казацких восстаний конца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–</w:t>
      </w:r>
      <w:r w:rsidRPr="00826848">
        <w:rPr>
          <w:rFonts w:ascii="Times New Roman" w:hAnsi="Times New Roman"/>
          <w:sz w:val="28"/>
          <w:szCs w:val="28"/>
          <w:lang w:val="uk-UA"/>
        </w:rPr>
        <w:t xml:space="preserve"> первой трети</w:t>
      </w:r>
      <w:r w:rsidRPr="00826848">
        <w:rPr>
          <w:rFonts w:ascii="Times New Roman" w:hAnsi="Times New Roman"/>
          <w:sz w:val="28"/>
          <w:szCs w:val="28"/>
        </w:rPr>
        <w:t xml:space="preserve">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[</w:t>
      </w:r>
      <w:r w:rsidRPr="0017762E">
        <w:rPr>
          <w:rFonts w:ascii="Times New Roman" w:hAnsi="Times New Roman"/>
          <w:sz w:val="28"/>
          <w:szCs w:val="28"/>
        </w:rPr>
        <w:t>14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  <w:lang w:val="uk-UA"/>
        </w:rPr>
        <w:t>В некоторых «городах и местечках, – указывалось в королевской инструкции для сеймиков 1625 г., – все управление, вся власть у казаков, они присваивают юрисдикцию,</w:t>
      </w:r>
      <w:r>
        <w:rPr>
          <w:rFonts w:ascii="Times New Roman" w:hAnsi="Times New Roman"/>
          <w:sz w:val="28"/>
          <w:szCs w:val="28"/>
          <w:lang w:val="uk-UA"/>
        </w:rPr>
        <w:t xml:space="preserve"> устанавливают свои законы» [</w:t>
      </w:r>
      <w:r w:rsidRPr="0017762E">
        <w:rPr>
          <w:rFonts w:ascii="Times New Roman" w:hAnsi="Times New Roman"/>
          <w:sz w:val="28"/>
          <w:szCs w:val="28"/>
        </w:rPr>
        <w:t>15</w:t>
      </w:r>
      <w:r w:rsidRPr="00826848">
        <w:rPr>
          <w:rFonts w:ascii="Times New Roman" w:hAnsi="Times New Roman"/>
          <w:sz w:val="28"/>
          <w:szCs w:val="28"/>
          <w:lang w:val="uk-UA"/>
        </w:rPr>
        <w:t xml:space="preserve">]. Становление казацкого политического автономизма произошло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В сентябре 1592 г. гетман Войска Запорожского Криштоф Косинский в письме польскому королю Сигизмунду </w:t>
      </w:r>
      <w:r w:rsidRPr="00826848">
        <w:rPr>
          <w:rFonts w:ascii="Times New Roman" w:hAnsi="Times New Roman"/>
          <w:sz w:val="28"/>
          <w:szCs w:val="28"/>
          <w:lang w:val="en-US"/>
        </w:rPr>
        <w:t>III</w:t>
      </w:r>
      <w:r w:rsidRPr="00826848">
        <w:rPr>
          <w:rFonts w:ascii="Times New Roman" w:hAnsi="Times New Roman"/>
          <w:sz w:val="28"/>
          <w:szCs w:val="28"/>
        </w:rPr>
        <w:t xml:space="preserve"> Вазе впервые обосновал идею неподчинения казачес</w:t>
      </w:r>
      <w:r>
        <w:rPr>
          <w:rFonts w:ascii="Times New Roman" w:hAnsi="Times New Roman"/>
          <w:sz w:val="28"/>
          <w:szCs w:val="28"/>
        </w:rPr>
        <w:t>тва власти старост и воевод [</w:t>
      </w:r>
      <w:r w:rsidRPr="0017762E">
        <w:rPr>
          <w:rFonts w:ascii="Times New Roman" w:hAnsi="Times New Roman"/>
          <w:sz w:val="28"/>
          <w:szCs w:val="28"/>
        </w:rPr>
        <w:t>16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Со своей стороны шляхта, которая проживала в городах или имела там юридики, стремилась ликвидировать казацкие юрисдикции в городах и местечках, освободить городское население от власти атаманов, полковников </w:t>
      </w:r>
      <w:r w:rsidRPr="00826848">
        <w:rPr>
          <w:rFonts w:ascii="Times New Roman" w:hAnsi="Times New Roman"/>
          <w:sz w:val="28"/>
          <w:szCs w:val="28"/>
        </w:rPr>
        <w:lastRenderedPageBreak/>
        <w:t xml:space="preserve">и других старшин, запретив мещанам и крестьянам, которые жили в городах, подчиняться казаческим законам, ибо «… за короткий час вся </w:t>
      </w:r>
      <w:r w:rsidRPr="00826848">
        <w:rPr>
          <w:rFonts w:ascii="Times New Roman" w:hAnsi="Times New Roman"/>
          <w:sz w:val="28"/>
          <w:szCs w:val="28"/>
          <w:lang w:val="uk-UA"/>
        </w:rPr>
        <w:t>Україна</w:t>
      </w:r>
      <w:r w:rsidRPr="00826848">
        <w:rPr>
          <w:rFonts w:ascii="Times New Roman" w:hAnsi="Times New Roman"/>
          <w:sz w:val="28"/>
          <w:szCs w:val="28"/>
        </w:rPr>
        <w:t xml:space="preserve"> обернеть</w:t>
      </w:r>
      <w:r>
        <w:rPr>
          <w:rFonts w:ascii="Times New Roman" w:hAnsi="Times New Roman"/>
          <w:sz w:val="28"/>
          <w:szCs w:val="28"/>
        </w:rPr>
        <w:t>ся в козацтво…» [</w:t>
      </w:r>
      <w:r w:rsidRPr="0053573F">
        <w:rPr>
          <w:rFonts w:ascii="Times New Roman" w:hAnsi="Times New Roman"/>
          <w:sz w:val="28"/>
          <w:szCs w:val="28"/>
        </w:rPr>
        <w:t>17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Городовые казаки занимались ремеслом, промыслами и торговлей. Они играли важную роль в общественно-политической и социально-экономической жизни городов. Социальные конфликты с участием казачества происходили не только между казачеством, с одной стороны,</w:t>
      </w:r>
      <w:r w:rsidRPr="00826848">
        <w:rPr>
          <w:rFonts w:ascii="Times New Roman" w:hAnsi="Times New Roman"/>
          <w:sz w:val="28"/>
          <w:szCs w:val="28"/>
          <w:lang w:val="uk-UA"/>
        </w:rPr>
        <w:t xml:space="preserve"> и администрацией, магнатами и шляхтой, с другой, но и между зажиточной казацкой верхушкой и основной масс</w:t>
      </w:r>
      <w:r w:rsidRPr="00826848">
        <w:rPr>
          <w:rFonts w:ascii="Times New Roman" w:hAnsi="Times New Roman"/>
          <w:sz w:val="28"/>
          <w:szCs w:val="28"/>
        </w:rPr>
        <w:t>ой казачества – мелкими ремесленниками, землевладельцами, а также казацкой беднотой, прежде всего батраками.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Пеструю картину представляло городское население и по национальному составу. В городах Беларуси большинство горожан были белорусами, однако источники содержат сведения и о других национальностях: поляках, русских, украинцах, литовцах, немцах. Значительной группой городского населения на западе и в центральных районах Беларуси в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в. были евреи и татары [</w:t>
      </w:r>
      <w:r w:rsidRPr="0017762E">
        <w:rPr>
          <w:rFonts w:ascii="Times New Roman" w:hAnsi="Times New Roman"/>
          <w:sz w:val="28"/>
          <w:szCs w:val="28"/>
        </w:rPr>
        <w:t>18</w:t>
      </w:r>
      <w:r w:rsidRPr="00826848">
        <w:rPr>
          <w:rFonts w:ascii="Times New Roman" w:hAnsi="Times New Roman"/>
          <w:sz w:val="28"/>
          <w:szCs w:val="28"/>
        </w:rPr>
        <w:t>]. В Украине, кроме украинцев, составлявших большинство населения, в городах проживали также русские, белорусы, поляки, молдоване, литовцы, армяне, немцы, евреи, болгары, венгры, сербы,</w:t>
      </w:r>
      <w:r>
        <w:rPr>
          <w:rFonts w:ascii="Times New Roman" w:hAnsi="Times New Roman"/>
          <w:sz w:val="28"/>
          <w:szCs w:val="28"/>
        </w:rPr>
        <w:t xml:space="preserve"> греки, турки, татары и др. [</w:t>
      </w:r>
      <w:r w:rsidRPr="0053573F">
        <w:rPr>
          <w:rFonts w:ascii="Times New Roman" w:hAnsi="Times New Roman"/>
          <w:sz w:val="28"/>
          <w:szCs w:val="28"/>
        </w:rPr>
        <w:t>19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Зажиточные горожане из числа некоренного населения занимались торговлей, арендовали промыслы, усадьбы, сбор пошлин. Низшие слои некоренного населения занимались ремеслом, работали на промыслах. После Люблинской унии 1569 г., объединившей Польшу и Великое княжество Литовское в единое государство Речь Посполитую, в условиях польской феодальной экспансии небелорусское и неукраинское (особенно польское) городское население возрастало особенно быстро. После захвата шляхетской Польшей Подляшья, Волыни, Брацлавщины и Киевщины в западноукраинских городах в первой трети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некоренное население составляло уже около 30% горожан. В целом роль иностранной верхушки в украинских городах можно с определенной оговоркой сравнить с ролью, которую сыграло в свое время немецкое бюргерство в польских городах. По этому поводу Ф. Энгельс писал: «…немцы помешали созданию … польских городов с польской буржуазией. Своим особым языком, своей отчужденностью от польского населения, тысячей своих различных привилегий и городовых положений они затрудняли осуществление централизации этого могущественнейшего политического средства быстрого развития всякой страны. Почти у каждого города было свое особое право; больше того, в городах со смешанным населением существовало … различное право для немцев</w:t>
      </w:r>
      <w:r>
        <w:rPr>
          <w:rFonts w:ascii="Times New Roman" w:hAnsi="Times New Roman"/>
          <w:sz w:val="28"/>
          <w:szCs w:val="28"/>
        </w:rPr>
        <w:t>, для поляков и для евреев» [2</w:t>
      </w:r>
      <w:r w:rsidRPr="0017762E">
        <w:rPr>
          <w:rFonts w:ascii="Times New Roman" w:hAnsi="Times New Roman"/>
          <w:sz w:val="28"/>
          <w:szCs w:val="28"/>
        </w:rPr>
        <w:t>0</w:t>
      </w:r>
      <w:r w:rsidRPr="00826848">
        <w:rPr>
          <w:rFonts w:ascii="Times New Roman" w:hAnsi="Times New Roman"/>
          <w:sz w:val="28"/>
          <w:szCs w:val="28"/>
        </w:rPr>
        <w:t xml:space="preserve">]. </w:t>
      </w:r>
      <w:r w:rsidRPr="00826848">
        <w:rPr>
          <w:rFonts w:ascii="Times New Roman" w:hAnsi="Times New Roman"/>
          <w:sz w:val="28"/>
          <w:szCs w:val="28"/>
        </w:rPr>
        <w:lastRenderedPageBreak/>
        <w:t xml:space="preserve">Подтверждением этой мысли являются жалобы горожан на произвол некоренной городской аристократии. Так, в 1576 г. ремесленники львовских цехов писали в своей жалобе королю: «Одна … семья управляет городом… Бурмистром является Вольф Шольц, один сын его держит верховную власть войтовства, другие сыновья … являются лавниками, зятья – райцами (членами рады. – </w:t>
      </w:r>
      <w:r>
        <w:rPr>
          <w:rFonts w:ascii="Times New Roman" w:hAnsi="Times New Roman"/>
          <w:sz w:val="28"/>
          <w:szCs w:val="28"/>
        </w:rPr>
        <w:t>В.К.)» [2</w:t>
      </w:r>
      <w:r w:rsidRPr="0053573F">
        <w:rPr>
          <w:rFonts w:ascii="Times New Roman" w:hAnsi="Times New Roman"/>
          <w:sz w:val="28"/>
          <w:szCs w:val="28"/>
        </w:rPr>
        <w:t>1</w:t>
      </w:r>
      <w:r w:rsidRPr="00826848">
        <w:rPr>
          <w:rFonts w:ascii="Times New Roman" w:hAnsi="Times New Roman"/>
          <w:sz w:val="28"/>
          <w:szCs w:val="28"/>
        </w:rPr>
        <w:t>]. Стремясь упрочить свое привилегированное положение, патрициат, состоящий из иностранцев, поддерживал режим, устанавливаемый шляхетской Польшей.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Усиление феодального гнета в городах Беларуси и Украины происходит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– первой трети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С увеличением количества юридик феодалов в городах сокращалась и их платежеспособность. Так, например, если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в Могилеве была только одна юридика замка, под которой находилось 42 дыма, то в 40-е годы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их было уже более 10. При уплате податей жители Могилева смогли отдать в казну </w:t>
      </w:r>
      <w:r>
        <w:rPr>
          <w:rFonts w:ascii="Times New Roman" w:hAnsi="Times New Roman"/>
          <w:sz w:val="28"/>
          <w:szCs w:val="28"/>
        </w:rPr>
        <w:t>менее 60% необходимой суммы [22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Те горожане, которые продолжали заниматься земледелием, платили чинш, причем размер его все время увеличивался. Если, например, в Калуше в 1549 г. собирали по 20 грошей с дыма, то в 1616 г. – уже по 30. В местечке Подгородье за полстолетие денежная рента с лана возросла с 24 до 68 грошей, т. е.</w:t>
      </w:r>
      <w:r>
        <w:rPr>
          <w:rFonts w:ascii="Times New Roman" w:hAnsi="Times New Roman"/>
          <w:sz w:val="28"/>
          <w:szCs w:val="28"/>
        </w:rPr>
        <w:t xml:space="preserve"> увеличилась почти в 3 раза [2</w:t>
      </w:r>
      <w:r w:rsidRPr="0017762E">
        <w:rPr>
          <w:rFonts w:ascii="Times New Roman" w:hAnsi="Times New Roman"/>
          <w:sz w:val="28"/>
          <w:szCs w:val="28"/>
        </w:rPr>
        <w:t>3</w:t>
      </w:r>
      <w:r w:rsidRPr="00826848">
        <w:rPr>
          <w:rFonts w:ascii="Times New Roman" w:hAnsi="Times New Roman"/>
          <w:sz w:val="28"/>
          <w:szCs w:val="28"/>
        </w:rPr>
        <w:t xml:space="preserve">]. С горожан взимались самые разнообразные налоги. Люстрация Житомирского староства 1622 г. свидетельствует, что население Житомира по своему хозяйственному положению делилось на три категории: горожане первой категории платили чинш по 2 злотых с хозяйства, второй – по 1 злотому и 12 грошей, третий – по 1 злотому. Размер денежного чинша зависел также от профессии или рода занятий. Во второй половине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в., например, в Коломне портные платили в год по 7 грошей, бондари, скорняки, шорники, слесари, кузнецы, печники – по 8, гончары – по 15; в Староконстантинове ремесленники платили по 4 гроша, перекупщики – по 7; в Золочеве ремесленники платили по 8–10 грошей; в Ро</w:t>
      </w:r>
      <w:r>
        <w:rPr>
          <w:rFonts w:ascii="Times New Roman" w:hAnsi="Times New Roman"/>
          <w:sz w:val="28"/>
          <w:szCs w:val="28"/>
        </w:rPr>
        <w:t>гатине пекари – по 33 гроша [2</w:t>
      </w:r>
      <w:r w:rsidRPr="0017762E">
        <w:rPr>
          <w:rFonts w:ascii="Times New Roman" w:hAnsi="Times New Roman"/>
          <w:sz w:val="28"/>
          <w:szCs w:val="28"/>
        </w:rPr>
        <w:t>4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Кроме регулярных податей (подымного, чепового, шосового, поземельного) и пошлинных сборов города облагались поборами на содержание войска, депутатов сейма, на оплату королевских привилеев городу, на судебные тяжбы в апелляционном королевском суде. Значительными были торговые и ярмарочные пошлины. Так, например, если в первой половине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> в. годовой доход в казну Великого княжества Литовского составлял немногим более 46 тыс. злотых (14575 коп.), то в 1578</w:t>
      </w:r>
      <w:r w:rsidRPr="00826848">
        <w:rPr>
          <w:rFonts w:ascii="Times New Roman" w:hAnsi="Times New Roman"/>
          <w:sz w:val="28"/>
          <w:szCs w:val="28"/>
          <w:lang w:val="uk-UA"/>
        </w:rPr>
        <w:t>–</w:t>
      </w:r>
      <w:r w:rsidRPr="00826848">
        <w:rPr>
          <w:rFonts w:ascii="Times New Roman" w:hAnsi="Times New Roman"/>
          <w:sz w:val="28"/>
          <w:szCs w:val="28"/>
        </w:rPr>
        <w:t>1579 гг. только торговая пошлина с купечества и торгующих мещан дала казне около 29 т</w:t>
      </w:r>
      <w:r>
        <w:rPr>
          <w:rFonts w:ascii="Times New Roman" w:hAnsi="Times New Roman"/>
          <w:sz w:val="28"/>
          <w:szCs w:val="28"/>
        </w:rPr>
        <w:t>ыс. коп. или 72 тыс. злотых [2</w:t>
      </w:r>
      <w:r w:rsidRPr="0017762E">
        <w:rPr>
          <w:rFonts w:ascii="Times New Roman" w:hAnsi="Times New Roman"/>
          <w:sz w:val="28"/>
          <w:szCs w:val="28"/>
        </w:rPr>
        <w:t>5</w:t>
      </w:r>
      <w:r w:rsidRPr="00826848">
        <w:rPr>
          <w:rFonts w:ascii="Times New Roman" w:hAnsi="Times New Roman"/>
          <w:sz w:val="28"/>
          <w:szCs w:val="28"/>
        </w:rPr>
        <w:t>]. Такие поборы, как колядки и свадебная куница стали также взиматься деньгами.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lastRenderedPageBreak/>
        <w:t xml:space="preserve">Помимо платежей деньгами горожане отбывали значительные натуральные повинности. Например, население Межирова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ежегодно давало старосте от каждого хозяйства три меры хлеба, пчелиную и свиную десятину и от общины 10 волов. Население Коломын и Яблунова в первой трети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давало своему господину поволовщину, пчелиную десятину, свиную и овечью двадцатину. К этому прибавлялась «хлебная мера» </w:t>
      </w:r>
      <w:r w:rsidRPr="00826848">
        <w:rPr>
          <w:rFonts w:ascii="Times New Roman" w:hAnsi="Times New Roman"/>
          <w:sz w:val="28"/>
          <w:szCs w:val="28"/>
          <w:lang w:val="uk-UA"/>
        </w:rPr>
        <w:t>–</w:t>
      </w:r>
      <w:r w:rsidRPr="00826848">
        <w:rPr>
          <w:rFonts w:ascii="Times New Roman" w:hAnsi="Times New Roman"/>
          <w:sz w:val="28"/>
          <w:szCs w:val="28"/>
        </w:rPr>
        <w:t xml:space="preserve"> плата за принудительное пользование господскими мельницами, пивоварнями и солодовнями. В Галичине эта дань часто превышала все натуральные повинности. Сохранялась и стация – натуральная повинность, взимаемая с населения для сод</w:t>
      </w:r>
      <w:r>
        <w:rPr>
          <w:rFonts w:ascii="Times New Roman" w:hAnsi="Times New Roman"/>
          <w:sz w:val="28"/>
          <w:szCs w:val="28"/>
        </w:rPr>
        <w:t>ержания королевского войска [2</w:t>
      </w:r>
      <w:r w:rsidRPr="0017762E">
        <w:rPr>
          <w:rFonts w:ascii="Times New Roman" w:hAnsi="Times New Roman"/>
          <w:sz w:val="28"/>
          <w:szCs w:val="28"/>
        </w:rPr>
        <w:t>6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Население частновладельческих городов и особенно местечек зачастую отбывало барщину в поле, чистило пруды, сооружало запруды и т. п. Так, жители Ошмян магнатов Потоцких отбывали в начале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трехдневную барщину с тяглой силой и двухдневную пешую барщину и выполнял</w:t>
      </w:r>
      <w:r>
        <w:rPr>
          <w:rFonts w:ascii="Times New Roman" w:hAnsi="Times New Roman"/>
          <w:sz w:val="28"/>
          <w:szCs w:val="28"/>
        </w:rPr>
        <w:t>и различные сезонные работы [2</w:t>
      </w:r>
      <w:r w:rsidRPr="0017762E">
        <w:rPr>
          <w:rFonts w:ascii="Times New Roman" w:hAnsi="Times New Roman"/>
          <w:sz w:val="28"/>
          <w:szCs w:val="28"/>
        </w:rPr>
        <w:t>7</w:t>
      </w:r>
      <w:r w:rsidRPr="00826848">
        <w:rPr>
          <w:rFonts w:ascii="Times New Roman" w:hAnsi="Times New Roman"/>
          <w:sz w:val="28"/>
          <w:szCs w:val="28"/>
        </w:rPr>
        <w:t xml:space="preserve">]. Горожане Будзанова в Украине отбывали двухдневную барщину с тяглой силой с лана и двухдневную пешую барщину с полулана. Многочисленны были и другие повинности. Так, например, население Тернополя в середине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один день в году жало хлеб, один день косило сено; жители Слободища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день пахали, день жали, день косили; население Каменки</w:t>
      </w:r>
      <w:r w:rsidRPr="00826848">
        <w:rPr>
          <w:rFonts w:ascii="Times New Roman" w:hAnsi="Times New Roman"/>
          <w:sz w:val="28"/>
          <w:szCs w:val="28"/>
          <w:lang w:val="uk-UA"/>
        </w:rPr>
        <w:t>-</w:t>
      </w:r>
      <w:r w:rsidRPr="00826848">
        <w:rPr>
          <w:rFonts w:ascii="Times New Roman" w:hAnsi="Times New Roman"/>
          <w:sz w:val="28"/>
          <w:szCs w:val="28"/>
        </w:rPr>
        <w:t xml:space="preserve">Струмиловой в первой трети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два дня выходило на ловлю рыбы сетями; в Овруче – один день косило или жало; в Литвине – два дня пахало, два – косило, два – жало. Количество отработочных дней постоянно увеличивалось. Если население Хмельника в 1576 г. отрабатывало два дня барщин</w:t>
      </w:r>
      <w:r>
        <w:rPr>
          <w:rFonts w:ascii="Times New Roman" w:hAnsi="Times New Roman"/>
          <w:sz w:val="28"/>
          <w:szCs w:val="28"/>
        </w:rPr>
        <w:t>ы, то в 1618 г. – уже шесть [2</w:t>
      </w:r>
      <w:r w:rsidRPr="0017762E">
        <w:rPr>
          <w:rFonts w:ascii="Times New Roman" w:hAnsi="Times New Roman"/>
          <w:sz w:val="28"/>
          <w:szCs w:val="28"/>
        </w:rPr>
        <w:t>8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Тяжелым бременем на плечи горожан ложились повинности и работы, связанные с сооружением и ремонтом замков, их охраной, содержанием горнизонов. Например, население Житомира в 1616 г. жаловалось люстраторам на тяготы, которые оно терпит от замковой администрации. Жителей города принуждали возить дрова, являться в замок «на работы … с топорами ежедневно», хотя согласно привилеям они должны были работать всего шесть дней в год</w:t>
      </w:r>
      <w:r>
        <w:rPr>
          <w:rFonts w:ascii="Times New Roman" w:hAnsi="Times New Roman"/>
          <w:sz w:val="28"/>
          <w:szCs w:val="28"/>
        </w:rPr>
        <w:t>у, да и то только летом [2</w:t>
      </w:r>
      <w:r w:rsidRPr="0017762E">
        <w:rPr>
          <w:rFonts w:ascii="Times New Roman" w:hAnsi="Times New Roman"/>
          <w:sz w:val="28"/>
          <w:szCs w:val="28"/>
        </w:rPr>
        <w:t>9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В пользу духовенства с горожан взимались церковная десятина деньгами и различные дани. Так, 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население Николаева (Галичина) отдавало священнику со двора по полмерки ржи и овса и, кроме того, на пасху – по грошу со д</w:t>
      </w:r>
      <w:r>
        <w:rPr>
          <w:rFonts w:ascii="Times New Roman" w:hAnsi="Times New Roman"/>
          <w:sz w:val="28"/>
          <w:szCs w:val="28"/>
        </w:rPr>
        <w:t>вора (коморники – полгроша) [</w:t>
      </w:r>
      <w:r w:rsidRPr="0017762E">
        <w:rPr>
          <w:rFonts w:ascii="Times New Roman" w:hAnsi="Times New Roman"/>
          <w:sz w:val="28"/>
          <w:szCs w:val="28"/>
        </w:rPr>
        <w:t>30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Владельцы городов и местечек зачастую отдавали горожан в аренду и залог, что практически означало – на разграбление и разорение арендаторам.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Большие беды городам, в том числе и тем, которые пользовались магдебургским правом, приносили произвол королевской администрации, бесчинства размещенных в городах солдат, феодальные междоусобицы и </w:t>
      </w:r>
      <w:r w:rsidRPr="00826848">
        <w:rPr>
          <w:rFonts w:ascii="Times New Roman" w:hAnsi="Times New Roman"/>
          <w:sz w:val="28"/>
          <w:szCs w:val="28"/>
        </w:rPr>
        <w:lastRenderedPageBreak/>
        <w:t xml:space="preserve">многочисленные войны. Польский писатель и публицист Шимон Старовольский произвол королевской администрации считал «первым большим злом» для Речи Посполитой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>–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[</w:t>
      </w:r>
      <w:r w:rsidRPr="0053573F">
        <w:rPr>
          <w:rFonts w:ascii="Times New Roman" w:hAnsi="Times New Roman"/>
          <w:sz w:val="28"/>
          <w:szCs w:val="28"/>
        </w:rPr>
        <w:t>31</w:t>
      </w:r>
      <w:r w:rsidRPr="00826848">
        <w:rPr>
          <w:rFonts w:ascii="Times New Roman" w:hAnsi="Times New Roman"/>
          <w:sz w:val="28"/>
          <w:szCs w:val="28"/>
        </w:rPr>
        <w:t xml:space="preserve">]. Буржуазный </w:t>
      </w:r>
      <w:r w:rsidRPr="00826848">
        <w:rPr>
          <w:rFonts w:ascii="Times New Roman" w:hAnsi="Times New Roman"/>
          <w:sz w:val="28"/>
          <w:szCs w:val="28"/>
          <w:lang w:val="uk-UA"/>
        </w:rPr>
        <w:t>историк А. Я</w:t>
      </w:r>
      <w:r w:rsidRPr="00826848">
        <w:rPr>
          <w:rFonts w:ascii="Times New Roman" w:hAnsi="Times New Roman"/>
          <w:sz w:val="28"/>
          <w:szCs w:val="28"/>
        </w:rPr>
        <w:t xml:space="preserve">блоновский, один из апологетов пресловутой «цивилизаторской миссии» польской шляхты в Беларуси и Украине, вынужден был признать, что украинские и белорусские города и их население терпели притеснения со стороны старост и других должностных лиц королевской администрации, неограниченная власть которых довлела над городами. О произволе представителей королевской власти в первой половине </w:t>
      </w:r>
      <w:r w:rsidRPr="00826848">
        <w:rPr>
          <w:rFonts w:ascii="Times New Roman" w:hAnsi="Times New Roman"/>
          <w:sz w:val="28"/>
          <w:szCs w:val="28"/>
          <w:lang w:val="en-US"/>
        </w:rPr>
        <w:t>XVII</w:t>
      </w:r>
      <w:r w:rsidRPr="00826848">
        <w:rPr>
          <w:rFonts w:ascii="Times New Roman" w:hAnsi="Times New Roman"/>
          <w:sz w:val="28"/>
          <w:szCs w:val="28"/>
        </w:rPr>
        <w:t xml:space="preserve"> в. в «Летописи Самовидца» говорится: «… вимисли надуманные повинности и различные унижения вел</w:t>
      </w:r>
      <w:r w:rsidRPr="0082684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>кие были от старостов» [</w:t>
      </w:r>
      <w:r w:rsidRPr="0017762E">
        <w:rPr>
          <w:rFonts w:ascii="Times New Roman" w:hAnsi="Times New Roman"/>
          <w:sz w:val="28"/>
          <w:szCs w:val="28"/>
        </w:rPr>
        <w:t>32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 xml:space="preserve">В конце </w:t>
      </w:r>
      <w:r w:rsidRPr="00826848">
        <w:rPr>
          <w:rFonts w:ascii="Times New Roman" w:hAnsi="Times New Roman"/>
          <w:sz w:val="28"/>
          <w:szCs w:val="28"/>
          <w:lang w:val="en-US"/>
        </w:rPr>
        <w:t>XVI</w:t>
      </w:r>
      <w:r w:rsidRPr="00826848">
        <w:rPr>
          <w:rFonts w:ascii="Times New Roman" w:hAnsi="Times New Roman"/>
          <w:sz w:val="28"/>
          <w:szCs w:val="28"/>
        </w:rPr>
        <w:t xml:space="preserve"> в. киевские ремесленники жаловались королю на злоупотреблени</w:t>
      </w:r>
      <w:r w:rsidRPr="00826848">
        <w:rPr>
          <w:rFonts w:ascii="Times New Roman" w:hAnsi="Times New Roman"/>
          <w:sz w:val="28"/>
          <w:szCs w:val="28"/>
          <w:lang w:val="be-BY"/>
        </w:rPr>
        <w:t>я</w:t>
      </w:r>
      <w:r w:rsidRPr="00826848">
        <w:rPr>
          <w:rFonts w:ascii="Times New Roman" w:hAnsi="Times New Roman"/>
          <w:sz w:val="28"/>
          <w:szCs w:val="28"/>
        </w:rPr>
        <w:t xml:space="preserve"> воеводы и других урядников: «Повинности и пошлины незвыклые на них вытягуют, до везенья (в тюрьму</w:t>
      </w:r>
      <w:r w:rsidRPr="00826848">
        <w:rPr>
          <w:rFonts w:ascii="Times New Roman" w:hAnsi="Times New Roman"/>
          <w:sz w:val="28"/>
          <w:szCs w:val="28"/>
          <w:lang w:val="be-BY"/>
        </w:rPr>
        <w:t>.</w:t>
      </w:r>
      <w:r w:rsidRPr="00826848">
        <w:rPr>
          <w:rFonts w:ascii="Times New Roman" w:hAnsi="Times New Roman"/>
          <w:sz w:val="28"/>
          <w:szCs w:val="28"/>
        </w:rPr>
        <w:t xml:space="preserve"> – В.К.) безвинне</w:t>
      </w:r>
      <w:r>
        <w:rPr>
          <w:rFonts w:ascii="Times New Roman" w:hAnsi="Times New Roman"/>
          <w:sz w:val="28"/>
          <w:szCs w:val="28"/>
        </w:rPr>
        <w:t xml:space="preserve"> сажают и трудности задают» [</w:t>
      </w:r>
      <w:r w:rsidRPr="0017762E">
        <w:rPr>
          <w:rFonts w:ascii="Times New Roman" w:hAnsi="Times New Roman"/>
          <w:sz w:val="28"/>
          <w:szCs w:val="28"/>
        </w:rPr>
        <w:t>33</w:t>
      </w:r>
      <w:r w:rsidRPr="00826848">
        <w:rPr>
          <w:rFonts w:ascii="Times New Roman" w:hAnsi="Times New Roman"/>
          <w:sz w:val="28"/>
          <w:szCs w:val="28"/>
        </w:rPr>
        <w:t>]. Властьимущие принуждали ремесленников даром отдавать им свои изделия, выполнять различные тяжелые работы.</w:t>
      </w:r>
    </w:p>
    <w:p w:rsidR="0053573F" w:rsidRPr="00826848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Много бед причиняли городам магнатские междоусобицы, неизменным спутником которых были грабежи населения. Паны «спешили на грабежи, как [осы] на мед». Так, в сентябре 1584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6848">
        <w:rPr>
          <w:rFonts w:ascii="Times New Roman" w:hAnsi="Times New Roman"/>
          <w:sz w:val="28"/>
          <w:szCs w:val="28"/>
        </w:rPr>
        <w:t>г. шляхтич М. Немирич совершил нападение на местечко Топорище, принадлежавшие шляхтичу Т. Бутовичу, «з многими слугами и помочниками, и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6848">
        <w:rPr>
          <w:rFonts w:ascii="Times New Roman" w:hAnsi="Times New Roman"/>
          <w:sz w:val="28"/>
          <w:szCs w:val="28"/>
        </w:rPr>
        <w:t>з иншею многою стрелбою и оружием… конно и збройно … кгвалтом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6848">
        <w:rPr>
          <w:rFonts w:ascii="Times New Roman" w:hAnsi="Times New Roman"/>
          <w:sz w:val="28"/>
          <w:szCs w:val="28"/>
        </w:rPr>
        <w:t>… все побрал, попалил», а слуги Немирича в местечке «яко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… татары побурили» [</w:t>
      </w:r>
      <w:r w:rsidRPr="0017762E">
        <w:rPr>
          <w:rFonts w:ascii="Times New Roman" w:hAnsi="Times New Roman"/>
          <w:sz w:val="28"/>
          <w:szCs w:val="28"/>
        </w:rPr>
        <w:t>34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848">
        <w:rPr>
          <w:rFonts w:ascii="Times New Roman" w:hAnsi="Times New Roman"/>
          <w:sz w:val="28"/>
          <w:szCs w:val="28"/>
        </w:rPr>
        <w:t>О разбое жолнеров Ш. Старовольский с негодованием писал: «Мало того, что из дома бедного горожанина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6848">
        <w:rPr>
          <w:rFonts w:ascii="Times New Roman" w:hAnsi="Times New Roman"/>
          <w:sz w:val="28"/>
          <w:szCs w:val="28"/>
        </w:rPr>
        <w:t>… все жолнер заберет, не оставит и скобы, но еще и издевается над бедным человеком, вкручивая пальцы в курок ружья, сажая босыми ногами на угли</w:t>
      </w:r>
      <w:r w:rsidRPr="008268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6848">
        <w:rPr>
          <w:rFonts w:ascii="Times New Roman" w:hAnsi="Times New Roman"/>
          <w:sz w:val="28"/>
          <w:szCs w:val="28"/>
        </w:rPr>
        <w:t>… что глаза на лоб лезут, чего над несчастными людьми ни татарин, ни турок в</w:t>
      </w:r>
      <w:r>
        <w:rPr>
          <w:rFonts w:ascii="Times New Roman" w:hAnsi="Times New Roman"/>
          <w:sz w:val="28"/>
          <w:szCs w:val="28"/>
        </w:rPr>
        <w:t>о время нападения не делал» [</w:t>
      </w:r>
      <w:r w:rsidRPr="0017762E">
        <w:rPr>
          <w:rFonts w:ascii="Times New Roman" w:hAnsi="Times New Roman"/>
          <w:sz w:val="28"/>
          <w:szCs w:val="28"/>
        </w:rPr>
        <w:t>35</w:t>
      </w:r>
      <w:r w:rsidRPr="00826848">
        <w:rPr>
          <w:rFonts w:ascii="Times New Roman" w:hAnsi="Times New Roman"/>
          <w:sz w:val="28"/>
          <w:szCs w:val="28"/>
        </w:rPr>
        <w:t>].</w:t>
      </w:r>
    </w:p>
    <w:p w:rsidR="0053573F" w:rsidRDefault="0053573F" w:rsidP="0053573F">
      <w:pPr>
        <w:pStyle w:val="a3"/>
        <w:spacing w:line="360" w:lineRule="exact"/>
      </w:pPr>
      <w:r>
        <w:t>Таким образом, еще более тяжелое, по сравнению с предыдущим временем, стало положение белорусских и украинских городов. Не говоря про узкий внутренний рынок, обусловленный господством в стране феодальной – крепостной системы, развитие городов сдерживалось специальными привилегиями шляхты, которые подрывали городское ремесло и торговлю. Огромный вред городам наносила также феодальная анархия, самоуправство королевской администрации и дискриминационная национальная политика: ограничение украинского мещанства в сфере хозяйственной деятельности и в правах на участие в городском самоуправлении, насильственное окатоличевание и ополячивание.</w:t>
      </w:r>
    </w:p>
    <w:p w:rsidR="0053573F" w:rsidRPr="0017762E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73F" w:rsidRDefault="0053573F" w:rsidP="0053573F">
      <w:pPr>
        <w:spacing w:after="0"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7762E">
        <w:rPr>
          <w:rFonts w:ascii="Times New Roman" w:hAnsi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62E">
        <w:rPr>
          <w:rFonts w:ascii="Times New Roman" w:hAnsi="Times New Roman"/>
          <w:b/>
          <w:sz w:val="28"/>
          <w:szCs w:val="28"/>
        </w:rPr>
        <w:t>использованных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62E">
        <w:rPr>
          <w:rFonts w:ascii="Times New Roman" w:hAnsi="Times New Roman"/>
          <w:b/>
          <w:sz w:val="28"/>
          <w:szCs w:val="28"/>
        </w:rPr>
        <w:t>источников</w:t>
      </w:r>
    </w:p>
    <w:p w:rsidR="0053573F" w:rsidRPr="0017762E" w:rsidRDefault="0053573F" w:rsidP="0053573F">
      <w:pPr>
        <w:spacing w:after="0" w:line="36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B2057">
        <w:rPr>
          <w:rFonts w:ascii="Times New Roman" w:hAnsi="Times New Roman"/>
          <w:sz w:val="28"/>
          <w:szCs w:val="28"/>
        </w:rPr>
        <w:t xml:space="preserve">1. </w:t>
      </w:r>
      <w:r w:rsidRPr="00AB2057">
        <w:rPr>
          <w:rFonts w:ascii="Times New Roman" w:hAnsi="Times New Roman"/>
          <w:sz w:val="28"/>
          <w:szCs w:val="28"/>
          <w:lang w:val="uk-UA"/>
        </w:rPr>
        <w:t>Гістор</w:t>
      </w:r>
      <w:r w:rsidRPr="00AB2057">
        <w:rPr>
          <w:rFonts w:ascii="Times New Roman" w:hAnsi="Times New Roman"/>
          <w:sz w:val="28"/>
          <w:szCs w:val="28"/>
        </w:rPr>
        <w:t>ыя Беларуской ССР</w:t>
      </w:r>
      <w:r w:rsidRPr="00AB2057">
        <w:rPr>
          <w:rFonts w:ascii="Times New Roman" w:hAnsi="Times New Roman"/>
          <w:sz w:val="28"/>
          <w:szCs w:val="28"/>
          <w:lang w:val="be-BY"/>
        </w:rPr>
        <w:t>: у 5 т</w:t>
      </w:r>
      <w:r w:rsidRPr="00AB2057">
        <w:rPr>
          <w:rFonts w:ascii="Times New Roman" w:hAnsi="Times New Roman"/>
          <w:sz w:val="28"/>
          <w:szCs w:val="28"/>
        </w:rPr>
        <w:t>.</w:t>
      </w:r>
      <w:r w:rsidRPr="00AB2057">
        <w:rPr>
          <w:rFonts w:ascii="Times New Roman" w:hAnsi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487 с.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>История Украинской ССР: в 10 т. / гл. ред.: Ю.Ю. Кондифор. – Киев: Наукова думка, 1982. – Т. 2. – С. 284–285.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AB2057">
        <w:rPr>
          <w:rFonts w:ascii="Times New Roman" w:hAnsi="Times New Roman"/>
          <w:sz w:val="28"/>
          <w:szCs w:val="28"/>
        </w:rPr>
        <w:t>3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>Артюшев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ский, О.П. Совместная антикрепостническая борьба трудящихся масс России, Украины и Белоруссии. Вторая половина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– 60-е годы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ст. / О.П. Артюшевский. – Киев: Вища школа, 1987.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 – С. 25.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>4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sz w:val="28"/>
          <w:szCs w:val="28"/>
        </w:rPr>
        <w:t>Археографический сборник документов, относящихся к истории Северо-Западной Руси.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AB2057">
        <w:rPr>
          <w:rFonts w:ascii="Times New Roman" w:hAnsi="Times New Roman"/>
          <w:sz w:val="28"/>
          <w:szCs w:val="28"/>
        </w:rPr>
        <w:t xml:space="preserve"> Вильно, 1867.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AB2057">
        <w:rPr>
          <w:rFonts w:ascii="Times New Roman" w:hAnsi="Times New Roman"/>
          <w:sz w:val="28"/>
          <w:szCs w:val="28"/>
        </w:rPr>
        <w:t>Т. 1.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2057">
        <w:rPr>
          <w:rFonts w:ascii="Times New Roman" w:hAnsi="Times New Roman"/>
          <w:sz w:val="28"/>
          <w:szCs w:val="28"/>
        </w:rPr>
        <w:t>–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2057">
        <w:rPr>
          <w:rFonts w:ascii="Times New Roman" w:hAnsi="Times New Roman"/>
          <w:sz w:val="28"/>
          <w:szCs w:val="28"/>
        </w:rPr>
        <w:t>С.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2057">
        <w:rPr>
          <w:rFonts w:ascii="Times New Roman" w:hAnsi="Times New Roman"/>
          <w:sz w:val="28"/>
          <w:szCs w:val="28"/>
        </w:rPr>
        <w:t>327.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>5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Історія України в документах і матеріалах / отв. ред.: С.М. Белоусов.– Київ: Вид-во Акад. наук УРСР, 1941. – Т. 3. – С. 47.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>6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Грицкевич, А.П. Частновладельческие города Белоруссии в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AB2057">
        <w:rPr>
          <w:rFonts w:ascii="Times New Roman" w:hAnsi="Times New Roman"/>
          <w:color w:val="000000"/>
          <w:sz w:val="28"/>
          <w:szCs w:val="28"/>
        </w:rPr>
        <w:t>–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вв. / А.П. Грицкевич. –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color w:val="000000"/>
          <w:sz w:val="28"/>
          <w:szCs w:val="28"/>
        </w:rPr>
        <w:t>Минск: Наука и техника, 1975. – 248 с.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>7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sz w:val="28"/>
          <w:szCs w:val="28"/>
        </w:rPr>
        <w:t xml:space="preserve">Статут </w:t>
      </w:r>
      <w:r w:rsidRPr="00AB2057">
        <w:rPr>
          <w:rFonts w:ascii="Times New Roman" w:hAnsi="Times New Roman"/>
          <w:sz w:val="28"/>
          <w:szCs w:val="28"/>
          <w:lang w:val="uk-UA"/>
        </w:rPr>
        <w:t>Вялікага княства Літоўскага 1566 года. – М</w:t>
      </w:r>
      <w:r w:rsidRPr="00AB2057">
        <w:rPr>
          <w:rFonts w:ascii="Times New Roman" w:hAnsi="Times New Roman"/>
          <w:sz w:val="28"/>
          <w:szCs w:val="28"/>
          <w:lang w:val="be-BY"/>
        </w:rPr>
        <w:t>і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нск, 2003. – Раздзел 4. </w:t>
      </w:r>
      <w:r w:rsidRPr="00AB2057">
        <w:rPr>
          <w:rFonts w:ascii="Times New Roman" w:hAnsi="Times New Roman"/>
          <w:color w:val="000000"/>
          <w:sz w:val="28"/>
          <w:szCs w:val="28"/>
        </w:rPr>
        <w:t>–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Арт. 46, 47.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B2057">
        <w:rPr>
          <w:rFonts w:ascii="Times New Roman" w:hAnsi="Times New Roman"/>
          <w:sz w:val="28"/>
          <w:szCs w:val="28"/>
        </w:rPr>
        <w:t>8</w:t>
      </w:r>
      <w:r w:rsidRPr="00AB2057">
        <w:rPr>
          <w:rFonts w:ascii="Times New Roman" w:hAnsi="Times New Roman"/>
          <w:sz w:val="28"/>
          <w:szCs w:val="28"/>
          <w:lang w:val="uk-UA"/>
        </w:rPr>
        <w:t>. Гісторыя Беларуской ССР</w:t>
      </w:r>
      <w:r w:rsidRPr="00AB2057">
        <w:rPr>
          <w:rFonts w:ascii="Times New Roman" w:hAnsi="Times New Roman"/>
          <w:sz w:val="28"/>
          <w:szCs w:val="28"/>
          <w:lang w:val="be-BY"/>
        </w:rPr>
        <w:t>: у 5 т</w:t>
      </w:r>
      <w:r w:rsidRPr="00AB2057">
        <w:rPr>
          <w:rFonts w:ascii="Times New Roman" w:hAnsi="Times New Roman"/>
          <w:sz w:val="28"/>
          <w:szCs w:val="28"/>
          <w:lang w:val="uk-UA"/>
        </w:rPr>
        <w:t>.</w:t>
      </w:r>
      <w:r w:rsidRPr="00AB2057">
        <w:rPr>
          <w:rFonts w:ascii="Times New Roman" w:hAnsi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201–202.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>9</w:t>
      </w:r>
      <w:r w:rsidRPr="00AB2057">
        <w:rPr>
          <w:rFonts w:ascii="Times New Roman" w:hAnsi="Times New Roman"/>
          <w:sz w:val="28"/>
          <w:szCs w:val="28"/>
          <w:lang w:val="be-BY"/>
        </w:rPr>
        <w:t>. Р</w:t>
      </w:r>
      <w:r w:rsidRPr="00AB2057">
        <w:rPr>
          <w:rFonts w:ascii="Times New Roman" w:hAnsi="Times New Roman"/>
          <w:sz w:val="28"/>
          <w:szCs w:val="28"/>
        </w:rPr>
        <w:t xml:space="preserve">ИБ. – Юрьев, 1914. – Т. ХХХ. </w:t>
      </w:r>
      <w:r w:rsidRPr="00AB2057">
        <w:rPr>
          <w:rFonts w:ascii="Times New Roman" w:hAnsi="Times New Roman"/>
          <w:color w:val="000000"/>
          <w:sz w:val="28"/>
          <w:szCs w:val="28"/>
        </w:rPr>
        <w:t>–</w:t>
      </w:r>
      <w:r w:rsidRPr="00AB2057">
        <w:rPr>
          <w:rFonts w:ascii="Times New Roman" w:hAnsi="Times New Roman"/>
          <w:sz w:val="28"/>
          <w:szCs w:val="28"/>
        </w:rPr>
        <w:t xml:space="preserve"> Ст. 159.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>10. Архив Юго–Западной России, издаваемый Комиссией для разбора древних актов, состоящей при Киевском, Подольском и Волынском генерал-губернаторе. – Киев, 1907. – Т. 5, ч. 8. – 560 с.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62E">
        <w:rPr>
          <w:rFonts w:ascii="Times New Roman" w:hAnsi="Times New Roman"/>
          <w:sz w:val="28"/>
          <w:szCs w:val="28"/>
        </w:rPr>
        <w:t>11</w:t>
      </w:r>
      <w:r w:rsidRPr="00AB2057">
        <w:rPr>
          <w:rFonts w:ascii="Times New Roman" w:hAnsi="Times New Roman"/>
          <w:sz w:val="28"/>
          <w:szCs w:val="28"/>
        </w:rPr>
        <w:t>. Полоцк. Исторический очерк. – Минск, 1962. – С. 40.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B2057">
        <w:rPr>
          <w:rFonts w:ascii="Times New Roman" w:hAnsi="Times New Roman"/>
          <w:sz w:val="28"/>
          <w:szCs w:val="28"/>
        </w:rPr>
        <w:t xml:space="preserve">12. </w:t>
      </w:r>
      <w:r w:rsidRPr="00AB2057">
        <w:rPr>
          <w:rFonts w:ascii="Times New Roman" w:hAnsi="Times New Roman"/>
          <w:sz w:val="28"/>
          <w:szCs w:val="28"/>
          <w:lang w:val="uk-UA"/>
        </w:rPr>
        <w:t>Гістор</w:t>
      </w:r>
      <w:r w:rsidRPr="00AB2057">
        <w:rPr>
          <w:rFonts w:ascii="Times New Roman" w:hAnsi="Times New Roman"/>
          <w:sz w:val="28"/>
          <w:szCs w:val="28"/>
        </w:rPr>
        <w:t>ыя Беларуской ССР</w:t>
      </w:r>
      <w:r w:rsidRPr="00AB2057">
        <w:rPr>
          <w:rFonts w:ascii="Times New Roman" w:hAnsi="Times New Roman"/>
          <w:sz w:val="28"/>
          <w:szCs w:val="28"/>
          <w:lang w:val="be-BY"/>
        </w:rPr>
        <w:t>: у 5 т</w:t>
      </w:r>
      <w:r w:rsidRPr="00AB2057">
        <w:rPr>
          <w:rFonts w:ascii="Times New Roman" w:hAnsi="Times New Roman"/>
          <w:sz w:val="28"/>
          <w:szCs w:val="28"/>
        </w:rPr>
        <w:t>.</w:t>
      </w:r>
      <w:r w:rsidRPr="00AB2057">
        <w:rPr>
          <w:rFonts w:ascii="Times New Roman" w:hAnsi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205.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>13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uk-UA"/>
        </w:rPr>
        <w:t>Воссоединение Украин</w:t>
      </w:r>
      <w:r w:rsidRPr="00AB2057">
        <w:rPr>
          <w:rFonts w:ascii="Times New Roman" w:hAnsi="Times New Roman"/>
          <w:sz w:val="28"/>
          <w:szCs w:val="28"/>
        </w:rPr>
        <w:t>ы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AB2057">
        <w:rPr>
          <w:rFonts w:ascii="Times New Roman" w:hAnsi="Times New Roman"/>
          <w:sz w:val="28"/>
          <w:szCs w:val="28"/>
        </w:rPr>
        <w:t>Изд-во Акад. наук СССР, 1953. – Т. 1. – 584 с.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 xml:space="preserve">14. </w:t>
      </w:r>
      <w:r w:rsidRPr="00AB2057">
        <w:rPr>
          <w:rFonts w:ascii="Times New Roman" w:hAnsi="Times New Roman"/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AB2057">
        <w:rPr>
          <w:rFonts w:ascii="Times New Roman" w:hAnsi="Times New Roman"/>
          <w:sz w:val="28"/>
          <w:szCs w:val="28"/>
        </w:rPr>
        <w:t xml:space="preserve"> – С. 2</w:t>
      </w:r>
      <w:r w:rsidRPr="00AB2057">
        <w:rPr>
          <w:rFonts w:ascii="Times New Roman" w:hAnsi="Times New Roman"/>
          <w:sz w:val="28"/>
          <w:szCs w:val="28"/>
          <w:lang w:val="be-BY"/>
        </w:rPr>
        <w:t>84–285</w:t>
      </w:r>
      <w:r w:rsidRPr="00AB2057">
        <w:rPr>
          <w:rFonts w:ascii="Times New Roman" w:hAnsi="Times New Roman"/>
          <w:sz w:val="28"/>
          <w:szCs w:val="28"/>
        </w:rPr>
        <w:t>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 xml:space="preserve">15. </w:t>
      </w:r>
      <w:r w:rsidRPr="00AB2057">
        <w:rPr>
          <w:rFonts w:ascii="Times New Roman" w:hAnsi="Times New Roman"/>
          <w:sz w:val="28"/>
          <w:szCs w:val="28"/>
          <w:lang w:val="uk-UA"/>
        </w:rPr>
        <w:t>Воссоединение Украин</w:t>
      </w:r>
      <w:r w:rsidRPr="00AB2057">
        <w:rPr>
          <w:rFonts w:ascii="Times New Roman" w:hAnsi="Times New Roman"/>
          <w:sz w:val="28"/>
          <w:szCs w:val="28"/>
        </w:rPr>
        <w:t>ы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AB2057">
        <w:rPr>
          <w:rFonts w:ascii="Times New Roman" w:hAnsi="Times New Roman"/>
          <w:sz w:val="28"/>
          <w:szCs w:val="28"/>
        </w:rPr>
        <w:t>Изд-во Акад. наук СССР, 1953. – Т. 1. – С. 64.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57"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Брехуненко, В. Дванадцять листів гетьманів Війська Запорозького 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першої половини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століття з польських рукописних зібрань                / В. Брехуненко, М. Нагельский // Український археографічний щорічник. – Киев; Нью-Йорк, 2004. – Вип. 8/9. – Т. 11/12. – С. 440.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17. 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Мицик, Ю. Польський публіцистичний трактат першої чверті </w:t>
      </w:r>
      <w:r w:rsidRPr="00AB2057">
        <w:rPr>
          <w:rFonts w:ascii="Times New Roman" w:hAnsi="Times New Roman"/>
          <w:sz w:val="28"/>
          <w:szCs w:val="28"/>
          <w:lang w:val="en-US"/>
        </w:rPr>
        <w:t>XVII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століття про запорозьке козацтво / Ю. Мицик // Український археографічний щорічник. – Киев. – Т. 11/12. – С. 457.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>18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uk-UA"/>
        </w:rPr>
        <w:t>Гістор</w:t>
      </w:r>
      <w:r w:rsidRPr="00AB2057">
        <w:rPr>
          <w:rFonts w:ascii="Times New Roman" w:hAnsi="Times New Roman"/>
          <w:sz w:val="28"/>
          <w:szCs w:val="28"/>
        </w:rPr>
        <w:t>ыя Беларуской ССР</w:t>
      </w:r>
      <w:r w:rsidRPr="00AB2057">
        <w:rPr>
          <w:rFonts w:ascii="Times New Roman" w:hAnsi="Times New Roman"/>
          <w:sz w:val="28"/>
          <w:szCs w:val="28"/>
          <w:lang w:val="be-BY"/>
        </w:rPr>
        <w:t>: у 5 т</w:t>
      </w:r>
      <w:r w:rsidRPr="00AB2057">
        <w:rPr>
          <w:rFonts w:ascii="Times New Roman" w:hAnsi="Times New Roman"/>
          <w:sz w:val="28"/>
          <w:szCs w:val="28"/>
        </w:rPr>
        <w:t>.</w:t>
      </w:r>
      <w:r w:rsidRPr="00AB2057">
        <w:rPr>
          <w:rFonts w:ascii="Times New Roman" w:hAnsi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202.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2057">
        <w:rPr>
          <w:rFonts w:ascii="Times New Roman" w:hAnsi="Times New Roman"/>
          <w:sz w:val="28"/>
          <w:szCs w:val="28"/>
        </w:rPr>
        <w:t>19</w:t>
      </w:r>
      <w:r w:rsidRPr="00AB2057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Жерела до історії України–Руси: </w:t>
      </w:r>
      <w:r w:rsidRPr="00AB2057">
        <w:rPr>
          <w:rFonts w:ascii="Times New Roman" w:hAnsi="Times New Roman"/>
          <w:sz w:val="28"/>
          <w:szCs w:val="28"/>
          <w:lang w:val="be-BY"/>
        </w:rPr>
        <w:t>в 22 т. / гол. ред.: М. Грушевский.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– Львів: Б.И., 1908. – Т. 8. – С. 143.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B2057">
        <w:rPr>
          <w:rFonts w:ascii="Times New Roman" w:hAnsi="Times New Roman"/>
          <w:sz w:val="28"/>
          <w:szCs w:val="28"/>
        </w:rPr>
        <w:t>0</w:t>
      </w:r>
      <w:r w:rsidRPr="00AB2057">
        <w:rPr>
          <w:rFonts w:ascii="Times New Roman" w:hAnsi="Times New Roman"/>
          <w:sz w:val="28"/>
          <w:szCs w:val="28"/>
          <w:lang w:val="uk-UA"/>
        </w:rPr>
        <w:t>. Маркс, К. Сочинения: в 30 т. / К. Маркс, Ф. Энгельс. – 2-е изд. – М.: Политиздат, 1959. – Т. 5. – С. 338.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B2057">
        <w:rPr>
          <w:rFonts w:ascii="Times New Roman" w:hAnsi="Times New Roman"/>
          <w:sz w:val="28"/>
          <w:szCs w:val="28"/>
        </w:rPr>
        <w:t>1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</w:rPr>
        <w:t>Михайлина, П.В.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Визвольна боротьба трудового населення міст України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(1569–1654) 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>/ П.В. Михайлина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. – Киев: Наукова думка, 1975. – С. 53.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. НИАБ. </w:t>
      </w:r>
      <w:r w:rsidRPr="00AB2057">
        <w:rPr>
          <w:rFonts w:ascii="Times New Roman" w:hAnsi="Times New Roman"/>
          <w:sz w:val="28"/>
          <w:szCs w:val="28"/>
          <w:lang w:val="uk-UA"/>
        </w:rPr>
        <w:t>–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Фонд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517. – Оп. 1. – Д. 15. – Л. 569–671.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B2057">
        <w:rPr>
          <w:rFonts w:ascii="Times New Roman" w:hAnsi="Times New Roman"/>
          <w:sz w:val="28"/>
          <w:szCs w:val="28"/>
        </w:rPr>
        <w:t>3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</w:rPr>
        <w:t>Михайлина, П.В. Визвольна боротьба трудового населения м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ст України (1569–1654) / П.В.Михайлина. – Київ: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Наукова думка,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 1975. – С. 34.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</w:t>
      </w:r>
      <w:r w:rsidRPr="00AB2057">
        <w:rPr>
          <w:rFonts w:ascii="Times New Roman" w:hAnsi="Times New Roman"/>
          <w:color w:val="000000"/>
          <w:sz w:val="28"/>
          <w:szCs w:val="28"/>
        </w:rPr>
        <w:t>4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AB2057">
        <w:rPr>
          <w:rFonts w:ascii="Times New Roman" w:hAnsi="Times New Roman"/>
          <w:sz w:val="28"/>
          <w:szCs w:val="28"/>
        </w:rPr>
        <w:t xml:space="preserve"> – С. 291.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B2057">
        <w:rPr>
          <w:rFonts w:ascii="Times New Roman" w:hAnsi="Times New Roman"/>
          <w:color w:val="000000"/>
          <w:sz w:val="28"/>
          <w:szCs w:val="28"/>
        </w:rPr>
        <w:t>5. НИАБ. – Фонд 1275. – Оп. 1. – Д. 87. – Л. 244.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AB2057">
        <w:rPr>
          <w:rFonts w:ascii="Times New Roman" w:hAnsi="Times New Roman"/>
          <w:sz w:val="28"/>
          <w:szCs w:val="28"/>
          <w:lang w:val="uk-UA"/>
        </w:rPr>
        <w:t>Центральный государственный архив древних актов (ЦГАДА). – Фонд 124. – Д. 18. Малороссийские дела.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7762E">
        <w:rPr>
          <w:rFonts w:ascii="Times New Roman" w:hAnsi="Times New Roman"/>
          <w:sz w:val="28"/>
          <w:szCs w:val="28"/>
          <w:lang w:val="uk-UA"/>
        </w:rPr>
        <w:t>7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en-US"/>
        </w:rPr>
        <w:t>AGAD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B2057">
        <w:rPr>
          <w:rFonts w:ascii="Times New Roman" w:hAnsi="Times New Roman"/>
          <w:sz w:val="28"/>
          <w:szCs w:val="28"/>
          <w:lang w:val="en-US"/>
        </w:rPr>
        <w:t>Archiwum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Publicznego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Potockich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AB2057">
        <w:rPr>
          <w:rFonts w:ascii="Times New Roman" w:hAnsi="Times New Roman"/>
          <w:sz w:val="28"/>
          <w:szCs w:val="28"/>
          <w:lang w:val="en-US"/>
        </w:rPr>
        <w:t>Dzial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IV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B2057">
        <w:rPr>
          <w:rFonts w:ascii="Times New Roman" w:hAnsi="Times New Roman"/>
          <w:sz w:val="28"/>
          <w:szCs w:val="28"/>
          <w:lang w:val="en-US"/>
        </w:rPr>
        <w:t>publo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29.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7762E">
        <w:rPr>
          <w:rFonts w:ascii="Times New Roman" w:hAnsi="Times New Roman"/>
          <w:sz w:val="28"/>
          <w:szCs w:val="28"/>
          <w:lang w:val="uk-UA"/>
        </w:rPr>
        <w:t>8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История Украинской ССР: в 10 т. / гл. ред.: Ю.Ю. Кондифор. – Киев: Наукова думка, 1982. – Т. 2.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– С. 292.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057">
        <w:rPr>
          <w:rFonts w:ascii="Times New Roman" w:hAnsi="Times New Roman"/>
          <w:sz w:val="28"/>
          <w:szCs w:val="28"/>
        </w:rPr>
        <w:t xml:space="preserve">9. 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>Баранович, А.И.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Украина накануне освободительной войны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color w:val="000000"/>
          <w:sz w:val="28"/>
          <w:szCs w:val="28"/>
        </w:rPr>
        <w:t>середины</w:t>
      </w:r>
      <w:r w:rsidRPr="00AB20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AB2057">
        <w:rPr>
          <w:rFonts w:ascii="Times New Roman" w:hAnsi="Times New Roman"/>
          <w:color w:val="000000"/>
          <w:sz w:val="28"/>
          <w:szCs w:val="28"/>
        </w:rPr>
        <w:t xml:space="preserve"> века (социально-экономические предпосылки войны)                   / А.И.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AB2057">
        <w:rPr>
          <w:rFonts w:ascii="Times New Roman" w:hAnsi="Times New Roman"/>
          <w:color w:val="000000"/>
          <w:sz w:val="28"/>
          <w:szCs w:val="28"/>
        </w:rPr>
        <w:t>Баранович. – М.: Изд-во Акад. наук СССР, 1959. – С. 48.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AB2057">
        <w:rPr>
          <w:rFonts w:ascii="Times New Roman" w:hAnsi="Times New Roman"/>
          <w:sz w:val="28"/>
          <w:szCs w:val="28"/>
        </w:rPr>
        <w:t>Архив ЮЗР. – Киев, 1876. – Т. 1, ч. 6. – С. 263.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62E">
        <w:rPr>
          <w:rFonts w:ascii="Times New Roman" w:hAnsi="Times New Roman"/>
          <w:color w:val="000000"/>
          <w:sz w:val="28"/>
          <w:szCs w:val="28"/>
        </w:rPr>
        <w:t>31</w:t>
      </w:r>
      <w:r w:rsidRPr="00AB2057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en-US"/>
        </w:rPr>
        <w:t>Starowo</w:t>
      </w:r>
      <w:r w:rsidRPr="00AB2057">
        <w:rPr>
          <w:rFonts w:ascii="Times New Roman" w:hAnsi="Times New Roman"/>
          <w:sz w:val="28"/>
          <w:szCs w:val="28"/>
        </w:rPr>
        <w:t>ĺ</w:t>
      </w:r>
      <w:r w:rsidRPr="00AB2057">
        <w:rPr>
          <w:rFonts w:ascii="Times New Roman" w:hAnsi="Times New Roman"/>
          <w:sz w:val="28"/>
          <w:szCs w:val="28"/>
          <w:lang w:val="en-US"/>
        </w:rPr>
        <w:t>ski</w:t>
      </w:r>
      <w:r w:rsidRPr="00AB2057">
        <w:rPr>
          <w:rFonts w:ascii="Times New Roman" w:hAnsi="Times New Roman"/>
          <w:sz w:val="28"/>
          <w:szCs w:val="28"/>
          <w:lang w:val="uk-UA"/>
        </w:rPr>
        <w:t>,</w:t>
      </w:r>
      <w:r w:rsidRPr="00AB2057">
        <w:rPr>
          <w:rFonts w:ascii="Times New Roman" w:hAnsi="Times New Roman"/>
          <w:sz w:val="28"/>
          <w:szCs w:val="28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Szymon</w:t>
      </w:r>
      <w:r w:rsidRPr="00AB2057">
        <w:rPr>
          <w:rFonts w:ascii="Times New Roman" w:hAnsi="Times New Roman"/>
          <w:sz w:val="28"/>
          <w:szCs w:val="28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en-US"/>
        </w:rPr>
        <w:t>Wybor</w:t>
      </w:r>
      <w:r w:rsidRPr="00AB2057">
        <w:rPr>
          <w:rFonts w:ascii="Times New Roman" w:hAnsi="Times New Roman"/>
          <w:sz w:val="28"/>
          <w:szCs w:val="28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z</w:t>
      </w:r>
      <w:r w:rsidRPr="00AB2057">
        <w:rPr>
          <w:rFonts w:ascii="Times New Roman" w:hAnsi="Times New Roman"/>
          <w:sz w:val="28"/>
          <w:szCs w:val="28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pism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AB2057">
        <w:rPr>
          <w:rFonts w:ascii="Times New Roman" w:hAnsi="Times New Roman"/>
          <w:sz w:val="28"/>
          <w:szCs w:val="28"/>
          <w:lang w:val="en-US"/>
        </w:rPr>
        <w:t>Szymon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Starowo</w:t>
      </w:r>
      <w:r w:rsidRPr="00AB2057">
        <w:rPr>
          <w:rFonts w:ascii="Times New Roman" w:hAnsi="Times New Roman"/>
          <w:sz w:val="28"/>
          <w:szCs w:val="28"/>
        </w:rPr>
        <w:t>ĺ</w:t>
      </w:r>
      <w:r w:rsidRPr="00AB2057">
        <w:rPr>
          <w:rFonts w:ascii="Times New Roman" w:hAnsi="Times New Roman"/>
          <w:sz w:val="28"/>
          <w:szCs w:val="28"/>
          <w:lang w:val="en-US"/>
        </w:rPr>
        <w:t>ski</w:t>
      </w:r>
      <w:r w:rsidRPr="00AB2057">
        <w:rPr>
          <w:rFonts w:ascii="Times New Roman" w:hAnsi="Times New Roman"/>
          <w:sz w:val="28"/>
          <w:szCs w:val="28"/>
          <w:lang w:val="uk-UA"/>
        </w:rPr>
        <w:t>.</w:t>
      </w:r>
      <w:r w:rsidRPr="00AB2057">
        <w:rPr>
          <w:rFonts w:ascii="Times New Roman" w:hAnsi="Times New Roman"/>
          <w:sz w:val="28"/>
          <w:szCs w:val="28"/>
        </w:rPr>
        <w:t xml:space="preserve"> – </w:t>
      </w:r>
      <w:r w:rsidRPr="00AB2057">
        <w:rPr>
          <w:rFonts w:ascii="Times New Roman" w:hAnsi="Times New Roman"/>
          <w:sz w:val="28"/>
          <w:szCs w:val="28"/>
          <w:lang w:val="en-US"/>
        </w:rPr>
        <w:t>Wroc</w:t>
      </w:r>
      <w:r w:rsidRPr="00AB2057">
        <w:rPr>
          <w:rFonts w:ascii="Times New Roman" w:hAnsi="Times New Roman"/>
          <w:sz w:val="28"/>
          <w:szCs w:val="28"/>
        </w:rPr>
        <w:t>ł</w:t>
      </w:r>
      <w:r w:rsidRPr="00AB2057">
        <w:rPr>
          <w:rFonts w:ascii="Times New Roman" w:hAnsi="Times New Roman"/>
          <w:sz w:val="28"/>
          <w:szCs w:val="28"/>
          <w:lang w:val="en-US"/>
        </w:rPr>
        <w:t>aw</w:t>
      </w:r>
      <w:r w:rsidRPr="00AB2057">
        <w:rPr>
          <w:rFonts w:ascii="Times New Roman" w:hAnsi="Times New Roman"/>
          <w:sz w:val="28"/>
          <w:szCs w:val="28"/>
        </w:rPr>
        <w:t xml:space="preserve">; </w:t>
      </w:r>
      <w:r w:rsidRPr="00AB2057">
        <w:rPr>
          <w:rFonts w:ascii="Times New Roman" w:hAnsi="Times New Roman"/>
          <w:sz w:val="28"/>
          <w:szCs w:val="28"/>
          <w:lang w:val="en-US"/>
        </w:rPr>
        <w:t>Warszawa</w:t>
      </w:r>
      <w:r w:rsidRPr="00AB2057">
        <w:rPr>
          <w:rFonts w:ascii="Times New Roman" w:hAnsi="Times New Roman"/>
          <w:sz w:val="28"/>
          <w:szCs w:val="28"/>
        </w:rPr>
        <w:t xml:space="preserve">; </w:t>
      </w:r>
      <w:r w:rsidRPr="00AB2057">
        <w:rPr>
          <w:rFonts w:ascii="Times New Roman" w:hAnsi="Times New Roman"/>
          <w:sz w:val="28"/>
          <w:szCs w:val="28"/>
          <w:lang w:val="en-US"/>
        </w:rPr>
        <w:t>Krakόw</w:t>
      </w:r>
      <w:r w:rsidRPr="00AB2057">
        <w:rPr>
          <w:rFonts w:ascii="Times New Roman" w:hAnsi="Times New Roman"/>
          <w:sz w:val="28"/>
          <w:szCs w:val="28"/>
        </w:rPr>
        <w:t xml:space="preserve">, 1991. – </w:t>
      </w:r>
      <w:r w:rsidRPr="00AB2057">
        <w:rPr>
          <w:rFonts w:ascii="Times New Roman" w:hAnsi="Times New Roman"/>
          <w:sz w:val="28"/>
          <w:szCs w:val="28"/>
          <w:lang w:val="en-US"/>
        </w:rPr>
        <w:t>S</w:t>
      </w:r>
      <w:r w:rsidRPr="00AB2057">
        <w:rPr>
          <w:rFonts w:ascii="Times New Roman" w:hAnsi="Times New Roman"/>
          <w:sz w:val="28"/>
          <w:szCs w:val="28"/>
        </w:rPr>
        <w:t>. 74.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2057">
        <w:rPr>
          <w:rFonts w:ascii="Times New Roman" w:hAnsi="Times New Roman"/>
          <w:sz w:val="28"/>
          <w:szCs w:val="28"/>
        </w:rPr>
        <w:t xml:space="preserve">32. </w:t>
      </w:r>
      <w:r w:rsidRPr="00AB2057">
        <w:rPr>
          <w:rFonts w:ascii="Times New Roman" w:hAnsi="Times New Roman"/>
          <w:sz w:val="28"/>
          <w:szCs w:val="28"/>
          <w:lang w:val="uk-UA"/>
        </w:rPr>
        <w:t>Літопис Самовидця. – Київ, 1971. – С. 46.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2057">
        <w:rPr>
          <w:rFonts w:ascii="Times New Roman" w:hAnsi="Times New Roman"/>
          <w:sz w:val="28"/>
          <w:szCs w:val="28"/>
        </w:rPr>
        <w:t>33</w:t>
      </w:r>
      <w:r w:rsidRPr="00AB2057">
        <w:rPr>
          <w:rFonts w:ascii="Times New Roman" w:hAnsi="Times New Roman"/>
          <w:sz w:val="28"/>
          <w:szCs w:val="28"/>
          <w:lang w:val="uk-UA"/>
        </w:rPr>
        <w:t>. Архив ЮЗР. – Киев, 1907. – Т. 5, ч. 8. – С. 216.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2057">
        <w:rPr>
          <w:rFonts w:ascii="Times New Roman" w:hAnsi="Times New Roman"/>
          <w:sz w:val="28"/>
          <w:szCs w:val="28"/>
        </w:rPr>
        <w:t>34</w:t>
      </w:r>
      <w:r w:rsidRPr="00AB2057">
        <w:rPr>
          <w:rFonts w:ascii="Times New Roman" w:hAnsi="Times New Roman"/>
          <w:sz w:val="28"/>
          <w:szCs w:val="28"/>
          <w:lang w:val="uk-UA"/>
        </w:rPr>
        <w:t>. Архив ЮЗР. – Киев, 1876. – Т. 1, ч. 6. – С. 143–144.</w:t>
      </w:r>
    </w:p>
    <w:p w:rsidR="0053573F" w:rsidRPr="00AB2057" w:rsidRDefault="0053573F" w:rsidP="0053573F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7762E">
        <w:rPr>
          <w:rFonts w:ascii="Times New Roman" w:hAnsi="Times New Roman"/>
          <w:sz w:val="28"/>
          <w:szCs w:val="28"/>
          <w:lang w:val="uk-UA"/>
        </w:rPr>
        <w:t>35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en-US"/>
        </w:rPr>
        <w:t>Starowo</w:t>
      </w:r>
      <w:r w:rsidRPr="00AB2057">
        <w:rPr>
          <w:rFonts w:ascii="Times New Roman" w:hAnsi="Times New Roman"/>
          <w:sz w:val="28"/>
          <w:szCs w:val="28"/>
          <w:lang w:val="uk-UA"/>
        </w:rPr>
        <w:t>ĺ</w:t>
      </w:r>
      <w:r w:rsidRPr="00AB2057">
        <w:rPr>
          <w:rFonts w:ascii="Times New Roman" w:hAnsi="Times New Roman"/>
          <w:sz w:val="28"/>
          <w:szCs w:val="28"/>
          <w:lang w:val="en-US"/>
        </w:rPr>
        <w:t>ski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B2057">
        <w:rPr>
          <w:rFonts w:ascii="Times New Roman" w:hAnsi="Times New Roman"/>
          <w:sz w:val="28"/>
          <w:szCs w:val="28"/>
          <w:lang w:val="en-US"/>
        </w:rPr>
        <w:t>Szymon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2057">
        <w:rPr>
          <w:rFonts w:ascii="Times New Roman" w:hAnsi="Times New Roman"/>
          <w:sz w:val="28"/>
          <w:szCs w:val="28"/>
          <w:lang w:val="en-US"/>
        </w:rPr>
        <w:t>Wybor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z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pism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AB2057">
        <w:rPr>
          <w:rFonts w:ascii="Times New Roman" w:hAnsi="Times New Roman"/>
          <w:sz w:val="28"/>
          <w:szCs w:val="28"/>
          <w:lang w:val="en-US"/>
        </w:rPr>
        <w:t>Szymon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057">
        <w:rPr>
          <w:rFonts w:ascii="Times New Roman" w:hAnsi="Times New Roman"/>
          <w:sz w:val="28"/>
          <w:szCs w:val="28"/>
          <w:lang w:val="en-US"/>
        </w:rPr>
        <w:t>Starowo</w:t>
      </w:r>
      <w:r w:rsidRPr="00AB2057">
        <w:rPr>
          <w:rFonts w:ascii="Times New Roman" w:hAnsi="Times New Roman"/>
          <w:sz w:val="28"/>
          <w:szCs w:val="28"/>
          <w:lang w:val="uk-UA"/>
        </w:rPr>
        <w:t>ĺ</w:t>
      </w:r>
      <w:r w:rsidRPr="00AB2057">
        <w:rPr>
          <w:rFonts w:ascii="Times New Roman" w:hAnsi="Times New Roman"/>
          <w:sz w:val="28"/>
          <w:szCs w:val="28"/>
          <w:lang w:val="en-US"/>
        </w:rPr>
        <w:t>ski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AB2057">
        <w:rPr>
          <w:rFonts w:ascii="Times New Roman" w:hAnsi="Times New Roman"/>
          <w:sz w:val="28"/>
          <w:szCs w:val="28"/>
          <w:lang w:val="en-US"/>
        </w:rPr>
        <w:t>Wroc</w:t>
      </w:r>
      <w:r w:rsidRPr="00AB2057">
        <w:rPr>
          <w:rFonts w:ascii="Times New Roman" w:hAnsi="Times New Roman"/>
          <w:sz w:val="28"/>
          <w:szCs w:val="28"/>
          <w:lang w:val="uk-UA"/>
        </w:rPr>
        <w:t>ł</w:t>
      </w:r>
      <w:r w:rsidRPr="00AB2057">
        <w:rPr>
          <w:rFonts w:ascii="Times New Roman" w:hAnsi="Times New Roman"/>
          <w:sz w:val="28"/>
          <w:szCs w:val="28"/>
          <w:lang w:val="en-US"/>
        </w:rPr>
        <w:t>aw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B2057">
        <w:rPr>
          <w:rFonts w:ascii="Times New Roman" w:hAnsi="Times New Roman"/>
          <w:sz w:val="28"/>
          <w:szCs w:val="28"/>
          <w:lang w:val="en-US"/>
        </w:rPr>
        <w:t>Warszawa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B2057">
        <w:rPr>
          <w:rFonts w:ascii="Times New Roman" w:hAnsi="Times New Roman"/>
          <w:sz w:val="28"/>
          <w:szCs w:val="28"/>
          <w:lang w:val="en-US"/>
        </w:rPr>
        <w:t>Krakόw</w:t>
      </w:r>
      <w:r w:rsidRPr="00AB2057">
        <w:rPr>
          <w:rFonts w:ascii="Times New Roman" w:hAnsi="Times New Roman"/>
          <w:sz w:val="28"/>
          <w:szCs w:val="28"/>
          <w:lang w:val="uk-UA"/>
        </w:rPr>
        <w:t xml:space="preserve">, 1991. – </w:t>
      </w:r>
      <w:r w:rsidRPr="00AB2057">
        <w:rPr>
          <w:rFonts w:ascii="Times New Roman" w:hAnsi="Times New Roman"/>
          <w:sz w:val="28"/>
          <w:szCs w:val="28"/>
          <w:lang w:val="en-US"/>
        </w:rPr>
        <w:t>S</w:t>
      </w:r>
      <w:r w:rsidRPr="00AB2057">
        <w:rPr>
          <w:rFonts w:ascii="Times New Roman" w:hAnsi="Times New Roman"/>
          <w:sz w:val="28"/>
          <w:szCs w:val="28"/>
          <w:lang w:val="uk-UA"/>
        </w:rPr>
        <w:t>. 107.</w:t>
      </w:r>
    </w:p>
    <w:p w:rsidR="0053573F" w:rsidRPr="00AB2057" w:rsidRDefault="0053573F" w:rsidP="0053573F">
      <w:pPr>
        <w:spacing w:after="0" w:line="360" w:lineRule="exact"/>
        <w:rPr>
          <w:rFonts w:ascii="Times New Roman" w:hAnsi="Times New Roman"/>
          <w:lang w:val="uk-UA"/>
        </w:rPr>
      </w:pPr>
    </w:p>
    <w:p w:rsidR="0053573F" w:rsidRPr="0017762E" w:rsidRDefault="0053573F" w:rsidP="0053573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1B52" w:rsidRPr="0053573F" w:rsidRDefault="00F81B52">
      <w:pPr>
        <w:rPr>
          <w:lang w:val="uk-UA"/>
        </w:rPr>
      </w:pPr>
    </w:p>
    <w:sectPr w:rsidR="00F81B52" w:rsidRPr="0053573F" w:rsidSect="00655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E3" w:rsidRDefault="002F7FE3" w:rsidP="00082018">
      <w:pPr>
        <w:spacing w:after="0" w:line="240" w:lineRule="auto"/>
      </w:pPr>
      <w:r>
        <w:separator/>
      </w:r>
    </w:p>
  </w:endnote>
  <w:endnote w:type="continuationSeparator" w:id="1">
    <w:p w:rsidR="002F7FE3" w:rsidRDefault="002F7FE3" w:rsidP="000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E3" w:rsidRDefault="002F7FE3" w:rsidP="00082018">
      <w:pPr>
        <w:spacing w:after="0" w:line="240" w:lineRule="auto"/>
      </w:pPr>
      <w:r>
        <w:separator/>
      </w:r>
    </w:p>
  </w:footnote>
  <w:footnote w:type="continuationSeparator" w:id="1">
    <w:p w:rsidR="002F7FE3" w:rsidRDefault="002F7FE3" w:rsidP="0008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49" o:spid="_x0000_s3074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50" o:spid="_x0000_s3075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8" w:rsidRDefault="000820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48" o:spid="_x0000_s3073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3573F"/>
    <w:rsid w:val="00082018"/>
    <w:rsid w:val="002F7FE3"/>
    <w:rsid w:val="0053573F"/>
    <w:rsid w:val="008F1631"/>
    <w:rsid w:val="00F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73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5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0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0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3367</Words>
  <Characters>19196</Characters>
  <Application>Microsoft Office Word</Application>
  <DocSecurity>0</DocSecurity>
  <Lines>159</Lines>
  <Paragraphs>45</Paragraphs>
  <ScaleCrop>false</ScaleCrop>
  <Company>Microsoft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4</cp:revision>
  <dcterms:created xsi:type="dcterms:W3CDTF">2015-01-20T07:55:00Z</dcterms:created>
  <dcterms:modified xsi:type="dcterms:W3CDTF">2015-01-20T09:40:00Z</dcterms:modified>
</cp:coreProperties>
</file>