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5D" w:rsidRDefault="00AB655D" w:rsidP="00AB655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655D" w:rsidRDefault="00AB655D" w:rsidP="00AB655D">
      <w:pPr>
        <w:ind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Хандогий, А. В. Особенности обитания земноводных на урбанизированной территории (на примере г. Минска)/А. В. Хандогий // </w:t>
      </w:r>
      <w:r w:rsidRPr="00AB655D">
        <w:rPr>
          <w:rFonts w:ascii="Times New Roman" w:hAnsi="Times New Roman" w:cs="Times New Roman"/>
          <w:sz w:val="28"/>
          <w:szCs w:val="28"/>
        </w:rPr>
        <w:t>Структурно-</w:t>
      </w:r>
      <w:r>
        <w:rPr>
          <w:rFonts w:ascii="Times New Roman" w:hAnsi="Times New Roman" w:cs="Times New Roman"/>
          <w:sz w:val="28"/>
          <w:szCs w:val="28"/>
        </w:rPr>
        <w:t>функциональное состояние биологического разнообразия животного мира Беларуси: тез.докл.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зоол.научн.конф.– Мн. :«Право и экономика»,1999. – С. 169–170.</w:t>
      </w:r>
    </w:p>
    <w:p w:rsidR="00AB655D" w:rsidRDefault="00AB655D" w:rsidP="00AB655D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AB655D" w:rsidRDefault="00AB655D" w:rsidP="00AB65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 широкий спектр вопросов по проблемам оценки структурно-функционального состояния биологического разнообразия животного мира на разных уровнях организации различных таксонов: млекопитающих, птиц, амфибий, рептилий, рыб, наземных беспозвоночных, ракообразных, моллюсков и других беспозвоночных.</w:t>
      </w:r>
    </w:p>
    <w:p w:rsidR="00AB655D" w:rsidRDefault="00AB655D" w:rsidP="00AB65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уделено разработке мер по изучению, сохранению, устойчивому и рациональному использованию животного мира республики и сопредельных территорий</w:t>
      </w:r>
    </w:p>
    <w:p w:rsidR="00AB655D" w:rsidRDefault="00AB655D" w:rsidP="00AB655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AB655D" w:rsidRDefault="00AB655D" w:rsidP="00AB655D">
      <w:pPr>
        <w:rPr>
          <w:rFonts w:ascii="Times New Roman" w:hAnsi="Times New Roman" w:cs="Times New Roman"/>
          <w:sz w:val="28"/>
          <w:szCs w:val="28"/>
        </w:rPr>
      </w:pPr>
    </w:p>
    <w:p w:rsidR="00AB655D" w:rsidRPr="00BE7606" w:rsidRDefault="00AB655D" w:rsidP="00AB65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материалами конференции можно на кафедре морфологии и физиологии человека и животных БГПУ.</w:t>
      </w:r>
    </w:p>
    <w:p w:rsidR="00AB655D" w:rsidRDefault="00AB655D" w:rsidP="00AB655D"/>
    <w:p w:rsidR="00AB655D" w:rsidRDefault="00AB655D" w:rsidP="00AB655D"/>
    <w:p w:rsidR="00AB655D" w:rsidRDefault="00AB655D" w:rsidP="00AB655D"/>
    <w:p w:rsidR="007D1A2E" w:rsidRDefault="007D1A2E"/>
    <w:sectPr w:rsidR="007D1A2E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6F" w:rsidRDefault="007B0A6F" w:rsidP="00CB29D5">
      <w:r>
        <w:separator/>
      </w:r>
    </w:p>
  </w:endnote>
  <w:endnote w:type="continuationSeparator" w:id="1">
    <w:p w:rsidR="007B0A6F" w:rsidRDefault="007B0A6F" w:rsidP="00CB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D5" w:rsidRDefault="00CB29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D5" w:rsidRDefault="00CB29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D5" w:rsidRDefault="00CB29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6F" w:rsidRDefault="007B0A6F" w:rsidP="00CB29D5">
      <w:r>
        <w:separator/>
      </w:r>
    </w:p>
  </w:footnote>
  <w:footnote w:type="continuationSeparator" w:id="1">
    <w:p w:rsidR="007B0A6F" w:rsidRDefault="007B0A6F" w:rsidP="00CB2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D5" w:rsidRDefault="00CB29D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04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D5" w:rsidRDefault="00CB29D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04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D5" w:rsidRDefault="00CB29D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604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655D"/>
    <w:rsid w:val="007B0A6F"/>
    <w:rsid w:val="007D1A2E"/>
    <w:rsid w:val="00AB655D"/>
    <w:rsid w:val="00CB29D5"/>
    <w:rsid w:val="00D5757A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2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29D5"/>
  </w:style>
  <w:style w:type="paragraph" w:styleId="a5">
    <w:name w:val="footer"/>
    <w:basedOn w:val="a"/>
    <w:link w:val="a6"/>
    <w:uiPriority w:val="99"/>
    <w:semiHidden/>
    <w:unhideWhenUsed/>
    <w:rsid w:val="00CB2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29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2017-01-06T20:29:00Z</dcterms:created>
  <dcterms:modified xsi:type="dcterms:W3CDTF">2017-01-16T11:42:00Z</dcterms:modified>
</cp:coreProperties>
</file>