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5B" w:rsidRDefault="0074785B" w:rsidP="0074785B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Юрко, В. В. Редкие виды птиц города Минска, фенология миграций и гнездования /В. В. Юрко //</w:t>
      </w:r>
      <w:r w:rsidRPr="00FB47C1">
        <w:rPr>
          <w:rFonts w:ascii="Times New Roman" w:hAnsi="Times New Roman" w:cs="Times New Roman"/>
          <w:sz w:val="28"/>
          <w:szCs w:val="28"/>
        </w:rPr>
        <w:t>Красная книга Республики Беларусь:</w:t>
      </w:r>
      <w:r>
        <w:rPr>
          <w:rFonts w:ascii="Times New Roman" w:hAnsi="Times New Roman" w:cs="Times New Roman"/>
          <w:sz w:val="28"/>
          <w:szCs w:val="28"/>
        </w:rPr>
        <w:t>состояние, проблемы, перспективы : материалы науч. конф., 12-13 декабря 2002 г. / УО «ВГУ им. Машерова»;редкол.: А. М. Дорофеев, А. А. Лешко[и др.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., отв. ред. В. Я. Кузьменко. – Витебск: УО «ВГУ имени </w:t>
      </w:r>
      <w:r>
        <w:rPr>
          <w:rFonts w:ascii="Times New Roman" w:hAnsi="Times New Roman" w:cs="Times New Roman"/>
          <w:sz w:val="28"/>
          <w:szCs w:val="28"/>
        </w:rPr>
        <w:br/>
        <w:t>П.М. Машерова», 2002. – С. 231–233.</w:t>
      </w:r>
    </w:p>
    <w:p w:rsidR="0074785B" w:rsidRDefault="0074785B" w:rsidP="000D3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85B" w:rsidRDefault="0074785B" w:rsidP="000D36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85B" w:rsidRDefault="0074785B" w:rsidP="007478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«Основными направлениями применения критериев Красной книги МСОП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 национальном и региональном  уровнях» обсуждается широкий круг вопросов, связанных с подготовкой  третьего издания  Красной книги Республики Беларусь. Приведены данные о состоянии популяций редких и исчезающих видов, а также уникальных природных комплексов Беларуси. Рассматриваются предложения к списку таксонов для третьего издания  Красной книги Республики Беларусь и меры по их охране.</w:t>
      </w:r>
    </w:p>
    <w:p w:rsidR="0074785B" w:rsidRDefault="0074785B" w:rsidP="007478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6C5" w:rsidRDefault="000D36C5" w:rsidP="000D36C5">
      <w:pPr>
        <w:rPr>
          <w:rFonts w:ascii="Times New Roman" w:hAnsi="Times New Roman" w:cs="Times New Roman"/>
          <w:sz w:val="28"/>
          <w:szCs w:val="28"/>
        </w:rPr>
      </w:pPr>
    </w:p>
    <w:p w:rsidR="000D36C5" w:rsidRPr="00BE7606" w:rsidRDefault="000D36C5" w:rsidP="000D36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0D36C5" w:rsidRDefault="000D36C5" w:rsidP="000D36C5"/>
    <w:p w:rsidR="00327DE6" w:rsidRDefault="00327DE6"/>
    <w:sectPr w:rsidR="00327DE6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4D7" w:rsidRDefault="00D464D7" w:rsidP="008E1B90">
      <w:r>
        <w:separator/>
      </w:r>
    </w:p>
  </w:endnote>
  <w:endnote w:type="continuationSeparator" w:id="1">
    <w:p w:rsidR="00D464D7" w:rsidRDefault="00D464D7" w:rsidP="008E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90" w:rsidRDefault="008E1B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90" w:rsidRDefault="008E1B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90" w:rsidRDefault="008E1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4D7" w:rsidRDefault="00D464D7" w:rsidP="008E1B90">
      <w:r>
        <w:separator/>
      </w:r>
    </w:p>
  </w:footnote>
  <w:footnote w:type="continuationSeparator" w:id="1">
    <w:p w:rsidR="00D464D7" w:rsidRDefault="00D464D7" w:rsidP="008E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90" w:rsidRDefault="008E1B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610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90" w:rsidRDefault="008E1B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611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90" w:rsidRDefault="008E1B9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1609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36C5"/>
    <w:rsid w:val="000D36C5"/>
    <w:rsid w:val="00327DE6"/>
    <w:rsid w:val="0074785B"/>
    <w:rsid w:val="008E1B90"/>
    <w:rsid w:val="00D464D7"/>
    <w:rsid w:val="00EC2E65"/>
    <w:rsid w:val="00FA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B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B90"/>
  </w:style>
  <w:style w:type="paragraph" w:styleId="a5">
    <w:name w:val="footer"/>
    <w:basedOn w:val="a"/>
    <w:link w:val="a6"/>
    <w:uiPriority w:val="99"/>
    <w:semiHidden/>
    <w:unhideWhenUsed/>
    <w:rsid w:val="008E1B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1B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2016-12-18T18:57:00Z</dcterms:created>
  <dcterms:modified xsi:type="dcterms:W3CDTF">2017-01-16T11:37:00Z</dcterms:modified>
</cp:coreProperties>
</file>