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25" w:rsidRPr="00F00F9E" w:rsidRDefault="003A7425" w:rsidP="003A7425">
      <w:pPr>
        <w:jc w:val="both"/>
        <w:rPr>
          <w:rFonts w:ascii="Times New Roman" w:hAnsi="Times New Roman" w:cs="Times New Roman"/>
          <w:sz w:val="28"/>
          <w:szCs w:val="28"/>
        </w:rPr>
      </w:pPr>
      <w:r w:rsidRPr="00F00F9E">
        <w:rPr>
          <w:rFonts w:ascii="Times New Roman" w:hAnsi="Times New Roman" w:cs="Times New Roman"/>
          <w:sz w:val="28"/>
          <w:szCs w:val="28"/>
        </w:rPr>
        <w:t>Хандогий, А. В., Хандогий, Д. А. Атлас-определитель птиц Минской возвышенности : учеб.-метод. Пособие / А. В.</w:t>
      </w:r>
      <w:r>
        <w:rPr>
          <w:rFonts w:ascii="Times New Roman" w:hAnsi="Times New Roman" w:cs="Times New Roman"/>
          <w:sz w:val="28"/>
          <w:szCs w:val="28"/>
        </w:rPr>
        <w:t>Ха</w:t>
      </w:r>
      <w:r w:rsidRPr="00F00F9E">
        <w:rPr>
          <w:rFonts w:ascii="Times New Roman" w:hAnsi="Times New Roman" w:cs="Times New Roman"/>
          <w:sz w:val="28"/>
          <w:szCs w:val="28"/>
        </w:rPr>
        <w:t xml:space="preserve">ндогий, Д. А. </w:t>
      </w:r>
      <w:r>
        <w:rPr>
          <w:rFonts w:ascii="Times New Roman" w:hAnsi="Times New Roman" w:cs="Times New Roman"/>
          <w:sz w:val="28"/>
          <w:szCs w:val="28"/>
        </w:rPr>
        <w:t>Ха</w:t>
      </w:r>
      <w:r w:rsidRPr="00F00F9E">
        <w:rPr>
          <w:rFonts w:ascii="Times New Roman" w:hAnsi="Times New Roman" w:cs="Times New Roman"/>
          <w:sz w:val="28"/>
          <w:szCs w:val="28"/>
        </w:rPr>
        <w:t>ндогий. – Минск: 2007. -147с.</w:t>
      </w:r>
    </w:p>
    <w:p w:rsidR="003A7425" w:rsidRDefault="003A7425" w:rsidP="003A7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помещены справочные данные по определению птиц центральной части Беларуси (Минской возвышенности) в полевых условиях. Даются описания внешнего вида, биологии и экологии 226 видов птиц, необходимых во время проведения летней учебно-полевой практики по зоологии позвоночных. Предлагается алфавитный указатель русских и латинских названий птиц.</w:t>
      </w:r>
    </w:p>
    <w:p w:rsidR="003A7425" w:rsidRDefault="003A7425" w:rsidP="003A7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студентам факультета естествознания БГПУ, учащимся школ, лицеев и гимназий биологического профиля, слушателям спецкурса «Зеленая школа».</w:t>
      </w:r>
    </w:p>
    <w:p w:rsidR="003A7425" w:rsidRDefault="003A7425" w:rsidP="003A74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425" w:rsidRDefault="003A7425" w:rsidP="003A742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Ознакомиться с учебно-методическим пособием можно на кафедре морфологии и физиологии человека и животных БГПУ.</w:t>
      </w:r>
    </w:p>
    <w:p w:rsidR="00DB0839" w:rsidRDefault="00DB0839"/>
    <w:sectPr w:rsidR="00DB0839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8C" w:rsidRDefault="00C2458C" w:rsidP="00017081">
      <w:pPr>
        <w:spacing w:after="0" w:line="240" w:lineRule="auto"/>
      </w:pPr>
      <w:r>
        <w:separator/>
      </w:r>
    </w:p>
  </w:endnote>
  <w:endnote w:type="continuationSeparator" w:id="1">
    <w:p w:rsidR="00C2458C" w:rsidRDefault="00C2458C" w:rsidP="0001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81" w:rsidRDefault="000170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81" w:rsidRDefault="000170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81" w:rsidRDefault="000170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8C" w:rsidRDefault="00C2458C" w:rsidP="00017081">
      <w:pPr>
        <w:spacing w:after="0" w:line="240" w:lineRule="auto"/>
      </w:pPr>
      <w:r>
        <w:separator/>
      </w:r>
    </w:p>
  </w:footnote>
  <w:footnote w:type="continuationSeparator" w:id="1">
    <w:p w:rsidR="00C2458C" w:rsidRDefault="00C2458C" w:rsidP="0001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81" w:rsidRDefault="000170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4016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81" w:rsidRDefault="000170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4017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081" w:rsidRDefault="000170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4015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7425"/>
    <w:rsid w:val="00017081"/>
    <w:rsid w:val="003A7425"/>
    <w:rsid w:val="00C2458C"/>
    <w:rsid w:val="00DB0839"/>
    <w:rsid w:val="00EC2E65"/>
    <w:rsid w:val="00FD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2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7081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17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7081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2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2016-11-13T16:08:00Z</dcterms:created>
  <dcterms:modified xsi:type="dcterms:W3CDTF">2016-11-28T12:56:00Z</dcterms:modified>
</cp:coreProperties>
</file>