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B6" w:rsidRDefault="007610B6" w:rsidP="00761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Бирг, В. С., Снитко,С. М. </w:t>
      </w:r>
      <w:r w:rsidRPr="00961147">
        <w:rPr>
          <w:rFonts w:ascii="Times New Roman" w:hAnsi="Times New Roman" w:cs="Times New Roman"/>
          <w:sz w:val="28"/>
          <w:szCs w:val="28"/>
        </w:rPr>
        <w:t>Экскурсии в хвойный лес: пособие</w:t>
      </w:r>
      <w:r>
        <w:rPr>
          <w:rFonts w:ascii="Times New Roman" w:hAnsi="Times New Roman" w:cs="Times New Roman"/>
          <w:sz w:val="28"/>
          <w:szCs w:val="28"/>
        </w:rPr>
        <w:t xml:space="preserve"> / В. С. Бирг, С. М. Снитко. – Мн. :БГПУ, 2009. - 58 с.</w:t>
      </w:r>
    </w:p>
    <w:p w:rsidR="007610B6" w:rsidRDefault="007610B6" w:rsidP="007610B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610B6" w:rsidRDefault="007610B6" w:rsidP="007610B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610B6" w:rsidRDefault="007610B6" w:rsidP="007610B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пособии дается подробное описание развития и биологии объектов исследования, их практическое значение. Оно является практическим руководством по изучению насекомых хвойного леса.</w:t>
      </w:r>
    </w:p>
    <w:p w:rsidR="007610B6" w:rsidRDefault="007610B6" w:rsidP="007610B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студентам биологических специальностей БГПУ, всем интересующимся проблемами естествознания.</w:t>
      </w:r>
    </w:p>
    <w:p w:rsidR="007610B6" w:rsidRDefault="007610B6" w:rsidP="007610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610B6" w:rsidRDefault="007610B6" w:rsidP="007610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0B6" w:rsidRDefault="007610B6" w:rsidP="007610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Ознакомиться с учебно-методическим пособием можно на кафедре морфологии и физиологии человека и животных БГПУ.</w:t>
      </w:r>
    </w:p>
    <w:bookmarkEnd w:id="0"/>
    <w:p w:rsidR="00647351" w:rsidRDefault="00647351"/>
    <w:sectPr w:rsidR="00647351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4F" w:rsidRDefault="00572B4F" w:rsidP="00731CAC">
      <w:pPr>
        <w:spacing w:after="0" w:line="240" w:lineRule="auto"/>
      </w:pPr>
      <w:r>
        <w:separator/>
      </w:r>
    </w:p>
  </w:endnote>
  <w:endnote w:type="continuationSeparator" w:id="1">
    <w:p w:rsidR="00572B4F" w:rsidRDefault="00572B4F" w:rsidP="0073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AC" w:rsidRDefault="00731C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AC" w:rsidRDefault="00731C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AC" w:rsidRDefault="00731C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4F" w:rsidRDefault="00572B4F" w:rsidP="00731CAC">
      <w:pPr>
        <w:spacing w:after="0" w:line="240" w:lineRule="auto"/>
      </w:pPr>
      <w:r>
        <w:separator/>
      </w:r>
    </w:p>
  </w:footnote>
  <w:footnote w:type="continuationSeparator" w:id="1">
    <w:p w:rsidR="00572B4F" w:rsidRDefault="00572B4F" w:rsidP="0073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AC" w:rsidRDefault="00731CA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891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AC" w:rsidRDefault="00731CA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892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AC" w:rsidRDefault="00731CA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890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10B6"/>
    <w:rsid w:val="00572B4F"/>
    <w:rsid w:val="00647351"/>
    <w:rsid w:val="00731CAC"/>
    <w:rsid w:val="007610B6"/>
    <w:rsid w:val="00DA7CC3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B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1CAC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3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CAC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B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2016-11-10T20:57:00Z</dcterms:created>
  <dcterms:modified xsi:type="dcterms:W3CDTF">2016-11-21T12:17:00Z</dcterms:modified>
</cp:coreProperties>
</file>