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6D" w:rsidRDefault="00124C6D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4C6D" w:rsidRDefault="003D1379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3507" cy="3162300"/>
            <wp:effectExtent l="0" t="0" r="0" b="0"/>
            <wp:docPr id="2" name="Рисунок 2" descr="http://fso.bspu.by/admin-panel/vendor/kcfinder/upload/images/Konferencii/Oblozhka-V_SO-Traditions_and_innovations%20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o.bspu.by/admin-panel/vendor/kcfinder/upload/images/Konferencii/Oblozhka-V_SO-Traditions_and_innovations%20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045" cy="318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6D" w:rsidRDefault="00124C6D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4C6D" w:rsidRDefault="00124C6D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674" w:rsidRDefault="00826674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47F8" w:rsidRDefault="00C447F8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47F8" w:rsidRDefault="00C447F8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059C" w:rsidRPr="00673503" w:rsidRDefault="00A9059C" w:rsidP="00A9059C">
      <w:pPr>
        <w:shd w:val="clear" w:color="auto" w:fill="FFFFFF"/>
        <w:tabs>
          <w:tab w:val="left" w:pos="3734"/>
        </w:tabs>
        <w:spacing w:after="0" w:line="240" w:lineRule="auto"/>
        <w:ind w:right="3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503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КОРРЕКЦИОННЫХ ОБРАЗОВАТЕЛЬНЫХ ПРОГРАММ В ОБУЧЕНИИ ДЕТЕЙ С НАРУШЕНИЯМИ ПСИХИЧЕСКОГО РАЗВИТИЯ</w:t>
      </w:r>
    </w:p>
    <w:p w:rsidR="00A9059C" w:rsidRPr="00673503" w:rsidRDefault="00EF44B3" w:rsidP="00A9059C">
      <w:pPr>
        <w:tabs>
          <w:tab w:val="left" w:pos="825"/>
        </w:tabs>
        <w:spacing w:after="0" w:line="240" w:lineRule="auto"/>
        <w:ind w:firstLine="283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3503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A9059C" w:rsidRPr="00F360FA" w:rsidRDefault="00A9059C" w:rsidP="00A9059C">
      <w:pPr>
        <w:tabs>
          <w:tab w:val="left" w:pos="825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F360FA">
        <w:rPr>
          <w:rFonts w:ascii="Times New Roman" w:hAnsi="Times New Roman" w:cs="Times New Roman"/>
          <w:b/>
          <w:sz w:val="24"/>
          <w:szCs w:val="24"/>
        </w:rPr>
        <w:t>В.Ф. Черник</w:t>
      </w:r>
    </w:p>
    <w:p w:rsidR="00A9059C" w:rsidRPr="00673503" w:rsidRDefault="00A9059C" w:rsidP="00A9059C">
      <w:pPr>
        <w:tabs>
          <w:tab w:val="left" w:pos="825"/>
        </w:tabs>
        <w:spacing w:after="0" w:line="240" w:lineRule="auto"/>
        <w:ind w:left="2127" w:firstLine="567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БГПУ (г. Минск)</w:t>
      </w:r>
    </w:p>
    <w:p w:rsidR="00673503" w:rsidRPr="00673503" w:rsidRDefault="00673503" w:rsidP="00673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503" w:rsidRPr="00673503" w:rsidRDefault="00673503" w:rsidP="00673503">
      <w:pPr>
        <w:tabs>
          <w:tab w:val="left" w:pos="825"/>
        </w:tabs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673503">
        <w:rPr>
          <w:rFonts w:ascii="Times New Roman" w:hAnsi="Times New Roman" w:cs="Times New Roman"/>
          <w:b/>
          <w:sz w:val="24"/>
          <w:szCs w:val="24"/>
        </w:rPr>
        <w:tab/>
      </w:r>
    </w:p>
    <w:p w:rsidR="00A65CAD" w:rsidRPr="00C7515E" w:rsidRDefault="00673503" w:rsidP="00A65CAD">
      <w:pPr>
        <w:pStyle w:val="a3"/>
        <w:spacing w:after="0" w:line="240" w:lineRule="auto"/>
        <w:ind w:left="74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673503">
        <w:rPr>
          <w:rFonts w:ascii="Times New Roman" w:hAnsi="Times New Roman" w:cs="Times New Roman"/>
          <w:sz w:val="24"/>
          <w:szCs w:val="24"/>
        </w:rPr>
        <w:t xml:space="preserve"> Как самостоятельное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нейропсихологии</w:t>
      </w:r>
      <w:r w:rsidRPr="00673503">
        <w:rPr>
          <w:rFonts w:ascii="Times New Roman" w:hAnsi="Times New Roman" w:cs="Times New Roman"/>
          <w:sz w:val="24"/>
          <w:szCs w:val="24"/>
        </w:rPr>
        <w:t xml:space="preserve"> изучение нарушений способности к обучению и </w:t>
      </w:r>
      <w:r w:rsidR="00A65CAD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673503">
        <w:rPr>
          <w:rFonts w:ascii="Times New Roman" w:hAnsi="Times New Roman" w:cs="Times New Roman"/>
          <w:sz w:val="24"/>
          <w:szCs w:val="24"/>
        </w:rPr>
        <w:t>поведе</w:t>
      </w:r>
      <w:r>
        <w:rPr>
          <w:rFonts w:ascii="Times New Roman" w:hAnsi="Times New Roman" w:cs="Times New Roman"/>
          <w:sz w:val="24"/>
          <w:szCs w:val="24"/>
        </w:rPr>
        <w:t>ния детей бурно развивается [1–6</w:t>
      </w:r>
      <w:r w:rsidRPr="00673503">
        <w:rPr>
          <w:rFonts w:ascii="Times New Roman" w:hAnsi="Times New Roman" w:cs="Times New Roman"/>
          <w:sz w:val="24"/>
          <w:szCs w:val="24"/>
        </w:rPr>
        <w:t>]. Это обусловлено тем, что проблемы в обучении испытывает значительный процент школьников, что связано со слабой способностью к обучению, с сенсорным дефицитом (сниженное зрение, слух), плохой организацией учебного процесса (педагогическая запущенность, недостаточной мотивацией обучения</w:t>
      </w:r>
      <w:r w:rsidR="00A65CAD">
        <w:rPr>
          <w:rFonts w:ascii="Times New Roman" w:hAnsi="Times New Roman" w:cs="Times New Roman"/>
          <w:sz w:val="24"/>
          <w:szCs w:val="24"/>
        </w:rPr>
        <w:t>)</w:t>
      </w:r>
      <w:r w:rsidRPr="00673503">
        <w:rPr>
          <w:rFonts w:ascii="Times New Roman" w:hAnsi="Times New Roman" w:cs="Times New Roman"/>
          <w:sz w:val="24"/>
          <w:szCs w:val="24"/>
        </w:rPr>
        <w:t>, повреждением мозга ребенка, психическими дисфункциями. Группы школьников с нарушением приобретения учебных навыков являются объектом психолого-педагогического, нейропсихологического, физиологического</w:t>
      </w:r>
      <w:r w:rsidR="00A65CAD">
        <w:rPr>
          <w:rFonts w:ascii="Times New Roman" w:hAnsi="Times New Roman" w:cs="Times New Roman"/>
          <w:sz w:val="24"/>
          <w:szCs w:val="24"/>
        </w:rPr>
        <w:t>, психоневрологического</w:t>
      </w:r>
      <w:r w:rsidRPr="00673503">
        <w:rPr>
          <w:rFonts w:ascii="Times New Roman" w:hAnsi="Times New Roman" w:cs="Times New Roman"/>
          <w:sz w:val="24"/>
          <w:szCs w:val="24"/>
        </w:rPr>
        <w:t xml:space="preserve"> и генетического исследования. У детей с проблемами </w:t>
      </w:r>
      <w:r w:rsidR="00A65CAD">
        <w:rPr>
          <w:rFonts w:ascii="Times New Roman" w:hAnsi="Times New Roman" w:cs="Times New Roman"/>
          <w:sz w:val="24"/>
          <w:szCs w:val="24"/>
        </w:rPr>
        <w:t xml:space="preserve">в обучении </w:t>
      </w:r>
      <w:r w:rsidRPr="00673503">
        <w:rPr>
          <w:rFonts w:ascii="Times New Roman" w:hAnsi="Times New Roman" w:cs="Times New Roman"/>
          <w:sz w:val="24"/>
          <w:szCs w:val="24"/>
        </w:rPr>
        <w:t>резко увеличилось количество девиаций (отклонений) в поведении, в связи с чем возникает необходимость иссл</w:t>
      </w:r>
      <w:r w:rsidR="00C7515E">
        <w:rPr>
          <w:rFonts w:ascii="Times New Roman" w:hAnsi="Times New Roman" w:cs="Times New Roman"/>
          <w:sz w:val="24"/>
          <w:szCs w:val="24"/>
        </w:rPr>
        <w:t>едования и анализа причин этих нарушений</w:t>
      </w:r>
      <w:r w:rsidRPr="00673503">
        <w:rPr>
          <w:rFonts w:ascii="Times New Roman" w:hAnsi="Times New Roman" w:cs="Times New Roman"/>
          <w:sz w:val="24"/>
          <w:szCs w:val="24"/>
        </w:rPr>
        <w:t xml:space="preserve"> и реализации коррекционных программ по их преодолению и предупреждению. </w:t>
      </w:r>
      <w:r w:rsidR="00C7515E" w:rsidRPr="00C7515E">
        <w:rPr>
          <w:rFonts w:ascii="Times New Roman" w:hAnsi="Times New Roman" w:cs="Times New Roman"/>
          <w:sz w:val="24"/>
          <w:szCs w:val="24"/>
        </w:rPr>
        <w:t>Исследование</w:t>
      </w:r>
      <w:r w:rsidR="00A65CAD" w:rsidRPr="00C7515E">
        <w:rPr>
          <w:rFonts w:ascii="Times New Roman" w:hAnsi="Times New Roman" w:cs="Times New Roman"/>
          <w:sz w:val="24"/>
          <w:szCs w:val="24"/>
        </w:rPr>
        <w:t xml:space="preserve"> включает детальное обследование высших психических функций: общий интеллект, приобретение школьных навыков, речевые процессы и особенности речи, зрительно-пространственные, зрительно-вербальные функции, сенсорные и моторные функции, внимание, память, научение (способность к обучению), абстрактное мышление, обследование психосоциальных условий жизни ребенка, выявление большинства факторов, вызвавших нарушение.</w:t>
      </w:r>
    </w:p>
    <w:p w:rsidR="00A65CAD" w:rsidRPr="00C7515E" w:rsidRDefault="00A65CAD" w:rsidP="00A65CAD">
      <w:pPr>
        <w:pStyle w:val="a3"/>
        <w:tabs>
          <w:tab w:val="left" w:pos="301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E57" w:rsidRDefault="00673503" w:rsidP="006735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673503">
        <w:rPr>
          <w:rFonts w:ascii="Times New Roman" w:hAnsi="Times New Roman" w:cs="Times New Roman"/>
          <w:i/>
          <w:sz w:val="24"/>
          <w:szCs w:val="24"/>
        </w:rPr>
        <w:t>.</w:t>
      </w:r>
    </w:p>
    <w:p w:rsidR="00B92E57" w:rsidRPr="00B92E57" w:rsidRDefault="00B92E57" w:rsidP="00B9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sz w:val="24"/>
          <w:szCs w:val="24"/>
        </w:rPr>
        <w:t xml:space="preserve">У детей наиболее распространены следующие нарушения психического развития: 1. – Речевой дефицит (детская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дисфазия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>); 2. – Пролонгированные нарушения психического развития.</w:t>
      </w:r>
    </w:p>
    <w:p w:rsidR="00B92E57" w:rsidRPr="00B92E57" w:rsidRDefault="00B92E57" w:rsidP="00B9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i/>
          <w:sz w:val="24"/>
          <w:szCs w:val="24"/>
        </w:rPr>
        <w:t xml:space="preserve">Речевой дефицит (детская </w:t>
      </w:r>
      <w:proofErr w:type="spellStart"/>
      <w:r w:rsidRPr="00B92E57">
        <w:rPr>
          <w:rFonts w:ascii="Times New Roman" w:hAnsi="Times New Roman" w:cs="Times New Roman"/>
          <w:i/>
          <w:sz w:val="24"/>
          <w:szCs w:val="24"/>
        </w:rPr>
        <w:t>дисфазия</w:t>
      </w:r>
      <w:proofErr w:type="spellEnd"/>
      <w:r w:rsidRPr="00B92E5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B92E57">
        <w:rPr>
          <w:rFonts w:ascii="Times New Roman" w:hAnsi="Times New Roman" w:cs="Times New Roman"/>
          <w:sz w:val="24"/>
          <w:szCs w:val="24"/>
        </w:rPr>
        <w:t xml:space="preserve">В постнатальном онтогенезе может возникнуть речевой дефицит, в основе которого лежат нарушения, возникшие еще в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пренатальном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периоде. Речевой дефицит отличается от афазии отсутствием повреждений корковых речевых центров.  Речевой дефицит включает следующие расстройства развития речи: детскую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дисфазию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, задержанное речевое развитие и др.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Дисфазия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является частью клинической картины задержки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психомотрного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развития, поскольку это расстройство развития речи сопровождается нарушением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речедвигательной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системы. Дети с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дисфазией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молчаливы, замкнуты, несмелы, разговаривают короткими предложениями. Ведущим симптомом этого нарушения развития ребенка является затрудненное озвучивание мыслей, чувств, следов памяти, наблюдаемых явлений. Дети с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дисфазией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для формулирования мысли часто не находят нужных слов. Сверстники их сторонятся из-за потери коммуникативной способности.</w:t>
      </w:r>
    </w:p>
    <w:p w:rsidR="00B92E57" w:rsidRPr="00B92E57" w:rsidRDefault="00B92E57" w:rsidP="00B92E57">
      <w:pPr>
        <w:tabs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sz w:val="24"/>
          <w:szCs w:val="24"/>
        </w:rPr>
        <w:t xml:space="preserve">Различают также </w:t>
      </w:r>
      <w:r w:rsidRPr="00B92E57">
        <w:rPr>
          <w:rFonts w:ascii="Times New Roman" w:hAnsi="Times New Roman" w:cs="Times New Roman"/>
          <w:i/>
          <w:sz w:val="24"/>
          <w:szCs w:val="24"/>
        </w:rPr>
        <w:t>пролонгированные нарушения психического развития</w:t>
      </w:r>
      <w:r w:rsidRPr="00B92E57">
        <w:rPr>
          <w:rFonts w:ascii="Times New Roman" w:hAnsi="Times New Roman" w:cs="Times New Roman"/>
          <w:sz w:val="24"/>
          <w:szCs w:val="24"/>
        </w:rPr>
        <w:t xml:space="preserve"> в детском возрасте. К ним относят[2]: минимальные мозговые дисфункции (отставание в развитии), задержка психического развития,  неспособность к обучению (в детском возрасте – трудности при изучении букв, овладении чтением, счетом)</w:t>
      </w:r>
      <w:proofErr w:type="gramStart"/>
      <w:r w:rsidRPr="00B92E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2E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92E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2E57">
        <w:rPr>
          <w:rFonts w:ascii="Times New Roman" w:hAnsi="Times New Roman" w:cs="Times New Roman"/>
          <w:sz w:val="24"/>
          <w:szCs w:val="24"/>
        </w:rPr>
        <w:t>иперактивность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и дефицит внимания, аутистическое расстройство.</w:t>
      </w:r>
    </w:p>
    <w:p w:rsidR="00B92E57" w:rsidRPr="00B92E57" w:rsidRDefault="00B92E57" w:rsidP="00B9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i/>
          <w:sz w:val="24"/>
          <w:szCs w:val="24"/>
        </w:rPr>
        <w:t xml:space="preserve">Минимальные мозговые дисфункции (ММД). </w:t>
      </w:r>
      <w:r w:rsidRPr="00B92E57">
        <w:rPr>
          <w:rFonts w:ascii="Times New Roman" w:hAnsi="Times New Roman" w:cs="Times New Roman"/>
          <w:sz w:val="24"/>
          <w:szCs w:val="24"/>
        </w:rPr>
        <w:t xml:space="preserve">Минимальные мозговые дисфункции рассматриваются как последствия ранних локальных повреждений головного мозга, симптомом которых являются </w:t>
      </w:r>
      <w:proofErr w:type="spellStart"/>
      <w:r w:rsidRPr="00B92E57">
        <w:rPr>
          <w:rFonts w:ascii="Times New Roman" w:hAnsi="Times New Roman" w:cs="Times New Roman"/>
          <w:sz w:val="24"/>
          <w:szCs w:val="24"/>
        </w:rPr>
        <w:t>асинхронии</w:t>
      </w:r>
      <w:proofErr w:type="spellEnd"/>
      <w:r w:rsidRPr="00B92E57">
        <w:rPr>
          <w:rFonts w:ascii="Times New Roman" w:hAnsi="Times New Roman" w:cs="Times New Roman"/>
          <w:sz w:val="24"/>
          <w:szCs w:val="24"/>
        </w:rPr>
        <w:t xml:space="preserve"> (незрелость отдельных высших корковых функций ребенка). Термин «минимальная мозговая дисфункция» используется в том </w:t>
      </w:r>
      <w:r w:rsidRPr="00B92E57">
        <w:rPr>
          <w:rFonts w:ascii="Times New Roman" w:hAnsi="Times New Roman" w:cs="Times New Roman"/>
          <w:sz w:val="24"/>
          <w:szCs w:val="24"/>
        </w:rPr>
        <w:lastRenderedPageBreak/>
        <w:t>случае, когда функциональные последствия поражения мозга ребенка очевидны, но структурные изменения не выявлены с помощью современных методов исследования, таких как магнитный резонанс (МРТ), компьютерная томография (КТ), электроэнцефалография (ЭЭГ) и др. и поэтому явных доказательств поражения мозга нет.</w:t>
      </w:r>
    </w:p>
    <w:p w:rsidR="00B92E57" w:rsidRPr="00B92E57" w:rsidRDefault="00B92E57" w:rsidP="00B9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sz w:val="24"/>
          <w:szCs w:val="24"/>
        </w:rPr>
        <w:t xml:space="preserve">Выделены две группы нарушений психического развития и поведения, которые обусловлены минимальными мозговыми дисфункциями – ММД [2, </w:t>
      </w:r>
      <w:r w:rsidRPr="00B92E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2E57">
        <w:rPr>
          <w:rFonts w:ascii="Times New Roman" w:hAnsi="Times New Roman" w:cs="Times New Roman"/>
          <w:sz w:val="24"/>
          <w:szCs w:val="24"/>
        </w:rPr>
        <w:t>.14]: 1) нарушения развития ребенка (расстройства развития речи, расстройства развития учебных навыков школьника, расстройства развития моторики); 2) поведенческие и эмоциональные расстройства детского возраста.</w:t>
      </w:r>
    </w:p>
    <w:p w:rsidR="00B92E57" w:rsidRPr="00B92E57" w:rsidRDefault="00B92E57" w:rsidP="00B92E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sz w:val="24"/>
          <w:szCs w:val="24"/>
        </w:rPr>
        <w:t xml:space="preserve">Минимальные мозговые дисфункции могут быть связаны с поражением различных зон коры мозга, обусловливающих задержку развития таких психофизиологических процессов, как память, внимание, восприятие, аналитико-синтетическая деятельность. Основными симптомами ММД являются отставания в развитии отдельных психических функций, например: ослабление внимания, нарушения восприятия, зрительно-вербальных функций, трудности приобретения учебных навыков, нарушения эмоций и поведенческие нарушения. Следует отметить роль средовых факторов в нарушениях психического развития при наличии ММД. </w:t>
      </w:r>
    </w:p>
    <w:p w:rsidR="00B92E57" w:rsidRPr="00B92E57" w:rsidRDefault="00B92E57" w:rsidP="00B92E5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2E57">
        <w:rPr>
          <w:rFonts w:ascii="Times New Roman" w:hAnsi="Times New Roman" w:cs="Times New Roman"/>
          <w:i/>
          <w:sz w:val="24"/>
          <w:szCs w:val="24"/>
        </w:rPr>
        <w:t xml:space="preserve">Синдром задержанного и нарушенного развития </w:t>
      </w:r>
      <w:r w:rsidRPr="00B92E57">
        <w:rPr>
          <w:rFonts w:ascii="Times New Roman" w:hAnsi="Times New Roman" w:cs="Times New Roman"/>
          <w:sz w:val="24"/>
          <w:szCs w:val="24"/>
        </w:rPr>
        <w:t>проявляется в виде задержки психического развития (ЗПР). Среди множества факторов нарушений психического развития следует выделить две группы: 1) биологические и 2) средовые (в частности, социального характера. Термин «</w:t>
      </w:r>
      <w:r w:rsidRPr="00B92E57">
        <w:rPr>
          <w:rFonts w:ascii="Times New Roman" w:hAnsi="Times New Roman" w:cs="Times New Roman"/>
          <w:i/>
          <w:sz w:val="24"/>
          <w:szCs w:val="24"/>
        </w:rPr>
        <w:t>задержка психического развития</w:t>
      </w:r>
      <w:r w:rsidRPr="00B92E57">
        <w:rPr>
          <w:rFonts w:ascii="Times New Roman" w:hAnsi="Times New Roman" w:cs="Times New Roman"/>
          <w:sz w:val="24"/>
          <w:szCs w:val="24"/>
        </w:rPr>
        <w:t xml:space="preserve">» применяют в отношении тех детей, которые не имеют умственной отсталости, глубоких нарушений сенсорных систем и нервной системы, но при этом отстают в развитии психики от своих сверстников, плохо успевают в школе, имеют проблемы в поведении и здоровье. Различают два клинических варианта ЗПР: 1) обусловленные остаточными проявлениями органического повреждения мозга и функциональной незрелостью нервной системы; 2) обусловленные педагогической запущенностью, отсутствием реализации потенциальных способностей к обучению и развитию личности. Задержанное развитие может иметь временный, обратимый характер. </w:t>
      </w:r>
    </w:p>
    <w:p w:rsidR="00B92E57" w:rsidRDefault="00B92E57" w:rsidP="006735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E57" w:rsidRDefault="008C5932" w:rsidP="006735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Нарушения форми</w:t>
      </w:r>
      <w:r w:rsidR="00B92E57">
        <w:rPr>
          <w:rFonts w:ascii="Times New Roman" w:hAnsi="Times New Roman" w:cs="Times New Roman"/>
          <w:i/>
          <w:sz w:val="24"/>
          <w:szCs w:val="24"/>
        </w:rPr>
        <w:t xml:space="preserve">рования учебных навыков у </w:t>
      </w:r>
      <w:r>
        <w:rPr>
          <w:rFonts w:ascii="Times New Roman" w:hAnsi="Times New Roman" w:cs="Times New Roman"/>
          <w:i/>
          <w:sz w:val="24"/>
          <w:szCs w:val="24"/>
        </w:rPr>
        <w:t>школьников</w:t>
      </w:r>
    </w:p>
    <w:p w:rsidR="00673503" w:rsidRPr="00673503" w:rsidRDefault="00673503" w:rsidP="00673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Основные факторы нарушения формирования учебных навыков у школьников: 1) недостаточная подготовленность к школе; 2) педагогическая запущенность; 3) хронические заболевания; 4) органическое повреждение мозга и нарушение формирования отдельных психических функций; 5) отсутствие познавательной деятельности; 6) нарушения формирования школьных навыков; 7) психоэмоциональные расстройства; 8) двигательные нарушения и др. 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Наличие в онтогенезе ребенка минимальных органических повреждений мозга приводит к нарушению высших корковых функций (внимания, мышления, памяти, речи, приобретения навыков письма, чтения и др.). Хронические заболевания, аномалии зрения могут привести к задержке темпов созревания функциональных систем, задействованных в формировании учебных навыков школьника. Особое значение для успешной учебной деятельности имеет созревание нейрофизиологических функциональных систем, являющихся основой, на которой базируются высшие корковые процессы. Отставание темпов формирования функциональных систем также приводит к отсутствию устойчивых связей между теми функциональными системами, которые имеют отношение к учебной деятельности, что может стать причиной школьной неуспеваемости.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Нельзя исключить роль средовых, в том числе социальных факторов в неуспеваемости детей. Среди них особенно следует отметить педагогическую запущенность, неправильную организацию учебных процессов.</w:t>
      </w:r>
    </w:p>
    <w:p w:rsidR="00673503" w:rsidRPr="00673503" w:rsidRDefault="00673503" w:rsidP="00673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Группы детей, имеющих проблемы в обучении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lastRenderedPageBreak/>
        <w:t xml:space="preserve"> В связи с тем, что проблемы в обучении имеет значительный процент детей, педагогами и психологами должны быть изучены теоретические и практические аспекты выявления у детей нарушений способности к обучению. Современные школьники испытывают трудности в обучении по разным причинам и в первую очередь в связи с нарушением способности к обучению. Они могут испытывать трудности в обучении из-за плохого зрения, в связи с неправильным построением учебного процесса, недостаточной мотивацией обучения, генетической неспособностью к обучению, нарушением способности к обучению из-за повреждений мозга в пре- или постнатальном периоде.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Проблемы с обучением возникают у 7–15 % школьников (70–150 детей/1000 школьников). Особую группу составляют </w:t>
      </w:r>
      <w:r w:rsidRPr="00673503">
        <w:rPr>
          <w:rFonts w:ascii="Times New Roman" w:hAnsi="Times New Roman" w:cs="Times New Roman"/>
          <w:i/>
          <w:sz w:val="24"/>
          <w:szCs w:val="24"/>
        </w:rPr>
        <w:t>дети только с нарушением способности к обучению</w:t>
      </w:r>
      <w:r w:rsidRPr="00673503">
        <w:rPr>
          <w:rFonts w:ascii="Times New Roman" w:hAnsi="Times New Roman" w:cs="Times New Roman"/>
          <w:sz w:val="24"/>
          <w:szCs w:val="24"/>
        </w:rPr>
        <w:t xml:space="preserve">. У них не нарушены умственные способности, не снижено зрение, развитие и воспитание протекает в обычных средовых условиях. Выделяют три группы детей с нарушениями способности к обучению [2]. </w:t>
      </w:r>
      <w:r w:rsidRPr="00673503">
        <w:rPr>
          <w:rFonts w:ascii="Times New Roman" w:hAnsi="Times New Roman" w:cs="Times New Roman"/>
          <w:i/>
          <w:sz w:val="24"/>
          <w:szCs w:val="24"/>
        </w:rPr>
        <w:t xml:space="preserve">Первая группа </w:t>
      </w:r>
      <w:r w:rsidRPr="00673503">
        <w:rPr>
          <w:rFonts w:ascii="Times New Roman" w:hAnsi="Times New Roman" w:cs="Times New Roman"/>
          <w:sz w:val="24"/>
          <w:szCs w:val="24"/>
        </w:rPr>
        <w:t xml:space="preserve">– дети, испытывающие трудности в приобретении навыков письма, чтения, счета и вычислений. </w:t>
      </w:r>
      <w:r w:rsidRPr="00673503">
        <w:rPr>
          <w:rFonts w:ascii="Times New Roman" w:hAnsi="Times New Roman" w:cs="Times New Roman"/>
          <w:i/>
          <w:sz w:val="24"/>
          <w:szCs w:val="24"/>
        </w:rPr>
        <w:t>Вторая группа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дети, у которых отмечается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дефицит внимания. Они в течение урока не могут выполнять задания и испытывают трудности в обучении. Таким образом, вследствие нарушений поведения и дефицита внимания возникают у них нарушения приобретения учебных навыков. </w:t>
      </w:r>
      <w:r w:rsidRPr="00673503">
        <w:rPr>
          <w:rFonts w:ascii="Times New Roman" w:hAnsi="Times New Roman" w:cs="Times New Roman"/>
          <w:i/>
          <w:sz w:val="24"/>
          <w:szCs w:val="24"/>
        </w:rPr>
        <w:t xml:space="preserve">Третья группа </w:t>
      </w:r>
      <w:r w:rsidRPr="00673503">
        <w:rPr>
          <w:rFonts w:ascii="Times New Roman" w:hAnsi="Times New Roman" w:cs="Times New Roman"/>
          <w:sz w:val="24"/>
          <w:szCs w:val="24"/>
        </w:rPr>
        <w:t>неуспевающих школьников – дети, у которых наблюдается нарушение памяти: моторной, зрительной, слуховой, логической.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Исследование причин приобретения учебных навыков и поведения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Обнаружено множество различных причин, вызывающих трудности обучения</w:t>
      </w:r>
      <w:r w:rsidR="00797F35">
        <w:rPr>
          <w:rFonts w:ascii="Times New Roman" w:hAnsi="Times New Roman" w:cs="Times New Roman"/>
          <w:sz w:val="24"/>
          <w:szCs w:val="24"/>
        </w:rPr>
        <w:t xml:space="preserve"> [2, </w:t>
      </w:r>
      <w:r w:rsidRPr="00673503">
        <w:rPr>
          <w:rFonts w:ascii="Times New Roman" w:hAnsi="Times New Roman" w:cs="Times New Roman"/>
          <w:sz w:val="24"/>
          <w:szCs w:val="24"/>
        </w:rPr>
        <w:t>3]. Установлено, что нарушения чтения имеют неврологическую природу, что связано с недоразвитием угловой извилины (центр чтения). Аналогичное явление наблюдается при недоразвитии центра письма.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Неспособность к обучению часто имеет нейрофизиологическую природу и являются следствием дисфункции центральной нервной системы, в частности ее повышенной возбудимости, эмоциональности и снижения внимания. На ЭЭГ фиксируются слабые изменения в разных участках мозга, и это дает основание предполагать, что трудности обучения возникают чаще как следствие отклонений в развитии нейронов коры в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пренатальном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периоде и реже как результат органических повреждений мозга. 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Трудности в обучении могут быть связаны с сенсорным дефицитом (например, дистрофические заболевания сетчатки глаз, сложная близорукость и др.), социальными проблемами, общей неспособностью к обучению и неблагоприятными внешними условиями (влияние психогенных факторов, например плохое отношения к ребенку со стороны учеников или учителя).  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Генетические исследования свидетельствуют о возможной роли наследственных факторов (генотипа) в возникновении общей неспособности к обучению. Данные по семейным исследованиям (братья, сестры и родители детей с трудностями обучения) доказывают генетическую природу в нарушении приобретения учебных навыков [1, 2]. Родственники детей с частыми ошибками письменной и устной речи, неспособностью решать математические задачи, заиканием и т.д. нередко имеют такие же нарушения. </w:t>
      </w:r>
    </w:p>
    <w:p w:rsid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Исследования электроэнцефалограмм различных зон мозга показали, наличие в области угловой извилины (теменная доля) во время вербальной нагрузки нарушения альфа-ритма, что связано с трудностями овладения чтением.  </w:t>
      </w:r>
    </w:p>
    <w:p w:rsidR="00B92E57" w:rsidRDefault="00B92E57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 xml:space="preserve">Виды нарушений приобретения учебных навыков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– неспособность приобрести нормальные навыки чтения и в ряде случаев и письма. Различают первичную, или специфическую и органическую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дислексию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. Первичная, или специфическая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(специфическая задержка чтения) имеет генетическое происхождение и связана с тонкими дефектами нейронов соответствующей зоны коры (центр чтения). Без специального вмешательства этот вид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остается постоянным. Органическая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(общая отсталость в чтении) имеет </w:t>
      </w:r>
      <w:r w:rsidRPr="00673503">
        <w:rPr>
          <w:rFonts w:ascii="Times New Roman" w:hAnsi="Times New Roman" w:cs="Times New Roman"/>
          <w:sz w:val="24"/>
          <w:szCs w:val="24"/>
        </w:rPr>
        <w:lastRenderedPageBreak/>
        <w:t xml:space="preserve">неврологическую природу, так как является результатом повреждения групп нейронов (нейронных ансамблей) соответствующей зоны мозга ребенка, например после инфекционной болезни, патологических родов. Общая отсталость в чтении с одинаковой частотой встречается как у мальчиков, так и у девочек, а специфическая задержка чтения среди мальчиков встречается чаще.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сочетается с нарушением речи, произношения слов, правописания.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Основные симптомы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: замена букв, например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тевочка</w:t>
      </w:r>
      <w:proofErr w:type="spellEnd"/>
      <w:r w:rsidRPr="006735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одувантик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; наличие путаных букв, </w:t>
      </w:r>
      <w:proofErr w:type="gramStart"/>
      <w:r w:rsidRPr="0067350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73503">
        <w:rPr>
          <w:rFonts w:ascii="Times New Roman" w:hAnsi="Times New Roman" w:cs="Times New Roman"/>
          <w:sz w:val="24"/>
          <w:szCs w:val="24"/>
        </w:rPr>
        <w:t xml:space="preserve"> читают </w:t>
      </w:r>
      <w:r w:rsidRPr="00673503">
        <w:rPr>
          <w:rFonts w:ascii="Times New Roman" w:hAnsi="Times New Roman" w:cs="Times New Roman"/>
          <w:i/>
          <w:sz w:val="24"/>
          <w:szCs w:val="24"/>
        </w:rPr>
        <w:t>кот</w:t>
      </w:r>
      <w:r w:rsidRPr="00673503">
        <w:rPr>
          <w:rFonts w:ascii="Times New Roman" w:hAnsi="Times New Roman" w:cs="Times New Roman"/>
          <w:sz w:val="24"/>
          <w:szCs w:val="24"/>
        </w:rPr>
        <w:t xml:space="preserve"> как </w:t>
      </w:r>
      <w:r w:rsidRPr="00673503">
        <w:rPr>
          <w:rFonts w:ascii="Times New Roman" w:hAnsi="Times New Roman" w:cs="Times New Roman"/>
          <w:i/>
          <w:sz w:val="24"/>
          <w:szCs w:val="24"/>
        </w:rPr>
        <w:t xml:space="preserve">ток; </w:t>
      </w:r>
      <w:r w:rsidRPr="00673503">
        <w:rPr>
          <w:rFonts w:ascii="Times New Roman" w:hAnsi="Times New Roman" w:cs="Times New Roman"/>
          <w:sz w:val="24"/>
          <w:szCs w:val="24"/>
        </w:rPr>
        <w:t xml:space="preserve">побуквенное чтение, например д-е-р-е-в-о; искажение звуковой структуры, например </w:t>
      </w:r>
      <w:r w:rsidRPr="00673503">
        <w:rPr>
          <w:rFonts w:ascii="Times New Roman" w:hAnsi="Times New Roman" w:cs="Times New Roman"/>
          <w:i/>
          <w:sz w:val="24"/>
          <w:szCs w:val="24"/>
        </w:rPr>
        <w:t>паровоз</w:t>
      </w:r>
      <w:r w:rsidRPr="0067350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парвоз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; пропуски букв, например, скамейка –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камейка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; перестановка звуков, например </w:t>
      </w:r>
      <w:r w:rsidRPr="00673503">
        <w:rPr>
          <w:rFonts w:ascii="Times New Roman" w:hAnsi="Times New Roman" w:cs="Times New Roman"/>
          <w:i/>
          <w:sz w:val="24"/>
          <w:szCs w:val="24"/>
        </w:rPr>
        <w:t xml:space="preserve">канава –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кавана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>; спутанная ориентировка «вправо-влево»; спутанный порядок месяцев в году, дней недели и др.</w:t>
      </w:r>
    </w:p>
    <w:p w:rsidR="00673503" w:rsidRPr="00673503" w:rsidRDefault="00673503" w:rsidP="006735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ab/>
        <w:t xml:space="preserve">К возрастным физиологическим факторам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относят нарушение нормального процесса роста и созревания определенных зон мозга и отсюда низкая концентрация внимания; особенности темперамента – импульсивность и отвлекаемость; к генетическим – нарушения чтения у некоторых членов семьи; к средовым факторам относят социальные (ограниченность общения в семье, отсутствие культуры чтения в семье, психологический климат в школе). </w:t>
      </w:r>
    </w:p>
    <w:p w:rsidR="00673503" w:rsidRPr="00673503" w:rsidRDefault="00673503" w:rsidP="00673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По данным нейрофизиологических и неврологических исследований выделены две формы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дефицитарная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i/>
          <w:sz w:val="24"/>
          <w:szCs w:val="24"/>
        </w:rPr>
        <w:t xml:space="preserve"> задержки нервного развития</w:t>
      </w:r>
      <w:r w:rsidR="00557D1D">
        <w:rPr>
          <w:rFonts w:ascii="Times New Roman" w:hAnsi="Times New Roman" w:cs="Times New Roman"/>
          <w:sz w:val="24"/>
          <w:szCs w:val="24"/>
        </w:rPr>
        <w:t xml:space="preserve"> [2–</w:t>
      </w:r>
      <w:r w:rsidRPr="00673503">
        <w:rPr>
          <w:rFonts w:ascii="Times New Roman" w:hAnsi="Times New Roman" w:cs="Times New Roman"/>
          <w:sz w:val="24"/>
          <w:szCs w:val="24"/>
        </w:rPr>
        <w:t xml:space="preserve">4].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Дефицитарнаядислексия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возникает вследствие неправильной полушарной организации или аномального развития нейронов и контактов между нейронами. В этом случае имеет место связь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с мозговыми дисфункциями.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задержки нервного развития вызвана замедленным созреванием мозга (структур мозга и нейронов различных зон коры, особенно лобных долей), нарушениями связей между зрительными и слуховыми зонами коры.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задержки нервного развития предполагает, что у ребенка есть возможность развивать способность к чтению и в более позднем школьном возрасте. </w:t>
      </w:r>
    </w:p>
    <w:p w:rsidR="00673503" w:rsidRPr="00673503" w:rsidRDefault="00673503" w:rsidP="00673503">
      <w:pPr>
        <w:pStyle w:val="a3"/>
        <w:tabs>
          <w:tab w:val="left" w:pos="4110"/>
        </w:tabs>
        <w:spacing w:after="0" w:line="24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Нарушения письма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Исследованиями было показано, что среди детей с проблемами обучения 7 % испытывают трудности при чтении и 5 % –с письмом и счетом [2]. 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Нарушения письма –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t>Дисграфия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включает такие трудности как неспособность копировать форму, соблюдать пропорции, выполнять даже простые чертежи, схематические изображения, в начальных классах даже правильно держать ручку. Некоторые дети с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могут писать правильно, но очень медленно. Поэтому считается, что нарушение тонкой моторики рук является основным моментом при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. Другие дети плохо различают звуки в словах, поэтому они не могут понять, как изменение в звуковом составе меняют смысл слова и делают ошибки при письме. Например, пишут шар вместо жар, или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пю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вместо пью и т.д. При письме путают черточки в буквах ц – щ; и –ш и др.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На основе наблюдений над семьями установлена генетическая обусловленность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возможность ее сохранения в течение всей жизни. Есть доказательства того, что созревание мозга у детей с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протекает замедленно, или неправильно. Приобретенную неспособность к чтению и письменной речи связывают с повреждениями нейронной структуры мозга, обычно в левой теменно-затылочной области. Частой причиной измененной работы областей мозга, приводящей к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у школьников, ученые считают гипоксию, возникшую до или во время рождения ребенка, вызывающую диффузные повреждения ансамблей нейронов, которые могут проявляться в дошкольном и младшем школьном возрасте. </w:t>
      </w:r>
    </w:p>
    <w:p w:rsidR="00673503" w:rsidRPr="00673503" w:rsidRDefault="00673503" w:rsidP="00673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При взрослении у школьника, страдающего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  возникает множество проблем с общей успеваемостью, а также личностной, трудовой и социальной адаптацией.  При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с детьми необходима интенсивная коррекционная работа. 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Нарушения способности выполнения математических заданий.</w:t>
      </w:r>
    </w:p>
    <w:p w:rsidR="00673503" w:rsidRPr="00673503" w:rsidRDefault="00673503" w:rsidP="00797F35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503">
        <w:rPr>
          <w:rFonts w:ascii="Times New Roman" w:hAnsi="Times New Roman" w:cs="Times New Roman"/>
          <w:i/>
          <w:sz w:val="24"/>
          <w:szCs w:val="24"/>
        </w:rPr>
        <w:lastRenderedPageBreak/>
        <w:t>Дискалькулия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– нарушение способности выполнить математические задания. Возникают трудности при выполнении арифметических операций, иногда даже при написании цифр и их чтении, выполнение действий в неправильной последовательности, трудности в оперировании цифрами при вычитании, сложении и др. Выделяют несколько форм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: вербальная – неспособность называть математические знаки и понимать связь между ними;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идеогностическая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– неспособность понимать математические понятия, производить умственные вычисления;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операциональная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– неспособность выполнять математические операции. Причиной различных форм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является нарушение математических способностей вследствие дисфункции в основном лобных отделов коры мозга, обеспечивающих развитие соответствующих возрасту математических способностей, без нарушения общих умственных способностей. </w:t>
      </w:r>
    </w:p>
    <w:p w:rsidR="00673503" w:rsidRPr="00673503" w:rsidRDefault="00673503" w:rsidP="006735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Способы коррекции школьной неуспеваемости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Педагог должен обладать определенной суммой знаний, чтобы диагностировать у детей нарушения способности к обучению и поведения, и построить стратегию коррекционной работы.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 Ему необходимо проконсультировать об этом родителей, которые в свою очередь, совместно с детским психоневрологом, психологом должны выяснить, с какой патологией мозга может быть связана школьная неуспеваемость. В случае выраженной патологии нервной системы ребенок нуждается в лечении. При соответствующей работе с ребенком его состояние может быть компенсировано. Так, если имеют место средовые причины неуспеваемости в школе, то их можно устранить с помощью благополучной социальной ситуации развития ребенка (отдых на природе, посещение театров, выставок, экскурсии, занятия физической культурой и др.). Наоборот, неблагоприятная средовая ситуация развития может привести к усугублению имеющихся отклонений. При наличии неблагоприятного социального фактора необходимо ребенка поместить в оздоровительный лагерь и др. 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Нарушения приобретения учебных навыков и девиации поведения младших школьников.</w:t>
      </w:r>
    </w:p>
    <w:p w:rsidR="00673503" w:rsidRPr="00673503" w:rsidRDefault="00673503" w:rsidP="0067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Нарушениям приобретения учебных навыков часто сопутствуют девиации поведения школьников. Среди многообразия нарушений поведения у младших школьников следует отметить наиболее распространенные: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дефицит внимания, тики, фобии, негативизм,  нарушения пищевого поведения.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дефицит внимания, или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гиперактивноерастройство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с дефицитом внимания (ГР и ДВ) – наиболее широко распространенная форма нарушения поведения детей, проявляющаяся в виде двигательной расторможенности. Современные школьники ведут себя часто импульсивно, у них недостаточно развита мелкая моторика, а внимание ослаблено.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– это чрезмерная активность, импульсивность ребенка или подростка. Дефицит внимания – это неспособность сосредоточиться на изучаемом материале в течение определенного времени.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дефицит внимания взаимно дополняют друг друга и связаны с нарушением нервных центров регуляции психических функций.  По данным неврологических исследований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симптомы нарушения внимания могут быть связаны с легким поражением мозга в перинатальном периоде, или с минимальными мозговыми дисфункциями. Симптомы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проявляются уже в первые два года жизни в виде чрезмерной двигательной активности. Ребенок раньше начинает ходить, забирается в различные места, ерзает, хватает предметы руками, а затем их отбрасывает (бесцельная моторная активность). </w:t>
      </w:r>
    </w:p>
    <w:p w:rsidR="00673503" w:rsidRPr="00673503" w:rsidRDefault="00797F35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гиперактивными</w:t>
      </w:r>
      <w:r w:rsidR="00673503" w:rsidRPr="00673503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="00673503" w:rsidRPr="00673503">
        <w:rPr>
          <w:rFonts w:ascii="Times New Roman" w:hAnsi="Times New Roman" w:cs="Times New Roman"/>
          <w:sz w:val="24"/>
          <w:szCs w:val="24"/>
        </w:rPr>
        <w:t xml:space="preserve"> необходимо постоянное наблюдение. В классах общеобразовательной школы количество детей с такими нарушениями может доходить до 30 %.  Они часто отвлекаются и выключаются из учебного процесса. У них наблюдается задержанное развитие моторики и ее несоответствие возрастным нормам. Отмечаются нарушение плавности движений, замедленность их выполнения, трудности при </w:t>
      </w:r>
      <w:r w:rsidR="00673503" w:rsidRPr="00673503">
        <w:rPr>
          <w:rFonts w:ascii="Times New Roman" w:hAnsi="Times New Roman" w:cs="Times New Roman"/>
          <w:sz w:val="24"/>
          <w:szCs w:val="24"/>
        </w:rPr>
        <w:lastRenderedPageBreak/>
        <w:t xml:space="preserve">переключении с одного вида деятельности на другой, расстройства в приобретении школьных навыков при расширении или углублении учебной программы, недостаточная ориентировка в восприятии условия математической задачи и в ее решении и др. Кроме того, выражена недостаточность функциональной системы, отвечающей за организацию активной учебной деятельности в соответствии с поставленной задачей, поддерживающей внимание и тормозящей импульсивное поведение.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Для постановки диагноза ГР и ДВ используют две группы симптомов: 1) невнимательность; 2)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импульсивность; 3) недостаточные адаптационные возможности в ученическом коллективе. Характерно снижение тормозящего влияния коры на подкорковые образования, что приводит к увеличению двигательной активности. Некоторые исследователи [2] рассматривают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как незаконченность развития коры головного мозга, проявляющуюся в вид</w:t>
      </w:r>
      <w:r w:rsidR="008C5932">
        <w:rPr>
          <w:rFonts w:ascii="Times New Roman" w:hAnsi="Times New Roman" w:cs="Times New Roman"/>
          <w:sz w:val="24"/>
          <w:szCs w:val="24"/>
        </w:rPr>
        <w:t xml:space="preserve">е психомоторного беспокойства. </w:t>
      </w:r>
      <w:r w:rsidRPr="00673503">
        <w:rPr>
          <w:rFonts w:ascii="Times New Roman" w:hAnsi="Times New Roman" w:cs="Times New Roman"/>
          <w:sz w:val="24"/>
          <w:szCs w:val="24"/>
        </w:rPr>
        <w:t xml:space="preserve">Первые симптомы таких нарушений поведения проявляются с 3 до 7 лет, максимально же они проявляются в 6–7 классах. Проявляются импульсивность, дисциплинарные нарушения: дети могут ходить по классу и не соблюдать многих других правил поведения в школе.  К 8–9 классу они могут уменьшиться или исчезнуть. В измененной форме возникшие в детстве сдвиги поведения могут сопровождать человека в течение жизни. </w:t>
      </w:r>
    </w:p>
    <w:p w:rsidR="00673503" w:rsidRP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Следует отметить множество причин подобных нарушений: органическое повреждение мозга, наследственность, влияние никотина и алкоголя на эмбрион, плод, скудное питание, неблагоприятные условия для протекания беременности и др.  </w:t>
      </w:r>
    </w:p>
    <w:p w:rsidR="00673503" w:rsidRDefault="00673503" w:rsidP="006735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К специфическим симптомам ГР и ДВ следует отнести сверхчувствительность к раздражителям, пониженное чувство страха, нарушенное чувство дистанции при общении. Отдельные умственные способности могут быть ослаблены. Высокая отвлекаемость во время занятий мешает ребенку концентрировать внимание при выполнении заданий дома и в школе. В коре головного мозга преобладает иррадиация возбуждения. Следует подчеркнуть ослабление тормозящего влияния коры на подкорковые структуры, и как следствие, избыточную двигательную активность. Поэтому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детей с дефицитом внимания физиологи относят к подкорковым. </w:t>
      </w:r>
    </w:p>
    <w:p w:rsidR="008C5932" w:rsidRPr="008C5932" w:rsidRDefault="008C5932" w:rsidP="008C5932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32">
        <w:rPr>
          <w:rFonts w:ascii="Times New Roman" w:hAnsi="Times New Roman" w:cs="Times New Roman"/>
          <w:i/>
          <w:sz w:val="24"/>
          <w:szCs w:val="24"/>
        </w:rPr>
        <w:t xml:space="preserve">Аутистическое расстройство в детском возрасте. </w:t>
      </w:r>
      <w:r w:rsidRPr="008C5932">
        <w:rPr>
          <w:rFonts w:ascii="Times New Roman" w:hAnsi="Times New Roman" w:cs="Times New Roman"/>
          <w:sz w:val="24"/>
          <w:szCs w:val="24"/>
        </w:rPr>
        <w:t xml:space="preserve">Под термином «аутизм» понимают отсутствие у человека социальных взаимодействий.  Ранний детский аутизм (РДА), или синдром </w:t>
      </w:r>
      <w:proofErr w:type="spellStart"/>
      <w:r w:rsidRPr="008C5932">
        <w:rPr>
          <w:rFonts w:ascii="Times New Roman" w:hAnsi="Times New Roman" w:cs="Times New Roman"/>
          <w:sz w:val="24"/>
          <w:szCs w:val="24"/>
        </w:rPr>
        <w:t>Каннера</w:t>
      </w:r>
      <w:proofErr w:type="spellEnd"/>
      <w:r w:rsidRPr="008C5932">
        <w:rPr>
          <w:rFonts w:ascii="Times New Roman" w:hAnsi="Times New Roman" w:cs="Times New Roman"/>
          <w:sz w:val="24"/>
          <w:szCs w:val="24"/>
        </w:rPr>
        <w:t xml:space="preserve"> встречается с частотой 1/1000 детей и проявляется в отсутствии речевого и эмоционального контакта с окружающими, патологической привязанностью к отдельным предметам. При отсутствии полного набора признаков РДА говорят об аутистических особенностях школьника. Частота встречаемости детей в школьном возрасте с такими особенностями составляет примерно 1%. Аутистическое расстройство проявляется дефицитом психического развития: нарушением коммуникативной сферы, социальной изолированностью, нарушением воображения.   Вследствие этого возможно отставание в интеллектуальном развитии. </w:t>
      </w:r>
    </w:p>
    <w:p w:rsidR="008C5932" w:rsidRPr="008C5932" w:rsidRDefault="008C5932" w:rsidP="008C5932">
      <w:pPr>
        <w:tabs>
          <w:tab w:val="left" w:pos="411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932">
        <w:rPr>
          <w:rFonts w:ascii="Times New Roman" w:hAnsi="Times New Roman" w:cs="Times New Roman"/>
          <w:sz w:val="24"/>
          <w:szCs w:val="24"/>
        </w:rPr>
        <w:t xml:space="preserve">Наряду с синдромом </w:t>
      </w:r>
      <w:proofErr w:type="spellStart"/>
      <w:r w:rsidRPr="008C5932">
        <w:rPr>
          <w:rFonts w:ascii="Times New Roman" w:hAnsi="Times New Roman" w:cs="Times New Roman"/>
          <w:sz w:val="24"/>
          <w:szCs w:val="24"/>
        </w:rPr>
        <w:t>Каннера</w:t>
      </w:r>
      <w:proofErr w:type="spellEnd"/>
      <w:r w:rsidRPr="008C5932">
        <w:rPr>
          <w:rFonts w:ascii="Times New Roman" w:hAnsi="Times New Roman" w:cs="Times New Roman"/>
          <w:sz w:val="24"/>
          <w:szCs w:val="24"/>
        </w:rPr>
        <w:t xml:space="preserve">, выделяют </w:t>
      </w:r>
      <w:proofErr w:type="spellStart"/>
      <w:r w:rsidRPr="008C5932">
        <w:rPr>
          <w:rFonts w:ascii="Times New Roman" w:hAnsi="Times New Roman" w:cs="Times New Roman"/>
          <w:i/>
          <w:sz w:val="24"/>
          <w:szCs w:val="24"/>
        </w:rPr>
        <w:t>аутистическую</w:t>
      </w:r>
      <w:proofErr w:type="spellEnd"/>
      <w:r w:rsidRPr="008C5932">
        <w:rPr>
          <w:rFonts w:ascii="Times New Roman" w:hAnsi="Times New Roman" w:cs="Times New Roman"/>
          <w:i/>
          <w:sz w:val="24"/>
          <w:szCs w:val="24"/>
        </w:rPr>
        <w:t xml:space="preserve"> психопатию</w:t>
      </w:r>
      <w:r w:rsidRPr="008C5932">
        <w:rPr>
          <w:rFonts w:ascii="Times New Roman" w:hAnsi="Times New Roman" w:cs="Times New Roman"/>
          <w:sz w:val="24"/>
          <w:szCs w:val="24"/>
        </w:rPr>
        <w:t>, проявляющуюся в эмоциональной замкнутости и самоизоляции при среднем или высоком уровне интеллекта. Кроме того выделяют аутистическое поведение, когда отмечают наличие аутистических черт, но не самого синдрома. Дети с аутистическим поведением нередко встречаются в общеобразовательных школах, в связи с чем к ним необходим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5932">
        <w:rPr>
          <w:rFonts w:ascii="Times New Roman" w:hAnsi="Times New Roman" w:cs="Times New Roman"/>
          <w:sz w:val="24"/>
          <w:szCs w:val="24"/>
        </w:rPr>
        <w:t xml:space="preserve"> личностно-ориентированный подход</w:t>
      </w:r>
      <w:r>
        <w:rPr>
          <w:rFonts w:ascii="Times New Roman" w:hAnsi="Times New Roman" w:cs="Times New Roman"/>
          <w:sz w:val="24"/>
          <w:szCs w:val="24"/>
        </w:rPr>
        <w:t>, знание основ нейропсихологии, психогигиены, психопатологии.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Основные принципы коррекционной работы с детьми, имеющими нарушения приобретения школьных навыков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Выделяют несколько принципов общей коррекционной работы с детьми при нарушении приобретения учебных навыков. </w:t>
      </w:r>
    </w:p>
    <w:p w:rsidR="00673503" w:rsidRPr="00673503" w:rsidRDefault="00673503" w:rsidP="00673503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>Первый принцип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опора на индивидуально-личностные особенности ребенка. В коррекционной работе при организации форм деятельности должны учитываться </w:t>
      </w:r>
      <w:r w:rsidRPr="00673503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особенности ребенка, развитие его эмоционально-волевой сферы, темперамент, характер. При незрелости мотивационной сферы нужны дополнительные усилия педагога по формированию нужной мотивации, интереса к занятиям. При этом желательно сохранить старые формы деятельности, которые позволят временно перевести пострадавшую функцию на доступный для ребенка уровень. </w:t>
      </w:r>
      <w:r w:rsidRPr="00673503">
        <w:rPr>
          <w:rFonts w:ascii="Times New Roman" w:hAnsi="Times New Roman" w:cs="Times New Roman"/>
          <w:i/>
          <w:sz w:val="24"/>
          <w:szCs w:val="24"/>
        </w:rPr>
        <w:t>Второй принцип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опора на предметную деятельность и ее организацию. Усвоение материала, развитие умений и навыков должно осуществляться на основе методически грамотно построенной предметной деятельности школьника. </w:t>
      </w:r>
      <w:r w:rsidRPr="00673503">
        <w:rPr>
          <w:rFonts w:ascii="Times New Roman" w:hAnsi="Times New Roman" w:cs="Times New Roman"/>
          <w:i/>
          <w:sz w:val="24"/>
          <w:szCs w:val="24"/>
        </w:rPr>
        <w:t>Третий принцип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разработка коррекционных программ обучения. Программа служит средством управления развитием и представляет собой определенную последовательность операций, выполнение которых способствует формированию высших психических функций (речь, память, восприятие, внимание, зрительно-конструктивная деятельность и др.). Коррекционные программы должны быть составлены с учетом индивидуальных особенностей ребенка или небольшой группы детей, имеющих одну и ту же нарушенную функцию. Ребенком должны многократно повторяться упражнения, предусмотренные программой для закрепления навыка. Коррекционно-развивающее обучение необходимо организовывать с учетом </w:t>
      </w:r>
      <w:r w:rsidRPr="00673503">
        <w:rPr>
          <w:rFonts w:ascii="Times New Roman" w:hAnsi="Times New Roman" w:cs="Times New Roman"/>
          <w:i/>
          <w:sz w:val="24"/>
          <w:szCs w:val="24"/>
        </w:rPr>
        <w:t>четвертого принципа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от простого к сложному. </w:t>
      </w:r>
      <w:r w:rsidRPr="00673503">
        <w:rPr>
          <w:rFonts w:ascii="Times New Roman" w:hAnsi="Times New Roman" w:cs="Times New Roman"/>
          <w:i/>
          <w:sz w:val="24"/>
          <w:szCs w:val="24"/>
        </w:rPr>
        <w:t>Пятый принцип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использование игровой деятельности. Игра – ведущая деятельность не только в дошкольном учреждении образования, но и в школе. Поскольку во время игры в обучающий и коррекционно-развивающий процесс включаются эмоциональная сфера ребенка, взаимодействия детей, то и легче усваивается и закрепляется программа, раз</w:t>
      </w:r>
      <w:r w:rsidR="00557D1D">
        <w:rPr>
          <w:rFonts w:ascii="Times New Roman" w:hAnsi="Times New Roman" w:cs="Times New Roman"/>
          <w:sz w:val="24"/>
          <w:szCs w:val="24"/>
        </w:rPr>
        <w:t xml:space="preserve">вивается эмоциональная сфера. </w:t>
      </w:r>
      <w:r w:rsidRPr="00673503">
        <w:rPr>
          <w:rFonts w:ascii="Times New Roman" w:hAnsi="Times New Roman" w:cs="Times New Roman"/>
          <w:i/>
          <w:sz w:val="24"/>
          <w:szCs w:val="24"/>
        </w:rPr>
        <w:t>Шестой принцип</w:t>
      </w:r>
      <w:r w:rsidRPr="00673503">
        <w:rPr>
          <w:rFonts w:ascii="Times New Roman" w:hAnsi="Times New Roman" w:cs="Times New Roman"/>
          <w:sz w:val="24"/>
          <w:szCs w:val="24"/>
        </w:rPr>
        <w:t xml:space="preserve"> – эмоциональный контакт с ребенком. Эмоциональное подкрепление предметной деятельности повышает активность работы мозга и работоспособность детей.</w:t>
      </w:r>
    </w:p>
    <w:p w:rsidR="00673503" w:rsidRDefault="00673503" w:rsidP="00673503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i/>
          <w:sz w:val="24"/>
          <w:szCs w:val="24"/>
        </w:rPr>
        <w:t xml:space="preserve">Этапы коррекционной работы с детьми, имеющими нарушения приобретения учебных навыков.  </w:t>
      </w:r>
      <w:r w:rsidRPr="00673503">
        <w:rPr>
          <w:rFonts w:ascii="Times New Roman" w:hAnsi="Times New Roman" w:cs="Times New Roman"/>
          <w:sz w:val="24"/>
          <w:szCs w:val="24"/>
        </w:rPr>
        <w:t xml:space="preserve">Можно выделить три основных этапа коррекционной работы: диагностический, установочный, коррекционный. </w:t>
      </w:r>
      <w:r w:rsidRPr="00673503">
        <w:rPr>
          <w:rFonts w:ascii="Times New Roman" w:hAnsi="Times New Roman" w:cs="Times New Roman"/>
          <w:i/>
          <w:sz w:val="24"/>
          <w:szCs w:val="24"/>
        </w:rPr>
        <w:t xml:space="preserve">На диагностическом этапе </w:t>
      </w:r>
      <w:r w:rsidRPr="00673503">
        <w:rPr>
          <w:rFonts w:ascii="Times New Roman" w:hAnsi="Times New Roman" w:cs="Times New Roman"/>
          <w:sz w:val="24"/>
          <w:szCs w:val="24"/>
        </w:rPr>
        <w:t xml:space="preserve">на основе данных наблюдения, тестирования психического развития проводится анализ функционирования мозга, развития высших корковых функций, разрабатывается коррекционная программа, индивидуальная для ребенка. </w:t>
      </w:r>
      <w:r w:rsidRPr="00673503">
        <w:rPr>
          <w:rFonts w:ascii="Times New Roman" w:hAnsi="Times New Roman" w:cs="Times New Roman"/>
          <w:i/>
          <w:sz w:val="24"/>
          <w:szCs w:val="24"/>
        </w:rPr>
        <w:t>На установочном этапе ребенку</w:t>
      </w:r>
      <w:r w:rsidRPr="00673503">
        <w:rPr>
          <w:rFonts w:ascii="Times New Roman" w:hAnsi="Times New Roman" w:cs="Times New Roman"/>
          <w:sz w:val="24"/>
          <w:szCs w:val="24"/>
        </w:rPr>
        <w:t xml:space="preserve"> и его родителям дается установка на коррекционную работу, включающую снятие импульсивности, отклонений поведения, на доступном уровне объясняется смысл упражнений и заданий, которые должен выполнить ребенок, а также консультаций детского психоневролога, устанавливается эмоциональный контакт с ребенком и родителями. </w:t>
      </w:r>
      <w:r w:rsidRPr="00673503">
        <w:rPr>
          <w:rFonts w:ascii="Times New Roman" w:hAnsi="Times New Roman" w:cs="Times New Roman"/>
          <w:i/>
          <w:sz w:val="24"/>
          <w:szCs w:val="24"/>
        </w:rPr>
        <w:t>На коррекционном этапе</w:t>
      </w:r>
      <w:r w:rsidRPr="00673503">
        <w:rPr>
          <w:rFonts w:ascii="Times New Roman" w:hAnsi="Times New Roman" w:cs="Times New Roman"/>
          <w:sz w:val="24"/>
          <w:szCs w:val="24"/>
        </w:rPr>
        <w:t xml:space="preserve"> осуществляется коррекционная работа в соответствии с методиками коррекционно-развивающего обучения [3, </w:t>
      </w:r>
      <w:r w:rsidRPr="006735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73503">
        <w:rPr>
          <w:rFonts w:ascii="Times New Roman" w:hAnsi="Times New Roman" w:cs="Times New Roman"/>
          <w:sz w:val="24"/>
          <w:szCs w:val="24"/>
        </w:rPr>
        <w:t>. 152–198; 4, с. 212–230].</w:t>
      </w:r>
    </w:p>
    <w:p w:rsidR="00557D1D" w:rsidRPr="00557D1D" w:rsidRDefault="00557D1D" w:rsidP="00557D1D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D1D">
        <w:rPr>
          <w:rFonts w:ascii="Times New Roman" w:hAnsi="Times New Roman" w:cs="Times New Roman"/>
          <w:i/>
          <w:sz w:val="24"/>
          <w:szCs w:val="24"/>
        </w:rPr>
        <w:t xml:space="preserve">Коррекционные программы нарушений психического развития детского возраста. </w:t>
      </w:r>
      <w:r>
        <w:rPr>
          <w:rFonts w:ascii="Times New Roman" w:hAnsi="Times New Roman" w:cs="Times New Roman"/>
          <w:sz w:val="24"/>
          <w:szCs w:val="24"/>
        </w:rPr>
        <w:t>Среди научно-методических разработок</w:t>
      </w:r>
      <w:r w:rsidRPr="00557D1D">
        <w:rPr>
          <w:rFonts w:ascii="Times New Roman" w:hAnsi="Times New Roman" w:cs="Times New Roman"/>
          <w:sz w:val="24"/>
          <w:szCs w:val="24"/>
        </w:rPr>
        <w:t xml:space="preserve"> следует отметить методику коррекционной работы А.В. </w:t>
      </w:r>
      <w:proofErr w:type="spellStart"/>
      <w:r w:rsidRPr="00557D1D">
        <w:rPr>
          <w:rFonts w:ascii="Times New Roman" w:hAnsi="Times New Roman" w:cs="Times New Roman"/>
          <w:sz w:val="24"/>
          <w:szCs w:val="24"/>
        </w:rPr>
        <w:t>Ахутиной</w:t>
      </w:r>
      <w:proofErr w:type="spellEnd"/>
      <w:r w:rsidRPr="00557D1D">
        <w:rPr>
          <w:rFonts w:ascii="Times New Roman" w:hAnsi="Times New Roman" w:cs="Times New Roman"/>
          <w:sz w:val="24"/>
          <w:szCs w:val="24"/>
        </w:rPr>
        <w:t xml:space="preserve"> и Н.М. Пылаевой</w:t>
      </w:r>
      <w:r>
        <w:rPr>
          <w:rFonts w:ascii="Times New Roman" w:hAnsi="Times New Roman" w:cs="Times New Roman"/>
          <w:sz w:val="24"/>
          <w:szCs w:val="24"/>
        </w:rPr>
        <w:t xml:space="preserve"> [5</w:t>
      </w:r>
      <w:r w:rsidRPr="00557D1D">
        <w:rPr>
          <w:rFonts w:ascii="Times New Roman" w:hAnsi="Times New Roman" w:cs="Times New Roman"/>
          <w:sz w:val="24"/>
          <w:szCs w:val="24"/>
        </w:rPr>
        <w:t xml:space="preserve">], которая представляет собой </w:t>
      </w:r>
      <w:r w:rsidRPr="00557D1D">
        <w:rPr>
          <w:rFonts w:ascii="Times New Roman" w:hAnsi="Times New Roman" w:cs="Times New Roman"/>
          <w:i/>
          <w:sz w:val="24"/>
          <w:szCs w:val="24"/>
        </w:rPr>
        <w:t>коррекционно-развивающую программу</w:t>
      </w:r>
      <w:r w:rsidRPr="00557D1D">
        <w:rPr>
          <w:rFonts w:ascii="Times New Roman" w:hAnsi="Times New Roman" w:cs="Times New Roman"/>
          <w:sz w:val="24"/>
          <w:szCs w:val="24"/>
        </w:rPr>
        <w:t xml:space="preserve">, состоящую из учебно-игровых занятий для детей, испытывающих трудности в обучении. </w:t>
      </w:r>
    </w:p>
    <w:p w:rsidR="00557D1D" w:rsidRPr="00557D1D" w:rsidRDefault="00557D1D" w:rsidP="00557D1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7D1D">
        <w:rPr>
          <w:rFonts w:ascii="Times New Roman" w:hAnsi="Times New Roman" w:cs="Times New Roman"/>
          <w:sz w:val="24"/>
          <w:szCs w:val="24"/>
        </w:rPr>
        <w:t xml:space="preserve">Коррекционно-развивающая программа А.В. Семенович [4] предполагает, что воздействие на сенсомоторный уровень вызывает активизацию в развитии высших психических функций. Сенсомоторный уровень рассматривается как базовый для дальнейшего развития высших психических функций. В начале коррекционно-развивающего обучения применяются методы организации двигательной активности для активизации обменных процессов в мозге. Развитие базовых функций (зрительного восприятия, внимания, памяти, необходимых движений и др.) создает предпосылки для овладения чтением, письмом, математическими действиями и для волевой регуляции психической деятельности. Методика представляет собой трехуровневую систему: 1) уровень активации высших корковых процессов; 2) уровень сенсомоторного взаимодействия с внешним миром; 3) уровень произвольной регуляции внимания, поведения и др. </w:t>
      </w:r>
    </w:p>
    <w:p w:rsidR="00557D1D" w:rsidRPr="00557D1D" w:rsidRDefault="00557D1D" w:rsidP="00557D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D1D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Коррекционно-развивающая программа Н.Я. Семаго и М.М. Семаго по формированию пространственных </w:t>
      </w:r>
      <w:r>
        <w:rPr>
          <w:rFonts w:ascii="Times New Roman" w:hAnsi="Times New Roman" w:cs="Times New Roman"/>
          <w:sz w:val="24"/>
          <w:szCs w:val="24"/>
        </w:rPr>
        <w:t>представлений [6</w:t>
      </w:r>
      <w:r w:rsidRPr="00557D1D">
        <w:rPr>
          <w:rFonts w:ascii="Times New Roman" w:hAnsi="Times New Roman" w:cs="Times New Roman"/>
          <w:sz w:val="24"/>
          <w:szCs w:val="24"/>
        </w:rPr>
        <w:t xml:space="preserve">], которая предполагает поэтапное формирование разных видов пространственных представлений: 1) уровень пространства собственного тела; 2) уровень расположения объектов по отношению к собственному телу; 3) взаимоотношения объектов между собой; 4) временные представления. Задания предлагаются в игровой форме с учетом возраста ребенка. </w:t>
      </w:r>
    </w:p>
    <w:p w:rsidR="00557D1D" w:rsidRPr="00557D1D" w:rsidRDefault="00557D1D" w:rsidP="00557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D1D">
        <w:rPr>
          <w:rFonts w:ascii="Times New Roman" w:hAnsi="Times New Roman" w:cs="Times New Roman"/>
          <w:sz w:val="24"/>
          <w:szCs w:val="24"/>
        </w:rPr>
        <w:t>Таким образом, детям с нарушением психического развития требуется как медицинский, так и психолого-педагогический мониторинг. В связи со снижением уровня психического здоровья детей, особое значение приобретает дальнейшее исследование не только самих нарушений высших психических функций, но и совершенствование коррекционных образовательных программ для обучения детей с нарушениями психического развития.</w:t>
      </w:r>
    </w:p>
    <w:p w:rsidR="00557D1D" w:rsidRDefault="00557D1D" w:rsidP="00557D1D">
      <w:pPr>
        <w:pStyle w:val="a3"/>
        <w:tabs>
          <w:tab w:val="left" w:pos="3014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1D">
        <w:rPr>
          <w:rFonts w:ascii="Times New Roman" w:hAnsi="Times New Roman" w:cs="Times New Roman"/>
          <w:i/>
          <w:sz w:val="28"/>
          <w:szCs w:val="28"/>
        </w:rPr>
        <w:tab/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673503">
        <w:rPr>
          <w:rFonts w:ascii="Times New Roman" w:hAnsi="Times New Roman" w:cs="Times New Roman"/>
          <w:sz w:val="24"/>
          <w:szCs w:val="24"/>
        </w:rPr>
        <w:t xml:space="preserve">В связи с вышеизложенным актуальным является разрешение следующих практических задач. Первая– выявление детей с субклинической формой отклонений в развитии высших корковых функций, нуждающихся в педагогической помощи приобретения учебных навыков, а также в помощи логопеда, детского психоневролога,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нейропсихолога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в профилактике перехода нарушений в клиническую форму. Вторая– поиск и учет при организации жизнедеятельности ребенка основных факторов, вызвавших отклонения в развитии высших корковых функций.  Для решения этих двух задач необходимо проводить соответствующие наблюдения и исследования, в частности,анализ и оценку симптомов нарушения высших функций коры. Обнаруживаемые педагогом речевой дефицит, нарушения письма и выполнения школьником арифметических заданий, наличие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и пониженного внимания свидетельствуют о необходимости проведения синдромного анализа. Такое исследование позволяет установить связь данного нарушения высшей корковой функции с работой той или иной мозговой зоны и соотнести его с тем или иным известным в науке мозговым синдромом, вызывающим нарушения приобретения учебных навыков. Далее детям с нарушениями высших корковых функций потребуется помощь узких специалистов (детского психоневролога, психотерапевта, логопеда и др.). Применяется также сравнительный метод, который предполагает сравнение результатов обследования ребенка со средними данными одновозрастной группы детей.  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Выявление различных нарушений приобретения учебных навыков требует нейропсихологической подготовки школьных психологов и педагогов.</w:t>
      </w:r>
    </w:p>
    <w:p w:rsidR="00673503" w:rsidRDefault="00673503" w:rsidP="00673503">
      <w:pPr>
        <w:pStyle w:val="a3"/>
        <w:tabs>
          <w:tab w:val="left" w:pos="2759"/>
          <w:tab w:val="left" w:pos="3060"/>
        </w:tabs>
        <w:spacing w:after="0" w:line="240" w:lineRule="auto"/>
        <w:ind w:left="646" w:firstLine="2189"/>
        <w:jc w:val="both"/>
        <w:rPr>
          <w:rFonts w:ascii="Times New Roman" w:hAnsi="Times New Roman" w:cs="Times New Roman"/>
          <w:b/>
        </w:rPr>
      </w:pPr>
    </w:p>
    <w:p w:rsidR="00673503" w:rsidRPr="00673503" w:rsidRDefault="00673503" w:rsidP="00673503">
      <w:pPr>
        <w:pStyle w:val="a3"/>
        <w:tabs>
          <w:tab w:val="left" w:pos="2759"/>
          <w:tab w:val="left" w:pos="3060"/>
        </w:tabs>
        <w:spacing w:after="0" w:line="240" w:lineRule="auto"/>
        <w:ind w:left="646" w:firstLine="21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03">
        <w:rPr>
          <w:rFonts w:ascii="Times New Roman" w:hAnsi="Times New Roman" w:cs="Times New Roman"/>
          <w:b/>
          <w:sz w:val="24"/>
          <w:szCs w:val="24"/>
        </w:rPr>
        <w:t>Список цитируемых источников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1.Лебединский В.В. Нарушения психического развития у детей. – М, 1985. – С.27–34.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Ю.В. Нейропсихологическая диагностика способности к обучению. Вестник МГУ. Серия 14. Психология, 1996. – №2. – С.46–50.</w:t>
      </w:r>
    </w:p>
    <w:p w:rsidR="00673503" w:rsidRP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Ю.В. Нейропсихология детского возраста. </w:t>
      </w:r>
      <w:proofErr w:type="gramStart"/>
      <w:r w:rsidRPr="00673503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673503">
        <w:rPr>
          <w:rFonts w:ascii="Times New Roman" w:hAnsi="Times New Roman" w:cs="Times New Roman"/>
          <w:sz w:val="24"/>
          <w:szCs w:val="24"/>
        </w:rPr>
        <w:t>, 2014, 288 с.</w:t>
      </w:r>
    </w:p>
    <w:p w:rsidR="00673503" w:rsidRPr="00673503" w:rsidRDefault="00673503" w:rsidP="00673503">
      <w:pPr>
        <w:tabs>
          <w:tab w:val="left" w:pos="161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>4. Семенович А.В. Нейропсихологическая диагностика и коррекция в детском возрасте. М.: Академия, 2002, 232 с</w:t>
      </w:r>
    </w:p>
    <w:p w:rsidR="00673503" w:rsidRPr="00673503" w:rsidRDefault="00673503" w:rsidP="00673503">
      <w:pPr>
        <w:tabs>
          <w:tab w:val="left" w:pos="16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73503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673503">
        <w:rPr>
          <w:rFonts w:ascii="Times New Roman" w:hAnsi="Times New Roman" w:cs="Times New Roman"/>
          <w:sz w:val="24"/>
          <w:szCs w:val="24"/>
        </w:rPr>
        <w:t xml:space="preserve"> Т.В. Диагностика развития зрительно-вербальных функций /Н.М. Пылаева //М., 2003, – С. 64. </w:t>
      </w:r>
    </w:p>
    <w:p w:rsidR="00673503" w:rsidRPr="00673503" w:rsidRDefault="00673503" w:rsidP="00673503">
      <w:pPr>
        <w:tabs>
          <w:tab w:val="left" w:pos="1615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503">
        <w:rPr>
          <w:rFonts w:ascii="Times New Roman" w:hAnsi="Times New Roman" w:cs="Times New Roman"/>
          <w:sz w:val="24"/>
          <w:szCs w:val="24"/>
        </w:rPr>
        <w:t xml:space="preserve">6. Семаго Н.Я. Проблемные дети. Основы диагностической и коррекционной работы психолога/ М.М. Семаго// М., 2000. – 384 с. </w:t>
      </w:r>
    </w:p>
    <w:p w:rsidR="00673503" w:rsidRPr="00672590" w:rsidRDefault="00673503" w:rsidP="00673503">
      <w:pPr>
        <w:tabs>
          <w:tab w:val="left" w:pos="1615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3503" w:rsidRDefault="00673503" w:rsidP="0067350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73503" w:rsidRDefault="00673503" w:rsidP="006735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</w:rPr>
      </w:pPr>
    </w:p>
    <w:p w:rsidR="00673503" w:rsidRDefault="00673503" w:rsidP="006735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503" w:rsidRDefault="00673503" w:rsidP="006735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503" w:rsidRDefault="00673503" w:rsidP="006735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673503" w:rsidSect="001E7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FB" w:rsidRDefault="00AD39FB" w:rsidP="00AD39FB">
      <w:pPr>
        <w:spacing w:after="0" w:line="240" w:lineRule="auto"/>
      </w:pPr>
      <w:r>
        <w:separator/>
      </w:r>
    </w:p>
  </w:endnote>
  <w:endnote w:type="continuationSeparator" w:id="1">
    <w:p w:rsidR="00AD39FB" w:rsidRDefault="00AD39FB" w:rsidP="00AD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FB" w:rsidRDefault="00AD39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FB" w:rsidRDefault="00AD39F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FB" w:rsidRDefault="00AD39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FB" w:rsidRDefault="00AD39FB" w:rsidP="00AD39FB">
      <w:pPr>
        <w:spacing w:after="0" w:line="240" w:lineRule="auto"/>
      </w:pPr>
      <w:r>
        <w:separator/>
      </w:r>
    </w:p>
  </w:footnote>
  <w:footnote w:type="continuationSeparator" w:id="1">
    <w:p w:rsidR="00AD39FB" w:rsidRDefault="00AD39FB" w:rsidP="00AD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FB" w:rsidRDefault="00AD39F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391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FB" w:rsidRDefault="00AD39F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392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FB" w:rsidRDefault="00AD39F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390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5FC"/>
    <w:multiLevelType w:val="hybridMultilevel"/>
    <w:tmpl w:val="A268FBE2"/>
    <w:lvl w:ilvl="0" w:tplc="A9EE828C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D245CB"/>
    <w:multiLevelType w:val="hybridMultilevel"/>
    <w:tmpl w:val="04E2CB66"/>
    <w:lvl w:ilvl="0" w:tplc="B9AA2B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2D7"/>
    <w:multiLevelType w:val="hybridMultilevel"/>
    <w:tmpl w:val="5998A3A6"/>
    <w:lvl w:ilvl="0" w:tplc="E702C4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E96DC3"/>
    <w:multiLevelType w:val="hybridMultilevel"/>
    <w:tmpl w:val="7C86A8EE"/>
    <w:lvl w:ilvl="0" w:tplc="7980CA0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B54E21"/>
    <w:multiLevelType w:val="hybridMultilevel"/>
    <w:tmpl w:val="EDD6AE38"/>
    <w:lvl w:ilvl="0" w:tplc="E574484C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100C4"/>
    <w:multiLevelType w:val="hybridMultilevel"/>
    <w:tmpl w:val="A2564520"/>
    <w:lvl w:ilvl="0" w:tplc="8BA60B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046976"/>
    <w:multiLevelType w:val="hybridMultilevel"/>
    <w:tmpl w:val="FFF647A2"/>
    <w:lvl w:ilvl="0" w:tplc="CE46D1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1F22DC"/>
    <w:multiLevelType w:val="hybridMultilevel"/>
    <w:tmpl w:val="766693DE"/>
    <w:lvl w:ilvl="0" w:tplc="40E4D6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211B78"/>
    <w:multiLevelType w:val="hybridMultilevel"/>
    <w:tmpl w:val="FB7092BE"/>
    <w:lvl w:ilvl="0" w:tplc="5DBC5204">
      <w:start w:val="1"/>
      <w:numFmt w:val="decimal"/>
      <w:lvlText w:val="%1."/>
      <w:lvlJc w:val="left"/>
      <w:pPr>
        <w:ind w:left="785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37817AD"/>
    <w:multiLevelType w:val="hybridMultilevel"/>
    <w:tmpl w:val="F2484714"/>
    <w:lvl w:ilvl="0" w:tplc="0430F1D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1F5283"/>
    <w:multiLevelType w:val="hybridMultilevel"/>
    <w:tmpl w:val="BD169552"/>
    <w:lvl w:ilvl="0" w:tplc="3C36694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C8542C4"/>
    <w:multiLevelType w:val="hybridMultilevel"/>
    <w:tmpl w:val="B57CE47E"/>
    <w:lvl w:ilvl="0" w:tplc="F85A26F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3D3283"/>
    <w:multiLevelType w:val="hybridMultilevel"/>
    <w:tmpl w:val="5EA2DE96"/>
    <w:lvl w:ilvl="0" w:tplc="807EBEF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D6358A5"/>
    <w:multiLevelType w:val="hybridMultilevel"/>
    <w:tmpl w:val="555617C6"/>
    <w:lvl w:ilvl="0" w:tplc="A9CA4F58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8F70F9"/>
    <w:multiLevelType w:val="hybridMultilevel"/>
    <w:tmpl w:val="E664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12423"/>
    <w:multiLevelType w:val="hybridMultilevel"/>
    <w:tmpl w:val="BFC20B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207ED"/>
    <w:multiLevelType w:val="hybridMultilevel"/>
    <w:tmpl w:val="ED7658F4"/>
    <w:lvl w:ilvl="0" w:tplc="9C225128">
      <w:start w:val="1"/>
      <w:numFmt w:val="decimal"/>
      <w:lvlText w:val="%1."/>
      <w:lvlJc w:val="left"/>
      <w:pPr>
        <w:ind w:left="785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D98"/>
    <w:rsid w:val="00013B47"/>
    <w:rsid w:val="00036762"/>
    <w:rsid w:val="00074122"/>
    <w:rsid w:val="00076361"/>
    <w:rsid w:val="0009027A"/>
    <w:rsid w:val="000C4FEA"/>
    <w:rsid w:val="000D4D3E"/>
    <w:rsid w:val="001040F6"/>
    <w:rsid w:val="001064D2"/>
    <w:rsid w:val="00124C6D"/>
    <w:rsid w:val="00131E05"/>
    <w:rsid w:val="0017307D"/>
    <w:rsid w:val="0019351D"/>
    <w:rsid w:val="001B7E9B"/>
    <w:rsid w:val="001D7404"/>
    <w:rsid w:val="001E7AB0"/>
    <w:rsid w:val="001F14C9"/>
    <w:rsid w:val="001F2ACB"/>
    <w:rsid w:val="0021631E"/>
    <w:rsid w:val="00221BCD"/>
    <w:rsid w:val="00276E87"/>
    <w:rsid w:val="0029174E"/>
    <w:rsid w:val="002A7F03"/>
    <w:rsid w:val="002B4C38"/>
    <w:rsid w:val="002B5343"/>
    <w:rsid w:val="002C21A8"/>
    <w:rsid w:val="002D691F"/>
    <w:rsid w:val="00307285"/>
    <w:rsid w:val="00331D98"/>
    <w:rsid w:val="00347E98"/>
    <w:rsid w:val="00361306"/>
    <w:rsid w:val="003A0F02"/>
    <w:rsid w:val="003A7209"/>
    <w:rsid w:val="003B0E75"/>
    <w:rsid w:val="003D100F"/>
    <w:rsid w:val="003D1379"/>
    <w:rsid w:val="0040104C"/>
    <w:rsid w:val="00414501"/>
    <w:rsid w:val="00421C8B"/>
    <w:rsid w:val="00427D4F"/>
    <w:rsid w:val="00452373"/>
    <w:rsid w:val="00483CED"/>
    <w:rsid w:val="004A125B"/>
    <w:rsid w:val="004B37BD"/>
    <w:rsid w:val="00502641"/>
    <w:rsid w:val="00523366"/>
    <w:rsid w:val="00524505"/>
    <w:rsid w:val="005405E5"/>
    <w:rsid w:val="00557D1D"/>
    <w:rsid w:val="0057704F"/>
    <w:rsid w:val="00577832"/>
    <w:rsid w:val="00585A3D"/>
    <w:rsid w:val="005A3A55"/>
    <w:rsid w:val="005A6136"/>
    <w:rsid w:val="005A71B7"/>
    <w:rsid w:val="005B5CFC"/>
    <w:rsid w:val="005C2045"/>
    <w:rsid w:val="005C75DF"/>
    <w:rsid w:val="005D1A37"/>
    <w:rsid w:val="00611423"/>
    <w:rsid w:val="00621F44"/>
    <w:rsid w:val="006333CF"/>
    <w:rsid w:val="00653713"/>
    <w:rsid w:val="00662E12"/>
    <w:rsid w:val="00672590"/>
    <w:rsid w:val="00673503"/>
    <w:rsid w:val="006A5993"/>
    <w:rsid w:val="006A599D"/>
    <w:rsid w:val="006E2557"/>
    <w:rsid w:val="00701AF5"/>
    <w:rsid w:val="0070387C"/>
    <w:rsid w:val="00784C66"/>
    <w:rsid w:val="00797F35"/>
    <w:rsid w:val="007C10D2"/>
    <w:rsid w:val="00810A9A"/>
    <w:rsid w:val="00826674"/>
    <w:rsid w:val="00881426"/>
    <w:rsid w:val="0088197C"/>
    <w:rsid w:val="008A2C6D"/>
    <w:rsid w:val="008C5932"/>
    <w:rsid w:val="008E111D"/>
    <w:rsid w:val="009043E5"/>
    <w:rsid w:val="00950E3D"/>
    <w:rsid w:val="0095752E"/>
    <w:rsid w:val="00957C41"/>
    <w:rsid w:val="00992F2D"/>
    <w:rsid w:val="009A1A02"/>
    <w:rsid w:val="009B1554"/>
    <w:rsid w:val="009E4686"/>
    <w:rsid w:val="009F62B6"/>
    <w:rsid w:val="00A00A59"/>
    <w:rsid w:val="00A054D4"/>
    <w:rsid w:val="00A12423"/>
    <w:rsid w:val="00A43E11"/>
    <w:rsid w:val="00A56E81"/>
    <w:rsid w:val="00A65CAD"/>
    <w:rsid w:val="00A8482A"/>
    <w:rsid w:val="00A9059C"/>
    <w:rsid w:val="00AA4252"/>
    <w:rsid w:val="00AB6179"/>
    <w:rsid w:val="00AD39FB"/>
    <w:rsid w:val="00AF704D"/>
    <w:rsid w:val="00B2212E"/>
    <w:rsid w:val="00B347F2"/>
    <w:rsid w:val="00B5440E"/>
    <w:rsid w:val="00B55629"/>
    <w:rsid w:val="00B651BA"/>
    <w:rsid w:val="00B77F53"/>
    <w:rsid w:val="00B805BF"/>
    <w:rsid w:val="00B92E57"/>
    <w:rsid w:val="00BA7990"/>
    <w:rsid w:val="00BC0AFC"/>
    <w:rsid w:val="00BE1651"/>
    <w:rsid w:val="00BE70DF"/>
    <w:rsid w:val="00C001D8"/>
    <w:rsid w:val="00C07FAC"/>
    <w:rsid w:val="00C22B97"/>
    <w:rsid w:val="00C22C87"/>
    <w:rsid w:val="00C447F8"/>
    <w:rsid w:val="00C53CBA"/>
    <w:rsid w:val="00C624C3"/>
    <w:rsid w:val="00C65D30"/>
    <w:rsid w:val="00C7515E"/>
    <w:rsid w:val="00C76BF0"/>
    <w:rsid w:val="00C936BE"/>
    <w:rsid w:val="00CC3757"/>
    <w:rsid w:val="00CF6193"/>
    <w:rsid w:val="00D37142"/>
    <w:rsid w:val="00D42F77"/>
    <w:rsid w:val="00DA1104"/>
    <w:rsid w:val="00DD26DD"/>
    <w:rsid w:val="00E502AD"/>
    <w:rsid w:val="00E521D1"/>
    <w:rsid w:val="00E579CF"/>
    <w:rsid w:val="00E6477A"/>
    <w:rsid w:val="00E8093B"/>
    <w:rsid w:val="00EA1D65"/>
    <w:rsid w:val="00EA26AB"/>
    <w:rsid w:val="00EA3908"/>
    <w:rsid w:val="00EF44B3"/>
    <w:rsid w:val="00F072F6"/>
    <w:rsid w:val="00F157B5"/>
    <w:rsid w:val="00F360FA"/>
    <w:rsid w:val="00F572DB"/>
    <w:rsid w:val="00F62848"/>
    <w:rsid w:val="00F70858"/>
    <w:rsid w:val="00F92E3A"/>
    <w:rsid w:val="00FC3003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5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013B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013B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9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D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39FB"/>
  </w:style>
  <w:style w:type="paragraph" w:styleId="aa">
    <w:name w:val="footer"/>
    <w:basedOn w:val="a"/>
    <w:link w:val="ab"/>
    <w:uiPriority w:val="99"/>
    <w:semiHidden/>
    <w:unhideWhenUsed/>
    <w:rsid w:val="00AD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3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2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087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492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50963844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4977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8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DF0-54B8-4673-B6C4-47A5CA1A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9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dcterms:created xsi:type="dcterms:W3CDTF">2015-11-05T11:42:00Z</dcterms:created>
  <dcterms:modified xsi:type="dcterms:W3CDTF">2016-11-03T08:47:00Z</dcterms:modified>
</cp:coreProperties>
</file>